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27" w:rsidRPr="00FF4E27" w:rsidRDefault="00FF4E27" w:rsidP="00FF4E27">
      <w:pPr>
        <w:tabs>
          <w:tab w:val="left" w:pos="1416"/>
        </w:tabs>
        <w:jc w:val="left"/>
        <w:rPr>
          <w:rFonts w:ascii="Times New Roman" w:eastAsia="宋体" w:hAnsi="Times New Roman" w:cs="Times New Roman" w:hint="eastAsia"/>
          <w:b/>
          <w:bCs/>
          <w:sz w:val="24"/>
          <w:szCs w:val="24"/>
        </w:rPr>
      </w:pPr>
      <w:r w:rsidRPr="00FF4E27">
        <w:rPr>
          <w:rFonts w:ascii="Times New Roman" w:eastAsia="宋体" w:hAnsi="Times New Roman" w:cs="Times New Roman" w:hint="eastAsia"/>
          <w:b/>
          <w:bCs/>
          <w:szCs w:val="21"/>
        </w:rPr>
        <w:t>附件</w:t>
      </w:r>
      <w:r w:rsidRPr="00FF4E27">
        <w:rPr>
          <w:rFonts w:ascii="Times New Roman" w:eastAsia="宋体" w:hAnsi="Times New Roman" w:cs="Times New Roman" w:hint="eastAsia"/>
          <w:b/>
          <w:bCs/>
          <w:szCs w:val="21"/>
        </w:rPr>
        <w:t>3</w:t>
      </w:r>
    </w:p>
    <w:p w:rsidR="00FF4E27" w:rsidRPr="00FF4E27" w:rsidRDefault="00FF4E27" w:rsidP="00FF4E27">
      <w:pPr>
        <w:spacing w:line="360" w:lineRule="auto"/>
        <w:jc w:val="center"/>
        <w:rPr>
          <w:rFonts w:ascii="黑体" w:eastAsia="黑体" w:hAnsi="黑体" w:cs="Times New Roman" w:hint="eastAsia"/>
          <w:b/>
          <w:kern w:val="0"/>
          <w:sz w:val="30"/>
          <w:szCs w:val="30"/>
        </w:rPr>
      </w:pPr>
      <w:r w:rsidRPr="00FF4E27">
        <w:rPr>
          <w:rFonts w:ascii="黑体" w:eastAsia="黑体" w:hAnsi="黑体" w:cs="Times New Roman" w:hint="eastAsia"/>
          <w:b/>
          <w:kern w:val="0"/>
          <w:sz w:val="30"/>
          <w:szCs w:val="30"/>
        </w:rPr>
        <w:t>材料科学与工程学院2014级重点课程一览表</w:t>
      </w:r>
    </w:p>
    <w:p w:rsidR="00FF4E27" w:rsidRPr="00FF4E27" w:rsidRDefault="00FF4E27" w:rsidP="00FF4E27">
      <w:pPr>
        <w:spacing w:line="360" w:lineRule="auto"/>
        <w:jc w:val="center"/>
        <w:rPr>
          <w:rFonts w:ascii="黑体" w:eastAsia="黑体" w:hAnsi="黑体" w:cs="Times New Roman" w:hint="eastAsia"/>
          <w:b/>
          <w:kern w:val="0"/>
          <w:sz w:val="30"/>
          <w:szCs w:val="30"/>
        </w:rPr>
      </w:pPr>
      <w:r w:rsidRPr="00FF4E27">
        <w:rPr>
          <w:rFonts w:ascii="黑体" w:eastAsia="黑体" w:hAnsi="黑体" w:cs="Times New Roman" w:hint="eastAsia"/>
          <w:b/>
          <w:kern w:val="0"/>
          <w:sz w:val="30"/>
          <w:szCs w:val="30"/>
        </w:rPr>
        <w:t>（</w:t>
      </w:r>
      <w:bookmarkStart w:id="0" w:name="_GoBack"/>
      <w:bookmarkEnd w:id="0"/>
      <w:r w:rsidRPr="00FF4E27">
        <w:rPr>
          <w:rFonts w:ascii="黑体" w:eastAsia="黑体" w:hAnsi="黑体" w:cs="Times New Roman" w:hint="eastAsia"/>
          <w:b/>
          <w:kern w:val="0"/>
          <w:sz w:val="30"/>
          <w:szCs w:val="30"/>
        </w:rPr>
        <w:t>评定奖学金适用）</w:t>
      </w:r>
    </w:p>
    <w:p w:rsidR="00FF4E27" w:rsidRPr="00FF4E27" w:rsidRDefault="00FF4E27" w:rsidP="00FF4E27">
      <w:pPr>
        <w:jc w:val="left"/>
        <w:rPr>
          <w:rFonts w:ascii="宋体" w:eastAsia="宋体" w:hAnsi="宋体" w:cs="宋体"/>
          <w:b/>
          <w:bCs/>
          <w:kern w:val="0"/>
          <w:szCs w:val="21"/>
          <w:shd w:val="clear" w:color="auto" w:fill="FFFFFF"/>
        </w:rPr>
      </w:pPr>
      <w:r w:rsidRPr="00FF4E27"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</w:rPr>
        <w:t>材料科学与工程专业（金属材料及无机非金属方向）重点课程：（共30门）</w:t>
      </w:r>
    </w:p>
    <w:p w:rsidR="00FF4E27" w:rsidRPr="00FF4E27" w:rsidRDefault="00FF4E27" w:rsidP="00FF4E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 w:line="330" w:lineRule="atLeast"/>
        <w:jc w:val="left"/>
        <w:rPr>
          <w:rFonts w:ascii="宋体" w:eastAsia="宋体" w:hAnsi="宋体" w:cs="Times New Roman"/>
          <w:kern w:val="0"/>
          <w:szCs w:val="21"/>
          <w:u w:val="single"/>
          <w:shd w:val="clear" w:color="auto" w:fill="FFFFFF"/>
        </w:rPr>
      </w:pPr>
      <w:r w:rsidRPr="00FF4E27">
        <w:rPr>
          <w:rFonts w:ascii="宋体" w:eastAsia="宋体" w:hAnsi="宋体" w:cs="宋体"/>
          <w:kern w:val="0"/>
          <w:szCs w:val="21"/>
          <w:shd w:val="clear" w:color="auto" w:fill="FFFFFF"/>
        </w:rPr>
        <w:t xml:space="preserve">    （1）马克思主义基本原理；（2）毛泽东思想和中国特色社会主义理论体系概论Ⅰ；（3）毛泽东思想和中国特色社会主义理论体系概论Ⅱ；（4）</w:t>
      </w:r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英语Ⅰ；（5）英语Ⅱ；（6）通用学术英语；（</w:t>
      </w:r>
      <w:r w:rsidRPr="00FF4E27">
        <w:rPr>
          <w:rFonts w:ascii="宋体" w:eastAsia="宋体" w:hAnsi="宋体" w:cs="Times New Roman"/>
          <w:kern w:val="0"/>
          <w:szCs w:val="21"/>
          <w:u w:val="single"/>
          <w:shd w:val="clear" w:color="auto" w:fill="FFFFFF"/>
        </w:rPr>
        <w:t>7）高级英语B、职场英语、英语口语-交际与文化、英语口语-思辨与学术（四选一）；</w:t>
      </w:r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（8）高等数学</w:t>
      </w:r>
      <w:proofErr w:type="spellStart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BⅠ</w:t>
      </w:r>
      <w:proofErr w:type="spellEnd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；（9）高等数学</w:t>
      </w:r>
      <w:proofErr w:type="spellStart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BⅡ</w:t>
      </w:r>
      <w:proofErr w:type="spellEnd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；（10）大学生计算机基础A；（11）大学生程序设计基础A；(12)概率论与数理统计；(13)线性代数B；（14）大学物理</w:t>
      </w:r>
      <w:proofErr w:type="spellStart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AⅠ</w:t>
      </w:r>
      <w:proofErr w:type="spellEnd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；（15）</w:t>
      </w:r>
      <w:proofErr w:type="spellStart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AⅡ</w:t>
      </w:r>
      <w:proofErr w:type="spellEnd"/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；（16）无机及分析化学Ⅰ；（17）无机及分析化学Ⅱ；（18）物理化学A；（19）电工基础；（20）机械制图A；（21）机械制造技术基础；（22）工程力学；（23）电子技术基础C；（</w:t>
      </w:r>
      <w:r w:rsidRPr="00FF4E27">
        <w:rPr>
          <w:rFonts w:ascii="宋体" w:eastAsia="宋体" w:hAnsi="宋体" w:cs="Times New Roman"/>
          <w:kern w:val="0"/>
          <w:szCs w:val="21"/>
          <w:u w:val="single"/>
          <w:shd w:val="clear" w:color="auto" w:fill="FFFFFF"/>
        </w:rPr>
        <w:t>24）材料科学基础A（Ⅰ、Ⅱ）、材料科学基础B（Ⅰ、Ⅱ）（双语）（二选一）；</w:t>
      </w:r>
      <w:r w:rsidRPr="00FF4E27">
        <w:rPr>
          <w:rFonts w:ascii="宋体" w:eastAsia="宋体" w:hAnsi="宋体" w:cs="Times New Roman"/>
          <w:kern w:val="0"/>
          <w:szCs w:val="21"/>
          <w:shd w:val="clear" w:color="auto" w:fill="FFFFFF"/>
        </w:rPr>
        <w:t>（25）材料分析测试；（26）材料失效分析；（27）材料力学性能A；（28）材料物理性能；（29）材料成型加工技术基础；</w:t>
      </w:r>
      <w:r w:rsidRPr="00FF4E27">
        <w:rPr>
          <w:rFonts w:ascii="宋体" w:eastAsia="宋体" w:hAnsi="宋体" w:cs="Times New Roman"/>
          <w:kern w:val="0"/>
          <w:szCs w:val="21"/>
          <w:u w:val="single"/>
          <w:shd w:val="clear" w:color="auto" w:fill="FFFFFF"/>
        </w:rPr>
        <w:t>（30）工程材料学、金属材料制备技术（金属专业方向二选一）；粉末冶金原理、无机非金属材料工艺学（无机非金属专业方向二选一）。</w:t>
      </w:r>
    </w:p>
    <w:p w:rsidR="00FF4E27" w:rsidRPr="00FF4E27" w:rsidRDefault="00FF4E27" w:rsidP="00FF4E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宋体" w:eastAsia="宋体" w:hAnsi="宋体" w:cs="Times New Roman"/>
          <w:b/>
          <w:bCs/>
          <w:kern w:val="0"/>
          <w:szCs w:val="21"/>
          <w:shd w:val="clear" w:color="auto" w:fill="FFFFFF"/>
        </w:rPr>
      </w:pPr>
      <w:r w:rsidRPr="00FF4E27">
        <w:rPr>
          <w:rFonts w:ascii="宋体" w:eastAsia="宋体" w:hAnsi="宋体" w:cs="Times New Roman"/>
          <w:b/>
          <w:bCs/>
          <w:kern w:val="0"/>
          <w:szCs w:val="21"/>
          <w:shd w:val="clear" w:color="auto" w:fill="FFFFFF"/>
        </w:rPr>
        <w:t>材料科学与工程专业（高分子方向）重点课程：（共29门）</w:t>
      </w:r>
    </w:p>
    <w:p w:rsidR="00FF4E27" w:rsidRPr="00FF4E27" w:rsidRDefault="00FF4E27" w:rsidP="00FF4E27">
      <w:pPr>
        <w:spacing w:beforeLines="50" w:before="156" w:afterLines="50" w:after="156"/>
        <w:jc w:val="left"/>
        <w:rPr>
          <w:rFonts w:ascii="Times New Roman" w:eastAsia="宋体" w:hAnsi="Times New Roman" w:cs="Times New Roman" w:hint="eastAsia"/>
          <w:szCs w:val="21"/>
          <w:shd w:val="clear" w:color="auto" w:fill="FFFFFF"/>
        </w:rPr>
      </w:pPr>
      <w:r w:rsidRPr="00FF4E27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 xml:space="preserve">    （1）马克思主义基本原理；（2）毛泽东思想和中国特色社会主义理论体系概论Ⅰ；（3）毛泽东思想和中国特色社会主义理论体系概论Ⅱ；（4）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）通用学术英语；（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7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）高级英语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、职场英语、英语口语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交际与文化、英语口语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思辨与学术（四选一）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）大学生计算机基础；（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）大学生程序设计基础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(12)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概率论与数理统计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(13)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线性代数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大学物理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）无机及分析化学；（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）物理化学Ａ；（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）有机化学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）电路与电子技术基础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）机械制图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）机械制造技术基础；（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）材料科学基础；（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22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）化工原理；（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23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）高分子物理；（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）高分子化学；（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）聚合物成型加工原理；（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）聚合物共混改性；（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）聚合物合成工艺学；（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）高分子及复合材料；（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）功能高分子材料。</w:t>
      </w:r>
    </w:p>
    <w:p w:rsidR="00FF4E27" w:rsidRPr="00FF4E27" w:rsidRDefault="00FF4E27" w:rsidP="00FF4E27">
      <w:pPr>
        <w:jc w:val="left"/>
        <w:rPr>
          <w:rFonts w:ascii="Times New Roman" w:eastAsia="宋体" w:hAnsi="Times New Roman" w:cs="Times New Roman"/>
          <w:b/>
          <w:bCs/>
          <w:szCs w:val="21"/>
          <w:shd w:val="clear" w:color="auto" w:fill="FFFFFF"/>
        </w:rPr>
      </w:pP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材料成型及控制工程专业重点课程：（共</w:t>
      </w: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38</w:t>
      </w: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门）</w:t>
      </w:r>
    </w:p>
    <w:p w:rsidR="00FF4E27" w:rsidRPr="00FF4E27" w:rsidRDefault="00FF4E27" w:rsidP="00FF4E27">
      <w:pPr>
        <w:spacing w:beforeLines="50" w:before="156" w:afterLines="50" w:after="156"/>
        <w:rPr>
          <w:rFonts w:ascii="Times New Roman" w:eastAsia="宋体" w:hAnsi="Times New Roman" w:cs="Times New Roman" w:hint="eastAsia"/>
          <w:szCs w:val="21"/>
          <w:shd w:val="clear" w:color="auto" w:fill="FFFFFF"/>
        </w:rPr>
      </w:pPr>
      <w:r w:rsidRPr="00FF4E27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 xml:space="preserve">    （1）马克思主义基本原理；（2）毛泽东思想和中国特色社会主义理论体系概论Ⅰ；（3）毛泽东思想和中国特色社会主义理论体系概论Ⅱ；（4）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）通用学术英语；（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7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）高级英语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、职场英语、英语口语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交际与文化、英语口语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思辨与学术（四选一）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）大学生计算机基础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）大学生程序设计基础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（材料类）；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(12)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概率论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(13)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线性代数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Ｂ；（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大学物理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大学物理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）物理化学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）工程化学；（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）机械制图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）机械制造技术基础；（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）理论力学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）材料力学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22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）电工技术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23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）电子技术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）材料科学基础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或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（双语）；（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）材料科学基础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或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（双语）；（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）微机原理及应用；（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）材料力学性能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）材料成型加工基础（双语）；（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）材料成型工装设计；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30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31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）材料成型控制基础、传热与传质学（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模块）；工程塑性力学、金属塑性成形原理（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模块）；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32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）焊接方法与设备；（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33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）焊接冶金；（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34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）材料焊接性；（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35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）表面工程（双语）；（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36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37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38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）焊接结构、无损检测（双语）、弧焊电源（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模块）；锻压工艺与模具设计、塑性成形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lastRenderedPageBreak/>
        <w:t>过程计算机仿真、材料弹塑性及有限元基础（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模块）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。（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、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模块不能混选）</w:t>
      </w:r>
    </w:p>
    <w:p w:rsidR="00FF4E27" w:rsidRPr="00FF4E27" w:rsidRDefault="00FF4E27" w:rsidP="00FF4E27">
      <w:pPr>
        <w:rPr>
          <w:rFonts w:ascii="Times New Roman" w:eastAsia="宋体" w:hAnsi="Times New Roman" w:cs="Times New Roman"/>
          <w:b/>
          <w:bCs/>
          <w:szCs w:val="21"/>
          <w:shd w:val="clear" w:color="auto" w:fill="FFFFFF"/>
        </w:rPr>
      </w:pP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生物医学工程专业重点课程：（共</w:t>
      </w: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28</w:t>
      </w:r>
      <w:r w:rsidRPr="00FF4E27">
        <w:rPr>
          <w:rFonts w:ascii="Times New Roman" w:eastAsia="宋体" w:hAnsi="Times New Roman" w:cs="Times New Roman" w:hint="eastAsia"/>
          <w:b/>
          <w:bCs/>
          <w:szCs w:val="21"/>
          <w:shd w:val="clear" w:color="auto" w:fill="FFFFFF"/>
        </w:rPr>
        <w:t>门）</w:t>
      </w:r>
    </w:p>
    <w:p w:rsidR="00FF4E27" w:rsidRPr="00FF4E27" w:rsidRDefault="00FF4E27" w:rsidP="00FF4E27">
      <w:pPr>
        <w:spacing w:beforeLines="50" w:before="156" w:afterLines="50" w:after="156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FF4E27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 xml:space="preserve">    （1）马克思主义基本原理；（2）毛泽东思想和中国特色社会主义理论体系概论Ⅰ；（3)毛泽东思想和中国特色社会主义理论体系概论Ⅱ；（4）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）英语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）通用学术英语；（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7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）高级英语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、职场英语、英语口语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交际与文化、英语口语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-</w:t>
      </w:r>
      <w:r w:rsidRPr="00FF4E27">
        <w:rPr>
          <w:rFonts w:ascii="Times New Roman" w:eastAsia="宋体" w:hAnsi="Times New Roman" w:cs="Times New Roman" w:hint="eastAsia"/>
          <w:szCs w:val="21"/>
          <w:u w:val="single"/>
          <w:shd w:val="clear" w:color="auto" w:fill="FFFFFF"/>
        </w:rPr>
        <w:t>思辨与学术（四选一）；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高等数学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）大学生计算机基础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）大学生程序设计基础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(12)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概率论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与数理统计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(13)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线性代数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Ｂ；（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大学物理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）电路与电子技术基础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）工程力学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C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）机械制图基础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）生物医学基础；（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19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）有机化学基础；（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20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）生物物理化学；（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21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）人体解剖与生理学（双语）；（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22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）物理化学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23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）生物化学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B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24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）生物医学工程基础；（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25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）材料科学基础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Ⅰ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）材料科学基础</w:t>
      </w:r>
      <w:proofErr w:type="spellStart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A</w:t>
      </w:r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t>Ⅱ</w:t>
      </w:r>
      <w:proofErr w:type="spellEnd"/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26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）生物力学；（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27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）材料成型加工技术基础；（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28</w:t>
      </w:r>
      <w:r w:rsidRPr="00FF4E27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）材料性能（双语）。</w:t>
      </w:r>
    </w:p>
    <w:p w:rsidR="00FE2EBF" w:rsidRDefault="00FF4E27" w:rsidP="00FF4E27">
      <w:r w:rsidRPr="00FF4E27">
        <w:rPr>
          <w:rFonts w:ascii="Times New Roman" w:eastAsia="宋体" w:hAnsi="Times New Roman" w:cs="Times New Roman"/>
          <w:szCs w:val="21"/>
          <w:shd w:val="clear" w:color="auto" w:fill="FFFFFF"/>
        </w:rPr>
        <w:br w:type="page"/>
      </w:r>
    </w:p>
    <w:sectPr w:rsidR="00FE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D"/>
    <w:rsid w:val="00292211"/>
    <w:rsid w:val="00BD2B0D"/>
    <w:rsid w:val="00FE2EBF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494BC-8B0E-4382-A826-EDEFC56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2017-05-02T10:11:00Z</dcterms:created>
  <dcterms:modified xsi:type="dcterms:W3CDTF">2017-05-02T10:11:00Z</dcterms:modified>
</cp:coreProperties>
</file>