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CED" w:rsidRPr="0044263A" w:rsidRDefault="00B62CED" w:rsidP="0044263A">
      <w:pPr>
        <w:pStyle w:val="1"/>
        <w:spacing w:before="120" w:after="120" w:line="300" w:lineRule="auto"/>
        <w:jc w:val="left"/>
        <w:rPr>
          <w:rFonts w:ascii="楷体" w:eastAsia="楷体" w:hAnsi="楷体" w:hint="default"/>
          <w:sz w:val="28"/>
          <w:szCs w:val="28"/>
        </w:rPr>
      </w:pPr>
      <w:bookmarkStart w:id="0" w:name="_Toc469421413"/>
    </w:p>
    <w:p w:rsidR="00B558A7" w:rsidRPr="0044263A" w:rsidRDefault="00B558A7" w:rsidP="0044263A">
      <w:pPr>
        <w:pStyle w:val="1"/>
        <w:spacing w:before="120" w:after="120" w:line="300" w:lineRule="auto"/>
        <w:jc w:val="center"/>
        <w:rPr>
          <w:rFonts w:ascii="微软雅黑" w:eastAsia="微软雅黑" w:hAnsi="微软雅黑" w:hint="default"/>
          <w:sz w:val="28"/>
          <w:szCs w:val="28"/>
        </w:rPr>
      </w:pPr>
      <w:r w:rsidRPr="0044263A">
        <w:rPr>
          <w:rFonts w:ascii="微软雅黑" w:eastAsia="微软雅黑" w:hAnsi="微软雅黑"/>
          <w:sz w:val="28"/>
          <w:szCs w:val="28"/>
        </w:rPr>
        <w:t>西南交通大学优秀人才短期到校工作管理办法（修订）</w:t>
      </w:r>
      <w:bookmarkEnd w:id="0"/>
    </w:p>
    <w:p w:rsidR="008B6F54" w:rsidRPr="0044263A" w:rsidRDefault="008B6F54" w:rsidP="0044263A">
      <w:pPr>
        <w:rPr>
          <w:rFonts w:eastAsiaTheme="minorEastAsia" w:hint="default"/>
        </w:rPr>
      </w:pPr>
    </w:p>
    <w:p w:rsidR="00B558A7" w:rsidRPr="0044263A" w:rsidRDefault="00B558A7" w:rsidP="0044263A">
      <w:pPr>
        <w:spacing w:line="300" w:lineRule="auto"/>
        <w:jc w:val="center"/>
        <w:rPr>
          <w:rFonts w:ascii="楷体" w:eastAsia="楷体" w:hAnsi="楷体" w:cs="微软雅黑" w:hint="default"/>
          <w:b/>
          <w:color w:val="auto"/>
          <w:sz w:val="28"/>
          <w:szCs w:val="28"/>
        </w:rPr>
      </w:pPr>
      <w:r w:rsidRPr="0044263A">
        <w:rPr>
          <w:rFonts w:ascii="楷体" w:eastAsia="楷体" w:hAnsi="楷体"/>
          <w:b/>
          <w:color w:val="auto"/>
          <w:sz w:val="28"/>
          <w:szCs w:val="28"/>
          <w:lang w:val="zh-TW" w:eastAsia="zh-TW"/>
        </w:rPr>
        <w:t>第一章</w:t>
      </w:r>
      <w:r w:rsidRPr="0044263A">
        <w:rPr>
          <w:rFonts w:ascii="楷体" w:eastAsia="楷体" w:hAnsi="楷体" w:cs="微软雅黑" w:hint="default"/>
          <w:b/>
          <w:color w:val="auto"/>
          <w:sz w:val="28"/>
          <w:szCs w:val="28"/>
        </w:rPr>
        <w:tab/>
      </w:r>
      <w:r w:rsidRPr="0044263A">
        <w:rPr>
          <w:rFonts w:ascii="楷体" w:eastAsia="楷体" w:hAnsi="楷体"/>
          <w:b/>
          <w:color w:val="auto"/>
          <w:sz w:val="28"/>
          <w:szCs w:val="28"/>
          <w:lang w:val="zh-TW" w:eastAsia="zh-TW"/>
        </w:rPr>
        <w:t>总则</w:t>
      </w:r>
    </w:p>
    <w:p w:rsidR="00B558A7" w:rsidRPr="0044263A" w:rsidRDefault="00B558A7" w:rsidP="0044263A">
      <w:pPr>
        <w:spacing w:line="300" w:lineRule="auto"/>
        <w:ind w:firstLine="480"/>
        <w:rPr>
          <w:rFonts w:ascii="楷体" w:eastAsia="楷体" w:hAnsi="楷体" w:cs="微软雅黑" w:hint="default"/>
          <w:color w:val="auto"/>
          <w:sz w:val="28"/>
          <w:szCs w:val="28"/>
        </w:rPr>
      </w:pPr>
      <w:r w:rsidRPr="0044263A">
        <w:rPr>
          <w:rFonts w:ascii="楷体" w:eastAsia="楷体" w:hAnsi="楷体"/>
          <w:color w:val="auto"/>
          <w:sz w:val="28"/>
          <w:szCs w:val="28"/>
          <w:lang w:val="zh-TW" w:eastAsia="zh-TW"/>
        </w:rPr>
        <w:t>第一条</w:t>
      </w:r>
      <w:r w:rsidRPr="0044263A">
        <w:rPr>
          <w:rFonts w:ascii="楷体" w:eastAsia="楷体" w:hAnsi="楷体" w:cs="微软雅黑" w:hint="default"/>
          <w:color w:val="auto"/>
          <w:sz w:val="28"/>
          <w:szCs w:val="28"/>
        </w:rPr>
        <w:tab/>
      </w:r>
      <w:r w:rsidRPr="0044263A">
        <w:rPr>
          <w:rFonts w:ascii="楷体" w:eastAsia="楷体" w:hAnsi="楷体"/>
          <w:color w:val="auto"/>
          <w:sz w:val="28"/>
          <w:szCs w:val="28"/>
          <w:lang w:val="zh-TW" w:eastAsia="zh-TW"/>
        </w:rPr>
        <w:t>为推进实施</w:t>
      </w:r>
      <w:r w:rsidRPr="0044263A">
        <w:rPr>
          <w:rFonts w:ascii="楷体" w:eastAsia="楷体" w:hAnsi="楷体" w:hint="default"/>
          <w:color w:val="auto"/>
          <w:sz w:val="28"/>
          <w:szCs w:val="28"/>
        </w:rPr>
        <w:t>“</w:t>
      </w:r>
      <w:r w:rsidRPr="0044263A">
        <w:rPr>
          <w:rFonts w:ascii="楷体" w:eastAsia="楷体" w:hAnsi="楷体"/>
          <w:color w:val="auto"/>
          <w:sz w:val="28"/>
          <w:szCs w:val="28"/>
          <w:lang w:val="zh-TW" w:eastAsia="zh-TW"/>
        </w:rPr>
        <w:t>人才强校主战略</w:t>
      </w:r>
      <w:r w:rsidRPr="0044263A">
        <w:rPr>
          <w:rFonts w:ascii="楷体" w:eastAsia="楷体" w:hAnsi="楷体" w:hint="default"/>
          <w:color w:val="auto"/>
          <w:sz w:val="28"/>
          <w:szCs w:val="28"/>
        </w:rPr>
        <w:t>”,</w:t>
      </w:r>
      <w:r w:rsidRPr="0044263A">
        <w:rPr>
          <w:rFonts w:ascii="楷体" w:eastAsia="楷体" w:hAnsi="楷体"/>
          <w:color w:val="auto"/>
          <w:sz w:val="28"/>
          <w:szCs w:val="28"/>
          <w:lang w:val="zh-TW" w:eastAsia="zh-TW"/>
        </w:rPr>
        <w:t>吸引各类优秀人才来校工作，搭建人才引进平台，优化师资队伍结构，提升教学科研水平，结合学校实际，制定本办法。</w:t>
      </w:r>
    </w:p>
    <w:p w:rsidR="00B558A7" w:rsidRPr="00940E15" w:rsidRDefault="00B558A7" w:rsidP="0044263A">
      <w:pPr>
        <w:spacing w:line="300" w:lineRule="auto"/>
        <w:ind w:firstLine="480"/>
        <w:rPr>
          <w:rFonts w:ascii="楷体" w:eastAsia="楷体" w:hAnsi="楷体" w:hint="default"/>
          <w:color w:val="auto"/>
          <w:sz w:val="28"/>
          <w:szCs w:val="28"/>
          <w:lang w:val="zh-TW" w:eastAsia="zh-TW"/>
        </w:rPr>
      </w:pPr>
      <w:r w:rsidRPr="0044263A">
        <w:rPr>
          <w:rFonts w:ascii="楷体" w:eastAsia="楷体" w:hAnsi="楷体"/>
          <w:color w:val="auto"/>
          <w:sz w:val="28"/>
          <w:szCs w:val="28"/>
          <w:lang w:val="zh-TW" w:eastAsia="zh-TW"/>
        </w:rPr>
        <w:t>第二条</w:t>
      </w:r>
      <w:r w:rsidRPr="0044263A">
        <w:rPr>
          <w:rFonts w:ascii="楷体" w:eastAsia="楷体" w:hAnsi="楷体" w:cs="微软雅黑" w:hint="default"/>
          <w:color w:val="auto"/>
          <w:sz w:val="28"/>
          <w:szCs w:val="28"/>
        </w:rPr>
        <w:tab/>
      </w:r>
      <w:r w:rsidRPr="0044263A">
        <w:rPr>
          <w:rFonts w:ascii="楷体" w:eastAsia="楷体" w:hAnsi="楷体"/>
          <w:color w:val="auto"/>
          <w:sz w:val="28"/>
          <w:szCs w:val="28"/>
          <w:lang w:val="zh-TW" w:eastAsia="zh-TW"/>
        </w:rPr>
        <w:t>根据学科建设和教学科研需要，坚持按需引进</w:t>
      </w:r>
      <w:r w:rsidR="008B6F54">
        <w:rPr>
          <w:rFonts w:ascii="楷体" w:eastAsia="楷体" w:hAnsi="楷体"/>
          <w:color w:val="auto"/>
          <w:sz w:val="28"/>
          <w:szCs w:val="28"/>
          <w:lang w:val="zh-TW"/>
        </w:rPr>
        <w:t>、</w:t>
      </w:r>
      <w:r w:rsidRPr="0044263A">
        <w:rPr>
          <w:rFonts w:ascii="楷体" w:eastAsia="楷体" w:hAnsi="楷体"/>
          <w:color w:val="auto"/>
          <w:sz w:val="28"/>
          <w:szCs w:val="28"/>
          <w:lang w:val="zh-TW" w:eastAsia="zh-TW"/>
        </w:rPr>
        <w:t>突出重点</w:t>
      </w:r>
      <w:r w:rsidR="008B6F54" w:rsidRPr="00940E15">
        <w:rPr>
          <w:rFonts w:ascii="楷体" w:eastAsia="楷体" w:hAnsi="楷体"/>
          <w:color w:val="auto"/>
          <w:sz w:val="28"/>
          <w:szCs w:val="28"/>
          <w:lang w:val="zh-TW" w:eastAsia="zh-TW"/>
        </w:rPr>
        <w:t>，坚持</w:t>
      </w:r>
      <w:r w:rsidRPr="0044263A">
        <w:rPr>
          <w:rFonts w:ascii="楷体" w:eastAsia="楷体" w:hAnsi="楷体"/>
          <w:color w:val="auto"/>
          <w:sz w:val="28"/>
          <w:szCs w:val="28"/>
          <w:lang w:val="zh-TW" w:eastAsia="zh-TW"/>
        </w:rPr>
        <w:t>严格程序</w:t>
      </w:r>
      <w:r w:rsidR="008B6F54">
        <w:rPr>
          <w:rFonts w:ascii="楷体" w:eastAsia="楷体" w:hAnsi="楷体"/>
          <w:color w:val="auto"/>
          <w:sz w:val="28"/>
          <w:szCs w:val="28"/>
          <w:lang w:val="zh-TW" w:eastAsia="zh-TW"/>
        </w:rPr>
        <w:t>、</w:t>
      </w:r>
      <w:r w:rsidRPr="0044263A">
        <w:rPr>
          <w:rFonts w:ascii="楷体" w:eastAsia="楷体" w:hAnsi="楷体"/>
          <w:color w:val="auto"/>
          <w:sz w:val="28"/>
          <w:szCs w:val="28"/>
          <w:lang w:val="zh-TW" w:eastAsia="zh-TW"/>
        </w:rPr>
        <w:t>确保质量</w:t>
      </w:r>
      <w:r w:rsidR="008B6F54">
        <w:rPr>
          <w:rFonts w:ascii="楷体" w:eastAsia="楷体" w:hAnsi="楷体"/>
          <w:color w:val="auto"/>
          <w:sz w:val="28"/>
          <w:szCs w:val="28"/>
          <w:lang w:val="zh-TW" w:eastAsia="zh-TW"/>
        </w:rPr>
        <w:t>，坚持</w:t>
      </w:r>
      <w:r w:rsidR="00942992" w:rsidRPr="0044263A">
        <w:rPr>
          <w:rFonts w:ascii="楷体" w:eastAsia="楷体" w:hAnsi="楷体"/>
          <w:color w:val="auto"/>
          <w:sz w:val="28"/>
          <w:szCs w:val="28"/>
          <w:lang w:val="zh-TW" w:eastAsia="zh-TW"/>
        </w:rPr>
        <w:t>教学科研单位</w:t>
      </w:r>
      <w:r w:rsidRPr="0044263A">
        <w:rPr>
          <w:rFonts w:ascii="楷体" w:eastAsia="楷体" w:hAnsi="楷体"/>
          <w:color w:val="auto"/>
          <w:sz w:val="28"/>
          <w:szCs w:val="28"/>
          <w:lang w:val="zh-TW" w:eastAsia="zh-TW"/>
        </w:rPr>
        <w:t>主导</w:t>
      </w:r>
      <w:r w:rsidR="008B6F54">
        <w:rPr>
          <w:rFonts w:ascii="楷体" w:eastAsia="楷体" w:hAnsi="楷体"/>
          <w:color w:val="auto"/>
          <w:sz w:val="28"/>
          <w:szCs w:val="28"/>
          <w:lang w:val="zh-TW" w:eastAsia="zh-TW"/>
        </w:rPr>
        <w:t>、</w:t>
      </w:r>
      <w:r w:rsidRPr="0044263A">
        <w:rPr>
          <w:rFonts w:ascii="楷体" w:eastAsia="楷体" w:hAnsi="楷体"/>
          <w:color w:val="auto"/>
          <w:sz w:val="28"/>
          <w:szCs w:val="28"/>
          <w:lang w:val="zh-TW" w:eastAsia="zh-TW"/>
        </w:rPr>
        <w:t>加强监督。</w:t>
      </w:r>
    </w:p>
    <w:p w:rsidR="00B558A7" w:rsidRPr="0044263A" w:rsidRDefault="00B558A7" w:rsidP="00B0616C">
      <w:pPr>
        <w:spacing w:afterLines="50" w:after="156" w:line="300" w:lineRule="auto"/>
        <w:ind w:firstLine="482"/>
        <w:rPr>
          <w:rFonts w:ascii="楷体" w:eastAsia="楷体" w:hAnsi="楷体" w:hint="default"/>
          <w:color w:val="auto"/>
          <w:sz w:val="28"/>
          <w:szCs w:val="28"/>
          <w:lang w:val="zh-TW" w:eastAsia="zh-TW"/>
        </w:rPr>
      </w:pPr>
      <w:r w:rsidRPr="0044263A">
        <w:rPr>
          <w:rFonts w:ascii="楷体" w:eastAsia="楷体" w:hAnsi="楷体"/>
          <w:color w:val="auto"/>
          <w:sz w:val="28"/>
          <w:szCs w:val="28"/>
          <w:lang w:val="zh-TW" w:eastAsia="zh-TW"/>
        </w:rPr>
        <w:t>第三条</w:t>
      </w:r>
      <w:r w:rsidRPr="0044263A">
        <w:rPr>
          <w:rFonts w:ascii="楷体" w:eastAsia="楷体" w:hAnsi="楷体" w:cs="微软雅黑" w:hint="default"/>
          <w:color w:val="auto"/>
          <w:sz w:val="28"/>
          <w:szCs w:val="28"/>
        </w:rPr>
        <w:tab/>
      </w:r>
      <w:r w:rsidRPr="0044263A">
        <w:rPr>
          <w:rFonts w:ascii="楷体" w:eastAsia="楷体" w:hAnsi="楷体"/>
          <w:color w:val="auto"/>
          <w:sz w:val="28"/>
          <w:szCs w:val="28"/>
          <w:lang w:val="zh-TW" w:eastAsia="zh-TW"/>
        </w:rPr>
        <w:t>优秀人才短期到校工作岗位聘期一般为</w:t>
      </w:r>
      <w:r w:rsidRPr="0044263A">
        <w:rPr>
          <w:rFonts w:ascii="楷体" w:eastAsia="楷体" w:hAnsi="楷体" w:hint="default"/>
          <w:color w:val="auto"/>
          <w:sz w:val="28"/>
          <w:szCs w:val="28"/>
        </w:rPr>
        <w:t>1-</w:t>
      </w:r>
      <w:r w:rsidR="00523CAB" w:rsidRPr="0044263A">
        <w:rPr>
          <w:rFonts w:ascii="楷体" w:eastAsia="楷体" w:hAnsi="楷体" w:hint="default"/>
          <w:color w:val="auto"/>
          <w:sz w:val="28"/>
          <w:szCs w:val="28"/>
        </w:rPr>
        <w:t>2</w:t>
      </w:r>
      <w:r w:rsidRPr="0044263A">
        <w:rPr>
          <w:rFonts w:ascii="楷体" w:eastAsia="楷体" w:hAnsi="楷体"/>
          <w:color w:val="auto"/>
          <w:sz w:val="28"/>
          <w:szCs w:val="28"/>
          <w:lang w:val="zh-TW" w:eastAsia="zh-TW"/>
        </w:rPr>
        <w:t>年，根据岗位的实际需要，每年应到校工作</w:t>
      </w:r>
      <w:r w:rsidRPr="0044263A">
        <w:rPr>
          <w:rFonts w:ascii="楷体" w:eastAsia="楷体" w:hAnsi="楷体" w:hint="default"/>
          <w:color w:val="auto"/>
          <w:sz w:val="28"/>
          <w:szCs w:val="28"/>
        </w:rPr>
        <w:t>1-3</w:t>
      </w:r>
      <w:r w:rsidRPr="0044263A">
        <w:rPr>
          <w:rFonts w:ascii="楷体" w:eastAsia="楷体" w:hAnsi="楷体"/>
          <w:color w:val="auto"/>
          <w:sz w:val="28"/>
          <w:szCs w:val="28"/>
          <w:lang w:val="zh-TW" w:eastAsia="zh-TW"/>
        </w:rPr>
        <w:t>个月。</w:t>
      </w:r>
    </w:p>
    <w:p w:rsidR="008B6F54" w:rsidRDefault="008B6F54" w:rsidP="0044263A">
      <w:pPr>
        <w:spacing w:line="300" w:lineRule="auto"/>
        <w:jc w:val="center"/>
        <w:rPr>
          <w:rFonts w:ascii="楷体" w:eastAsia="PMingLiU" w:hAnsi="楷体" w:hint="default"/>
          <w:b/>
          <w:color w:val="auto"/>
          <w:sz w:val="28"/>
          <w:szCs w:val="28"/>
          <w:lang w:val="zh-TW" w:eastAsia="zh-TW"/>
        </w:rPr>
      </w:pPr>
    </w:p>
    <w:p w:rsidR="00B558A7" w:rsidRPr="0044263A" w:rsidRDefault="00B558A7" w:rsidP="0044263A">
      <w:pPr>
        <w:spacing w:line="300" w:lineRule="auto"/>
        <w:jc w:val="center"/>
        <w:rPr>
          <w:rFonts w:ascii="楷体" w:eastAsia="楷体" w:hAnsi="楷体" w:cs="微软雅黑" w:hint="default"/>
          <w:b/>
          <w:color w:val="auto"/>
          <w:sz w:val="28"/>
          <w:szCs w:val="28"/>
        </w:rPr>
      </w:pPr>
      <w:r w:rsidRPr="0044263A">
        <w:rPr>
          <w:rFonts w:ascii="楷体" w:eastAsia="楷体" w:hAnsi="楷体"/>
          <w:b/>
          <w:color w:val="auto"/>
          <w:sz w:val="28"/>
          <w:szCs w:val="28"/>
          <w:lang w:val="zh-TW" w:eastAsia="zh-TW"/>
        </w:rPr>
        <w:t>第二章</w:t>
      </w:r>
      <w:r w:rsidRPr="0044263A">
        <w:rPr>
          <w:rFonts w:ascii="楷体" w:eastAsia="楷体" w:hAnsi="楷体" w:cs="微软雅黑" w:hint="default"/>
          <w:b/>
          <w:color w:val="auto"/>
          <w:sz w:val="28"/>
          <w:szCs w:val="28"/>
        </w:rPr>
        <w:tab/>
      </w:r>
      <w:r w:rsidRPr="0044263A">
        <w:rPr>
          <w:rFonts w:ascii="楷体" w:eastAsia="楷体" w:hAnsi="楷体"/>
          <w:b/>
          <w:color w:val="auto"/>
          <w:sz w:val="28"/>
          <w:szCs w:val="28"/>
          <w:lang w:val="zh-TW" w:eastAsia="zh-TW"/>
        </w:rPr>
        <w:t>基本条件</w:t>
      </w:r>
    </w:p>
    <w:p w:rsidR="00B558A7" w:rsidRPr="0044263A" w:rsidRDefault="00B558A7" w:rsidP="0044263A">
      <w:pPr>
        <w:spacing w:line="300" w:lineRule="auto"/>
        <w:ind w:firstLine="480"/>
        <w:rPr>
          <w:rFonts w:ascii="楷体" w:eastAsia="楷体" w:hAnsi="楷体" w:hint="default"/>
          <w:color w:val="auto"/>
          <w:sz w:val="28"/>
          <w:szCs w:val="28"/>
          <w:lang w:val="zh-TW" w:eastAsia="zh-TW"/>
        </w:rPr>
      </w:pPr>
      <w:r w:rsidRPr="0044263A">
        <w:rPr>
          <w:rFonts w:ascii="楷体" w:eastAsia="楷体" w:hAnsi="楷体"/>
          <w:color w:val="auto"/>
          <w:sz w:val="28"/>
          <w:szCs w:val="28"/>
          <w:lang w:val="zh-TW" w:eastAsia="zh-TW"/>
        </w:rPr>
        <w:t>第四条</w:t>
      </w:r>
      <w:r w:rsidR="00B0616C">
        <w:rPr>
          <w:rFonts w:ascii="楷体" w:eastAsia="楷体" w:hAnsi="楷体"/>
          <w:color w:val="auto"/>
          <w:sz w:val="28"/>
          <w:szCs w:val="28"/>
          <w:lang w:val="zh-TW"/>
        </w:rPr>
        <w:t xml:space="preserve">  </w:t>
      </w:r>
      <w:r w:rsidR="00F12930" w:rsidRPr="0044263A">
        <w:rPr>
          <w:rFonts w:ascii="楷体" w:eastAsia="楷体" w:hAnsi="楷体"/>
          <w:color w:val="auto"/>
          <w:sz w:val="28"/>
          <w:szCs w:val="28"/>
          <w:lang w:val="zh-TW" w:eastAsia="zh-TW"/>
        </w:rPr>
        <w:t>应聘者思想政治立场坚定，拥护社会主义，坚持四项基本原则，恪守学术道德和教师职业道德，具有良好的师德师风、强烈的事业心和协作精神，爱岗敬业、为人师表，身心健康。</w:t>
      </w:r>
    </w:p>
    <w:p w:rsidR="00B558A7" w:rsidRPr="0044263A" w:rsidRDefault="00B558A7" w:rsidP="0044263A">
      <w:pPr>
        <w:spacing w:line="300" w:lineRule="auto"/>
        <w:ind w:firstLine="480"/>
        <w:rPr>
          <w:rFonts w:ascii="楷体" w:eastAsia="楷体" w:hAnsi="楷体" w:cs="微软雅黑" w:hint="default"/>
          <w:color w:val="auto"/>
          <w:sz w:val="28"/>
          <w:szCs w:val="28"/>
        </w:rPr>
      </w:pPr>
      <w:r w:rsidRPr="0044263A">
        <w:rPr>
          <w:rFonts w:ascii="楷体" w:eastAsia="楷体" w:hAnsi="楷体"/>
          <w:color w:val="auto"/>
          <w:sz w:val="28"/>
          <w:szCs w:val="28"/>
          <w:lang w:val="zh-TW" w:eastAsia="zh-TW"/>
        </w:rPr>
        <w:t>第五条</w:t>
      </w:r>
      <w:r w:rsidRPr="0044263A">
        <w:rPr>
          <w:rFonts w:ascii="楷体" w:eastAsia="楷体" w:hAnsi="楷体" w:hint="default"/>
          <w:color w:val="auto"/>
          <w:sz w:val="28"/>
          <w:szCs w:val="28"/>
          <w:lang w:val="zh-TW" w:eastAsia="zh-TW"/>
        </w:rPr>
        <w:tab/>
      </w:r>
      <w:r w:rsidR="00F12930" w:rsidRPr="0044263A">
        <w:rPr>
          <w:rFonts w:ascii="楷体" w:eastAsia="楷体" w:hAnsi="楷体"/>
          <w:color w:val="auto"/>
          <w:sz w:val="28"/>
          <w:szCs w:val="28"/>
          <w:lang w:val="zh-TW" w:eastAsia="zh-TW"/>
        </w:rPr>
        <w:t>应聘者所从事专业须为我校相关学科发展急需，应具有博士学位，在教学科研一线工作。</w:t>
      </w:r>
      <w:r w:rsidRPr="0044263A">
        <w:rPr>
          <w:rFonts w:ascii="楷体" w:eastAsia="楷体" w:hAnsi="楷体"/>
          <w:color w:val="auto"/>
          <w:sz w:val="28"/>
          <w:szCs w:val="28"/>
          <w:lang w:val="zh-TW" w:eastAsia="zh-TW"/>
        </w:rPr>
        <w:t>海外应聘者一般应担任海外高水平大学助理教授及以上职位或其他相应职位，国内应聘者应担任教授或其他相应职位。</w:t>
      </w:r>
    </w:p>
    <w:p w:rsidR="00B558A7" w:rsidRPr="0044263A" w:rsidRDefault="00B558A7" w:rsidP="00B0616C">
      <w:pPr>
        <w:spacing w:afterLines="50" w:after="156" w:line="300" w:lineRule="auto"/>
        <w:ind w:firstLine="482"/>
        <w:rPr>
          <w:rFonts w:ascii="楷体" w:eastAsia="楷体" w:hAnsi="楷体" w:hint="default"/>
          <w:color w:val="auto"/>
          <w:sz w:val="28"/>
          <w:szCs w:val="28"/>
          <w:lang w:val="zh-TW" w:eastAsia="zh-TW"/>
        </w:rPr>
      </w:pPr>
      <w:r w:rsidRPr="0044263A">
        <w:rPr>
          <w:rFonts w:ascii="楷体" w:eastAsia="楷体" w:hAnsi="楷体"/>
          <w:color w:val="auto"/>
          <w:sz w:val="28"/>
          <w:szCs w:val="28"/>
          <w:lang w:val="zh-TW" w:eastAsia="zh-TW"/>
        </w:rPr>
        <w:t>第六条</w:t>
      </w:r>
      <w:r w:rsidRPr="0044263A">
        <w:rPr>
          <w:rFonts w:ascii="楷体" w:eastAsia="楷体" w:hAnsi="楷体" w:cs="微软雅黑" w:hint="default"/>
          <w:color w:val="auto"/>
          <w:sz w:val="28"/>
          <w:szCs w:val="28"/>
        </w:rPr>
        <w:tab/>
      </w:r>
      <w:r w:rsidRPr="0044263A">
        <w:rPr>
          <w:rFonts w:ascii="楷体" w:eastAsia="楷体" w:hAnsi="楷体"/>
          <w:color w:val="auto"/>
          <w:sz w:val="28"/>
          <w:szCs w:val="28"/>
          <w:lang w:val="zh-TW" w:eastAsia="zh-TW"/>
        </w:rPr>
        <w:t>应聘者原则上年龄不超过</w:t>
      </w:r>
      <w:r w:rsidRPr="0044263A">
        <w:rPr>
          <w:rFonts w:ascii="楷体" w:eastAsia="楷体" w:hAnsi="楷体" w:hint="default"/>
          <w:color w:val="auto"/>
          <w:sz w:val="28"/>
          <w:szCs w:val="28"/>
        </w:rPr>
        <w:t>65</w:t>
      </w:r>
      <w:r w:rsidRPr="0044263A">
        <w:rPr>
          <w:rFonts w:ascii="楷体" w:eastAsia="楷体" w:hAnsi="楷体"/>
          <w:color w:val="auto"/>
          <w:sz w:val="28"/>
          <w:szCs w:val="28"/>
          <w:lang w:val="zh-TW" w:eastAsia="zh-TW"/>
        </w:rPr>
        <w:t>岁，身体健康，文科类人才年龄原则上可适当放宽至</w:t>
      </w:r>
      <w:r w:rsidRPr="0044263A">
        <w:rPr>
          <w:rFonts w:ascii="楷体" w:eastAsia="楷体" w:hAnsi="楷体" w:hint="default"/>
          <w:color w:val="auto"/>
          <w:sz w:val="28"/>
          <w:szCs w:val="28"/>
          <w:lang w:val="zh-TW" w:eastAsia="zh-TW"/>
        </w:rPr>
        <w:t>68岁。</w:t>
      </w:r>
    </w:p>
    <w:p w:rsidR="008B6F54" w:rsidRDefault="008B6F54" w:rsidP="0044263A">
      <w:pPr>
        <w:spacing w:line="300" w:lineRule="auto"/>
        <w:jc w:val="center"/>
        <w:rPr>
          <w:rFonts w:ascii="楷体" w:eastAsia="PMingLiU" w:hAnsi="楷体" w:hint="default"/>
          <w:b/>
          <w:color w:val="auto"/>
          <w:sz w:val="28"/>
          <w:szCs w:val="28"/>
          <w:lang w:val="zh-TW" w:eastAsia="zh-TW"/>
        </w:rPr>
      </w:pPr>
    </w:p>
    <w:p w:rsidR="00B558A7" w:rsidRPr="0044263A" w:rsidRDefault="00B558A7" w:rsidP="0044263A">
      <w:pPr>
        <w:spacing w:line="300" w:lineRule="auto"/>
        <w:jc w:val="center"/>
        <w:rPr>
          <w:rFonts w:ascii="楷体" w:eastAsia="楷体" w:hAnsi="楷体" w:hint="default"/>
          <w:b/>
          <w:color w:val="auto"/>
          <w:sz w:val="28"/>
          <w:szCs w:val="28"/>
          <w:lang w:val="zh-TW" w:eastAsia="zh-TW"/>
        </w:rPr>
      </w:pPr>
      <w:r w:rsidRPr="0044263A">
        <w:rPr>
          <w:rFonts w:ascii="楷体" w:eastAsia="楷体" w:hAnsi="楷体"/>
          <w:b/>
          <w:color w:val="auto"/>
          <w:sz w:val="28"/>
          <w:szCs w:val="28"/>
          <w:lang w:val="zh-TW" w:eastAsia="zh-TW"/>
        </w:rPr>
        <w:t>第三章</w:t>
      </w:r>
      <w:r w:rsidR="009E2A6A">
        <w:rPr>
          <w:rFonts w:ascii="楷体" w:eastAsia="楷体" w:hAnsi="楷体"/>
          <w:b/>
          <w:color w:val="auto"/>
          <w:sz w:val="28"/>
          <w:szCs w:val="28"/>
          <w:lang w:val="zh-TW"/>
        </w:rPr>
        <w:t xml:space="preserve">  </w:t>
      </w:r>
      <w:r w:rsidR="009E2A6A">
        <w:rPr>
          <w:rFonts w:ascii="楷体" w:eastAsia="PMingLiU" w:hAnsi="楷体" w:hint="default"/>
          <w:b/>
          <w:color w:val="auto"/>
          <w:sz w:val="28"/>
          <w:szCs w:val="28"/>
          <w:lang w:val="zh-TW" w:eastAsia="zh-TW"/>
        </w:rPr>
        <w:t xml:space="preserve"> </w:t>
      </w:r>
      <w:r w:rsidRPr="0044263A">
        <w:rPr>
          <w:rFonts w:ascii="楷体" w:eastAsia="楷体" w:hAnsi="楷体"/>
          <w:b/>
          <w:color w:val="auto"/>
          <w:sz w:val="28"/>
          <w:szCs w:val="28"/>
          <w:lang w:val="zh-TW" w:eastAsia="zh-TW"/>
        </w:rPr>
        <w:t>推荐及审批程序</w:t>
      </w:r>
    </w:p>
    <w:p w:rsidR="00B558A7" w:rsidRPr="0044263A" w:rsidRDefault="00B558A7" w:rsidP="0044263A">
      <w:pPr>
        <w:spacing w:line="300" w:lineRule="auto"/>
        <w:ind w:firstLine="480"/>
        <w:rPr>
          <w:rFonts w:ascii="楷体" w:eastAsia="楷体" w:hAnsi="楷体" w:cs="微软雅黑" w:hint="default"/>
          <w:color w:val="auto"/>
          <w:sz w:val="28"/>
          <w:szCs w:val="28"/>
        </w:rPr>
      </w:pPr>
      <w:r w:rsidRPr="0044263A">
        <w:rPr>
          <w:rFonts w:ascii="楷体" w:eastAsia="楷体" w:hAnsi="楷体"/>
          <w:color w:val="auto"/>
          <w:sz w:val="28"/>
          <w:szCs w:val="28"/>
          <w:lang w:val="zh-TW" w:eastAsia="zh-TW"/>
        </w:rPr>
        <w:t>第七条</w:t>
      </w:r>
      <w:r w:rsidRPr="0044263A">
        <w:rPr>
          <w:rFonts w:ascii="楷体" w:eastAsia="楷体" w:hAnsi="楷体" w:cs="微软雅黑" w:hint="default"/>
          <w:color w:val="auto"/>
          <w:sz w:val="28"/>
          <w:szCs w:val="28"/>
        </w:rPr>
        <w:tab/>
      </w:r>
      <w:r w:rsidRPr="0044263A">
        <w:rPr>
          <w:rFonts w:ascii="楷体" w:eastAsia="楷体" w:hAnsi="楷体"/>
          <w:color w:val="auto"/>
          <w:sz w:val="28"/>
          <w:szCs w:val="28"/>
          <w:lang w:val="zh-TW" w:eastAsia="zh-TW"/>
        </w:rPr>
        <w:t>由</w:t>
      </w:r>
      <w:r w:rsidR="00942992" w:rsidRPr="0044263A">
        <w:rPr>
          <w:rFonts w:ascii="楷体" w:eastAsia="楷体" w:hAnsi="楷体"/>
          <w:color w:val="auto"/>
          <w:sz w:val="28"/>
          <w:szCs w:val="28"/>
          <w:lang w:val="zh-TW" w:eastAsia="zh-TW"/>
        </w:rPr>
        <w:t>教学科研单位</w:t>
      </w:r>
      <w:r w:rsidRPr="0044263A">
        <w:rPr>
          <w:rFonts w:ascii="楷体" w:eastAsia="楷体" w:hAnsi="楷体"/>
          <w:color w:val="auto"/>
          <w:sz w:val="28"/>
          <w:szCs w:val="28"/>
          <w:lang w:val="zh-TW" w:eastAsia="zh-TW"/>
        </w:rPr>
        <w:t>推荐人选，并填写《西南交通大学优秀人才短期到校工作申请表》，提交</w:t>
      </w:r>
      <w:r w:rsidR="00942992" w:rsidRPr="0044263A">
        <w:rPr>
          <w:rFonts w:ascii="楷体" w:eastAsia="楷体" w:hAnsi="楷体"/>
          <w:color w:val="auto"/>
          <w:sz w:val="28"/>
          <w:szCs w:val="28"/>
          <w:lang w:val="zh-TW" w:eastAsia="zh-TW"/>
        </w:rPr>
        <w:t>教学科研单位</w:t>
      </w:r>
      <w:r w:rsidRPr="0044263A">
        <w:rPr>
          <w:rFonts w:ascii="楷体" w:eastAsia="楷体" w:hAnsi="楷体"/>
          <w:color w:val="auto"/>
          <w:sz w:val="28"/>
          <w:szCs w:val="28"/>
          <w:lang w:val="zh-TW" w:eastAsia="zh-TW"/>
        </w:rPr>
        <w:t>教授委员会评议</w:t>
      </w:r>
      <w:r w:rsidR="00885E44" w:rsidRPr="0044263A">
        <w:rPr>
          <w:rFonts w:ascii="楷体" w:eastAsia="楷体" w:hAnsi="楷体"/>
          <w:color w:val="auto"/>
          <w:sz w:val="28"/>
          <w:szCs w:val="28"/>
          <w:lang w:val="zh-TW"/>
        </w:rPr>
        <w:t>后，由党委教师工作部对其思想政治、品德学风进行综合考察与评价</w:t>
      </w:r>
      <w:r w:rsidRPr="0044263A">
        <w:rPr>
          <w:rFonts w:ascii="楷体" w:eastAsia="楷体" w:hAnsi="楷体"/>
          <w:color w:val="auto"/>
          <w:sz w:val="28"/>
          <w:szCs w:val="28"/>
          <w:lang w:val="zh-TW" w:eastAsia="zh-TW"/>
        </w:rPr>
        <w:t>。</w:t>
      </w:r>
    </w:p>
    <w:p w:rsidR="00B558A7" w:rsidRPr="0044263A" w:rsidRDefault="00B558A7" w:rsidP="0044263A">
      <w:pPr>
        <w:spacing w:line="300" w:lineRule="auto"/>
        <w:ind w:firstLine="480"/>
        <w:rPr>
          <w:rFonts w:ascii="楷体" w:eastAsia="楷体" w:hAnsi="楷体" w:cs="微软雅黑" w:hint="default"/>
          <w:color w:val="auto"/>
          <w:sz w:val="28"/>
          <w:szCs w:val="28"/>
        </w:rPr>
      </w:pPr>
      <w:r w:rsidRPr="0044263A">
        <w:rPr>
          <w:rFonts w:ascii="楷体" w:eastAsia="楷体" w:hAnsi="楷体"/>
          <w:color w:val="auto"/>
          <w:sz w:val="28"/>
          <w:szCs w:val="28"/>
          <w:lang w:val="zh-TW" w:eastAsia="zh-TW"/>
        </w:rPr>
        <w:t>第八条</w:t>
      </w:r>
      <w:r w:rsidRPr="0044263A">
        <w:rPr>
          <w:rFonts w:ascii="楷体" w:eastAsia="楷体" w:hAnsi="楷体" w:cs="微软雅黑" w:hint="default"/>
          <w:color w:val="auto"/>
          <w:sz w:val="28"/>
          <w:szCs w:val="28"/>
        </w:rPr>
        <w:tab/>
      </w:r>
      <w:r w:rsidRPr="0044263A">
        <w:rPr>
          <w:rFonts w:ascii="楷体" w:eastAsia="楷体" w:hAnsi="楷体"/>
          <w:color w:val="auto"/>
          <w:sz w:val="28"/>
          <w:szCs w:val="28"/>
          <w:lang w:val="zh-TW" w:eastAsia="zh-TW"/>
        </w:rPr>
        <w:t>人选材料由</w:t>
      </w:r>
      <w:r w:rsidR="00942992" w:rsidRPr="0044263A">
        <w:rPr>
          <w:rFonts w:ascii="楷体" w:eastAsia="楷体" w:hAnsi="楷体"/>
          <w:color w:val="auto"/>
          <w:sz w:val="28"/>
          <w:szCs w:val="28"/>
          <w:lang w:val="zh-TW" w:eastAsia="zh-TW"/>
        </w:rPr>
        <w:t>教学科研单位</w:t>
      </w:r>
      <w:r w:rsidRPr="0044263A">
        <w:rPr>
          <w:rFonts w:ascii="楷体" w:eastAsia="楷体" w:hAnsi="楷体"/>
          <w:color w:val="auto"/>
          <w:sz w:val="28"/>
          <w:szCs w:val="28"/>
          <w:lang w:val="zh-TW" w:eastAsia="zh-TW"/>
        </w:rPr>
        <w:t>教授委员会评议通过后报人事处，外籍优秀人才短期到校工作需由国际处会签意见，文科类优秀人才短期到校工作需由文科建设处会签意见，人事处对优秀人才短期到校工作材料进行审核，通过后报请分管人事工作的校领导审批。</w:t>
      </w:r>
    </w:p>
    <w:p w:rsidR="00B558A7" w:rsidRPr="0044263A" w:rsidRDefault="00B558A7" w:rsidP="0044263A">
      <w:pPr>
        <w:spacing w:line="300" w:lineRule="auto"/>
        <w:ind w:firstLine="480"/>
        <w:rPr>
          <w:rFonts w:ascii="楷体" w:eastAsia="楷体" w:hAnsi="楷体" w:cs="微软雅黑" w:hint="default"/>
          <w:color w:val="auto"/>
          <w:sz w:val="28"/>
          <w:szCs w:val="28"/>
        </w:rPr>
      </w:pPr>
      <w:r w:rsidRPr="0044263A">
        <w:rPr>
          <w:rFonts w:ascii="楷体" w:eastAsia="楷体" w:hAnsi="楷体"/>
          <w:color w:val="auto"/>
          <w:sz w:val="28"/>
          <w:szCs w:val="28"/>
          <w:lang w:val="zh-TW" w:eastAsia="zh-TW"/>
        </w:rPr>
        <w:t>第九条</w:t>
      </w:r>
      <w:r w:rsidRPr="0044263A">
        <w:rPr>
          <w:rFonts w:ascii="楷体" w:eastAsia="楷体" w:hAnsi="楷体" w:cs="微软雅黑" w:hint="default"/>
          <w:color w:val="auto"/>
          <w:sz w:val="28"/>
          <w:szCs w:val="28"/>
        </w:rPr>
        <w:tab/>
      </w:r>
      <w:r w:rsidRPr="0044263A">
        <w:rPr>
          <w:rFonts w:ascii="楷体" w:eastAsia="楷体" w:hAnsi="楷体"/>
          <w:color w:val="auto"/>
          <w:sz w:val="28"/>
          <w:szCs w:val="28"/>
          <w:lang w:val="zh-TW" w:eastAsia="zh-TW"/>
        </w:rPr>
        <w:t>经学校分管领导批准后，申请人与学校（</w:t>
      </w:r>
      <w:r w:rsidR="00942992" w:rsidRPr="0044263A">
        <w:rPr>
          <w:rFonts w:ascii="楷体" w:eastAsia="楷体" w:hAnsi="楷体"/>
          <w:color w:val="auto"/>
          <w:sz w:val="28"/>
          <w:szCs w:val="28"/>
          <w:lang w:val="zh-TW" w:eastAsia="zh-TW"/>
        </w:rPr>
        <w:t>教学科研单位</w:t>
      </w:r>
      <w:r w:rsidRPr="0044263A">
        <w:rPr>
          <w:rFonts w:ascii="楷体" w:eastAsia="楷体" w:hAnsi="楷体"/>
          <w:color w:val="auto"/>
          <w:sz w:val="28"/>
          <w:szCs w:val="28"/>
          <w:lang w:val="zh-TW" w:eastAsia="zh-TW"/>
        </w:rPr>
        <w:t>）签订《西南交通大学优秀人才短期到校工作协议书》，协议中需明确到校工作时间及工作任务。</w:t>
      </w:r>
    </w:p>
    <w:p w:rsidR="00B558A7" w:rsidRPr="0044263A" w:rsidRDefault="00B558A7" w:rsidP="00B0616C">
      <w:pPr>
        <w:spacing w:afterLines="50" w:after="156" w:line="300" w:lineRule="auto"/>
        <w:ind w:firstLine="482"/>
        <w:rPr>
          <w:rFonts w:ascii="楷体" w:eastAsia="楷体" w:hAnsi="楷体" w:hint="default"/>
          <w:color w:val="auto"/>
          <w:sz w:val="28"/>
          <w:szCs w:val="28"/>
          <w:lang w:val="zh-TW" w:eastAsia="zh-TW"/>
        </w:rPr>
      </w:pPr>
      <w:r w:rsidRPr="0044263A">
        <w:rPr>
          <w:rFonts w:ascii="楷体" w:eastAsia="楷体" w:hAnsi="楷体"/>
          <w:color w:val="auto"/>
          <w:sz w:val="28"/>
          <w:szCs w:val="28"/>
          <w:lang w:val="zh-TW" w:eastAsia="zh-TW"/>
        </w:rPr>
        <w:t>第十条</w:t>
      </w:r>
      <w:r w:rsidRPr="0044263A">
        <w:rPr>
          <w:rFonts w:ascii="楷体" w:eastAsia="楷体" w:hAnsi="楷体" w:cs="微软雅黑" w:hint="default"/>
          <w:color w:val="auto"/>
          <w:sz w:val="28"/>
          <w:szCs w:val="28"/>
        </w:rPr>
        <w:tab/>
      </w:r>
      <w:r w:rsidRPr="0044263A">
        <w:rPr>
          <w:rFonts w:ascii="楷体" w:eastAsia="楷体" w:hAnsi="楷体"/>
          <w:color w:val="auto"/>
          <w:sz w:val="28"/>
          <w:szCs w:val="28"/>
          <w:lang w:val="zh-TW" w:eastAsia="zh-TW"/>
        </w:rPr>
        <w:t>工作期间不办理调档、户口迁移等有关手续。</w:t>
      </w:r>
    </w:p>
    <w:p w:rsidR="008B6F54" w:rsidRDefault="008B6F54" w:rsidP="0044263A">
      <w:pPr>
        <w:spacing w:line="300" w:lineRule="auto"/>
        <w:jc w:val="center"/>
        <w:rPr>
          <w:rFonts w:ascii="楷体" w:eastAsia="PMingLiU" w:hAnsi="楷体" w:hint="default"/>
          <w:b/>
          <w:color w:val="auto"/>
          <w:sz w:val="28"/>
          <w:szCs w:val="28"/>
          <w:lang w:val="zh-TW" w:eastAsia="zh-TW"/>
        </w:rPr>
      </w:pPr>
    </w:p>
    <w:p w:rsidR="00B558A7" w:rsidRPr="0044263A" w:rsidRDefault="00B558A7" w:rsidP="0044263A">
      <w:pPr>
        <w:spacing w:line="300" w:lineRule="auto"/>
        <w:jc w:val="center"/>
        <w:rPr>
          <w:rFonts w:ascii="楷体" w:eastAsia="楷体" w:hAnsi="楷体" w:hint="default"/>
          <w:b/>
          <w:color w:val="auto"/>
          <w:sz w:val="28"/>
          <w:szCs w:val="28"/>
          <w:lang w:val="zh-TW" w:eastAsia="zh-TW"/>
        </w:rPr>
      </w:pPr>
      <w:r w:rsidRPr="0044263A">
        <w:rPr>
          <w:rFonts w:ascii="楷体" w:eastAsia="楷体" w:hAnsi="楷体"/>
          <w:b/>
          <w:color w:val="auto"/>
          <w:sz w:val="28"/>
          <w:szCs w:val="28"/>
          <w:lang w:val="zh-TW" w:eastAsia="zh-TW"/>
        </w:rPr>
        <w:t>第四章</w:t>
      </w:r>
      <w:r w:rsidR="009E2A6A">
        <w:rPr>
          <w:rFonts w:ascii="楷体" w:eastAsia="楷体" w:hAnsi="楷体"/>
          <w:b/>
          <w:color w:val="auto"/>
          <w:sz w:val="28"/>
          <w:szCs w:val="28"/>
          <w:lang w:val="zh-TW"/>
        </w:rPr>
        <w:t xml:space="preserve">   </w:t>
      </w:r>
      <w:r w:rsidRPr="0044263A">
        <w:rPr>
          <w:rFonts w:ascii="楷体" w:eastAsia="楷体" w:hAnsi="楷体"/>
          <w:b/>
          <w:color w:val="auto"/>
          <w:sz w:val="28"/>
          <w:szCs w:val="28"/>
          <w:lang w:val="zh-TW" w:eastAsia="zh-TW"/>
        </w:rPr>
        <w:t>工作任务及待遇</w:t>
      </w:r>
    </w:p>
    <w:p w:rsidR="00B558A7" w:rsidRPr="0044263A" w:rsidRDefault="00B558A7" w:rsidP="0044263A">
      <w:pPr>
        <w:spacing w:line="300" w:lineRule="auto"/>
        <w:ind w:firstLine="480"/>
        <w:rPr>
          <w:rFonts w:ascii="楷体" w:eastAsia="楷体" w:hAnsi="楷体" w:cs="微软雅黑" w:hint="default"/>
          <w:color w:val="auto"/>
          <w:sz w:val="28"/>
          <w:szCs w:val="28"/>
          <w:lang w:val="zh-TW" w:eastAsia="zh-TW"/>
        </w:rPr>
      </w:pPr>
      <w:r w:rsidRPr="0044263A">
        <w:rPr>
          <w:rFonts w:ascii="楷体" w:eastAsia="楷体" w:hAnsi="楷体"/>
          <w:color w:val="auto"/>
          <w:sz w:val="28"/>
          <w:szCs w:val="28"/>
          <w:lang w:val="zh-TW" w:eastAsia="zh-TW"/>
        </w:rPr>
        <w:t>第十一条由各</w:t>
      </w:r>
      <w:r w:rsidR="00942992" w:rsidRPr="0044263A">
        <w:rPr>
          <w:rFonts w:ascii="楷体" w:eastAsia="楷体" w:hAnsi="楷体"/>
          <w:color w:val="auto"/>
          <w:sz w:val="28"/>
          <w:szCs w:val="28"/>
          <w:lang w:val="zh-TW" w:eastAsia="zh-TW"/>
        </w:rPr>
        <w:t>教学科研单位</w:t>
      </w:r>
      <w:r w:rsidRPr="0044263A">
        <w:rPr>
          <w:rFonts w:ascii="楷体" w:eastAsia="楷体" w:hAnsi="楷体"/>
          <w:color w:val="auto"/>
          <w:sz w:val="28"/>
          <w:szCs w:val="28"/>
          <w:lang w:val="zh-TW" w:eastAsia="zh-TW"/>
        </w:rPr>
        <w:t>和短期到校优秀人才在人才引进与培养、课程建设、指导研究生、发表文章、国际交流与合作、学科建设、科研合作等方面明确工作任务，并在《西南交通大学优秀人才短期到校工作协议书》中注明，可量化的任务需量化。</w:t>
      </w:r>
    </w:p>
    <w:p w:rsidR="00B558A7" w:rsidRPr="0044263A" w:rsidRDefault="00B558A7" w:rsidP="0044263A">
      <w:pPr>
        <w:spacing w:line="300" w:lineRule="auto"/>
        <w:ind w:firstLine="480"/>
        <w:jc w:val="left"/>
        <w:rPr>
          <w:rFonts w:ascii="楷体" w:eastAsia="楷体" w:hAnsi="楷体" w:cs="微软雅黑" w:hint="default"/>
          <w:color w:val="auto"/>
          <w:sz w:val="28"/>
          <w:szCs w:val="28"/>
        </w:rPr>
      </w:pPr>
      <w:r w:rsidRPr="0044263A">
        <w:rPr>
          <w:rFonts w:ascii="楷体" w:eastAsia="楷体" w:hAnsi="楷体"/>
          <w:color w:val="auto"/>
          <w:sz w:val="28"/>
          <w:szCs w:val="28"/>
          <w:lang w:val="zh-TW" w:eastAsia="zh-TW"/>
        </w:rPr>
        <w:t>第十二条</w:t>
      </w:r>
      <w:r w:rsidR="009372B3" w:rsidRPr="001D5DE7">
        <w:rPr>
          <w:rFonts w:ascii="楷体" w:eastAsia="楷体" w:hAnsi="楷体"/>
          <w:color w:val="auto"/>
          <w:sz w:val="28"/>
          <w:szCs w:val="28"/>
          <w:highlight w:val="yellow"/>
          <w:lang w:val="zh-TW" w:eastAsia="zh-TW"/>
          <w:rPrChange w:id="1" w:author="DELL" w:date="2017-06-13T10:48:00Z">
            <w:rPr>
              <w:rFonts w:ascii="楷体" w:eastAsia="楷体" w:hAnsi="楷体"/>
              <w:color w:val="auto"/>
              <w:sz w:val="28"/>
              <w:szCs w:val="28"/>
              <w:lang w:val="zh-TW" w:eastAsia="zh-TW"/>
            </w:rPr>
          </w:rPrChange>
        </w:rPr>
        <w:t>短期到校优秀人才</w:t>
      </w:r>
      <w:r w:rsidRPr="001D5DE7">
        <w:rPr>
          <w:rFonts w:ascii="楷体" w:eastAsia="楷体" w:hAnsi="楷体"/>
          <w:color w:val="auto"/>
          <w:sz w:val="28"/>
          <w:szCs w:val="28"/>
          <w:highlight w:val="yellow"/>
          <w:lang w:val="zh-TW" w:eastAsia="zh-TW"/>
          <w:rPrChange w:id="2" w:author="DELL" w:date="2017-06-13T10:48:00Z">
            <w:rPr>
              <w:rFonts w:ascii="楷体" w:eastAsia="楷体" w:hAnsi="楷体"/>
              <w:color w:val="auto"/>
              <w:sz w:val="28"/>
              <w:szCs w:val="28"/>
              <w:lang w:val="zh-TW" w:eastAsia="zh-TW"/>
            </w:rPr>
          </w:rPrChange>
        </w:rPr>
        <w:t>每年</w:t>
      </w:r>
      <w:r w:rsidR="009372B3" w:rsidRPr="001D5DE7">
        <w:rPr>
          <w:rFonts w:ascii="楷体" w:eastAsia="楷体" w:hAnsi="楷体"/>
          <w:color w:val="auto"/>
          <w:sz w:val="28"/>
          <w:szCs w:val="28"/>
          <w:highlight w:val="yellow"/>
          <w:lang w:val="zh-TW"/>
          <w:rPrChange w:id="3" w:author="DELL" w:date="2017-06-13T10:48:00Z">
            <w:rPr>
              <w:rFonts w:ascii="楷体" w:eastAsia="楷体" w:hAnsi="楷体"/>
              <w:color w:val="auto"/>
              <w:sz w:val="28"/>
              <w:szCs w:val="28"/>
              <w:lang w:val="zh-TW"/>
            </w:rPr>
          </w:rPrChange>
        </w:rPr>
        <w:t>可</w:t>
      </w:r>
      <w:r w:rsidRPr="001D5DE7">
        <w:rPr>
          <w:rFonts w:ascii="楷体" w:eastAsia="楷体" w:hAnsi="楷体"/>
          <w:color w:val="auto"/>
          <w:sz w:val="28"/>
          <w:szCs w:val="28"/>
          <w:highlight w:val="yellow"/>
          <w:lang w:val="zh-TW" w:eastAsia="zh-TW"/>
          <w:rPrChange w:id="4" w:author="DELL" w:date="2017-06-13T10:48:00Z">
            <w:rPr>
              <w:rFonts w:ascii="楷体" w:eastAsia="楷体" w:hAnsi="楷体"/>
              <w:color w:val="auto"/>
              <w:sz w:val="28"/>
              <w:szCs w:val="28"/>
              <w:lang w:val="zh-TW" w:eastAsia="zh-TW"/>
            </w:rPr>
          </w:rPrChange>
        </w:rPr>
        <w:t>报销其所在地与成都往返交通费</w:t>
      </w:r>
      <w:r w:rsidRPr="001D5DE7">
        <w:rPr>
          <w:rFonts w:ascii="楷体" w:eastAsia="楷体" w:hAnsi="楷体"/>
          <w:color w:val="auto"/>
          <w:sz w:val="28"/>
          <w:szCs w:val="28"/>
          <w:highlight w:val="yellow"/>
          <w:lang w:val="zh-TW"/>
          <w:rPrChange w:id="5" w:author="DELL" w:date="2017-06-13T10:48:00Z">
            <w:rPr>
              <w:rFonts w:ascii="楷体" w:eastAsia="楷体" w:hAnsi="楷体"/>
              <w:color w:val="auto"/>
              <w:sz w:val="28"/>
              <w:szCs w:val="28"/>
              <w:lang w:val="zh-TW"/>
            </w:rPr>
          </w:rPrChange>
        </w:rPr>
        <w:t>（限</w:t>
      </w:r>
      <w:bookmarkStart w:id="6" w:name="_GoBack"/>
      <w:bookmarkEnd w:id="6"/>
      <w:r w:rsidRPr="001D5DE7">
        <w:rPr>
          <w:rFonts w:ascii="楷体" w:eastAsia="楷体" w:hAnsi="楷体"/>
          <w:color w:val="auto"/>
          <w:sz w:val="28"/>
          <w:szCs w:val="28"/>
          <w:highlight w:val="yellow"/>
          <w:lang w:val="zh-TW"/>
          <w:rPrChange w:id="7" w:author="DELL" w:date="2017-06-13T10:48:00Z">
            <w:rPr>
              <w:rFonts w:ascii="楷体" w:eastAsia="楷体" w:hAnsi="楷体"/>
              <w:color w:val="auto"/>
              <w:sz w:val="28"/>
              <w:szCs w:val="28"/>
              <w:lang w:val="zh-TW"/>
            </w:rPr>
          </w:rPrChange>
        </w:rPr>
        <w:t>额人民币</w:t>
      </w:r>
      <w:r w:rsidRPr="001D5DE7">
        <w:rPr>
          <w:rFonts w:ascii="楷体" w:eastAsia="楷体" w:hAnsi="楷体" w:hint="default"/>
          <w:color w:val="auto"/>
          <w:sz w:val="28"/>
          <w:szCs w:val="28"/>
          <w:highlight w:val="yellow"/>
          <w:lang w:val="zh-TW"/>
          <w:rPrChange w:id="8" w:author="DELL" w:date="2017-06-13T10:48:00Z">
            <w:rPr>
              <w:rFonts w:ascii="楷体" w:eastAsia="楷体" w:hAnsi="楷体" w:hint="default"/>
              <w:color w:val="auto"/>
              <w:sz w:val="28"/>
              <w:szCs w:val="28"/>
              <w:lang w:val="zh-TW"/>
            </w:rPr>
          </w:rPrChange>
        </w:rPr>
        <w:t>2万元以内）</w:t>
      </w:r>
      <w:r w:rsidR="000026E1" w:rsidRPr="001D5DE7">
        <w:rPr>
          <w:rFonts w:ascii="楷体" w:eastAsia="楷体" w:hAnsi="楷体" w:hint="default"/>
          <w:color w:val="auto"/>
          <w:sz w:val="28"/>
          <w:szCs w:val="28"/>
          <w:highlight w:val="yellow"/>
          <w:rPrChange w:id="9" w:author="DELL" w:date="2017-06-13T10:48:00Z">
            <w:rPr>
              <w:rFonts w:ascii="楷体" w:eastAsia="楷体" w:hAnsi="楷体" w:hint="default"/>
              <w:color w:val="auto"/>
              <w:sz w:val="28"/>
              <w:szCs w:val="28"/>
            </w:rPr>
          </w:rPrChange>
        </w:rPr>
        <w:t>1</w:t>
      </w:r>
      <w:r w:rsidR="000026E1" w:rsidRPr="001D5DE7">
        <w:rPr>
          <w:rFonts w:ascii="楷体" w:eastAsia="楷体" w:hAnsi="楷体"/>
          <w:color w:val="auto"/>
          <w:sz w:val="28"/>
          <w:szCs w:val="28"/>
          <w:highlight w:val="yellow"/>
          <w:lang w:val="zh-TW" w:eastAsia="zh-TW"/>
          <w:rPrChange w:id="10" w:author="DELL" w:date="2017-06-13T10:48:00Z">
            <w:rPr>
              <w:rFonts w:ascii="楷体" w:eastAsia="楷体" w:hAnsi="楷体"/>
              <w:color w:val="auto"/>
              <w:sz w:val="28"/>
              <w:szCs w:val="28"/>
              <w:lang w:val="zh-TW" w:eastAsia="zh-TW"/>
            </w:rPr>
          </w:rPrChange>
        </w:rPr>
        <w:t>次</w:t>
      </w:r>
      <w:r w:rsidRPr="001D5DE7">
        <w:rPr>
          <w:rFonts w:ascii="楷体" w:eastAsia="楷体" w:hAnsi="楷体"/>
          <w:color w:val="auto"/>
          <w:sz w:val="28"/>
          <w:szCs w:val="28"/>
          <w:highlight w:val="yellow"/>
          <w:lang w:val="zh-TW" w:eastAsia="zh-TW"/>
          <w:rPrChange w:id="11" w:author="DELL" w:date="2017-06-13T10:48:00Z">
            <w:rPr>
              <w:rFonts w:ascii="楷体" w:eastAsia="楷体" w:hAnsi="楷体"/>
              <w:color w:val="auto"/>
              <w:sz w:val="28"/>
              <w:szCs w:val="28"/>
              <w:lang w:val="zh-TW" w:eastAsia="zh-TW"/>
            </w:rPr>
          </w:rPrChange>
        </w:rPr>
        <w:t>，</w:t>
      </w:r>
      <w:r w:rsidR="000026E1" w:rsidRPr="001D5DE7">
        <w:rPr>
          <w:rFonts w:ascii="楷体" w:eastAsia="楷体" w:hAnsi="楷体"/>
          <w:color w:val="auto"/>
          <w:sz w:val="28"/>
          <w:szCs w:val="28"/>
          <w:highlight w:val="yellow"/>
          <w:lang w:val="zh-TW" w:eastAsia="zh-TW"/>
          <w:rPrChange w:id="12" w:author="DELL" w:date="2017-06-13T10:48:00Z">
            <w:rPr>
              <w:rFonts w:ascii="楷体" w:eastAsia="楷体" w:hAnsi="楷体"/>
              <w:color w:val="auto"/>
              <w:sz w:val="28"/>
              <w:szCs w:val="28"/>
              <w:lang w:val="zh-TW" w:eastAsia="zh-TW"/>
            </w:rPr>
          </w:rPrChange>
        </w:rPr>
        <w:t>经费</w:t>
      </w:r>
      <w:r w:rsidRPr="001D5DE7">
        <w:rPr>
          <w:rFonts w:ascii="楷体" w:eastAsia="楷体" w:hAnsi="楷体"/>
          <w:color w:val="auto"/>
          <w:sz w:val="28"/>
          <w:szCs w:val="28"/>
          <w:highlight w:val="yellow"/>
          <w:lang w:val="zh-TW" w:eastAsia="zh-TW"/>
          <w:rPrChange w:id="13" w:author="DELL" w:date="2017-06-13T10:48:00Z">
            <w:rPr>
              <w:rFonts w:ascii="楷体" w:eastAsia="楷体" w:hAnsi="楷体"/>
              <w:color w:val="auto"/>
              <w:sz w:val="28"/>
              <w:szCs w:val="28"/>
              <w:lang w:val="zh-TW" w:eastAsia="zh-TW"/>
            </w:rPr>
          </w:rPrChange>
        </w:rPr>
        <w:t>由</w:t>
      </w:r>
      <w:r w:rsidR="000026E1" w:rsidRPr="001D5DE7">
        <w:rPr>
          <w:rFonts w:ascii="楷体" w:eastAsia="楷体" w:hAnsi="楷体"/>
          <w:color w:val="auto"/>
          <w:sz w:val="28"/>
          <w:szCs w:val="28"/>
          <w:highlight w:val="yellow"/>
          <w:lang w:val="zh-TW"/>
          <w:rPrChange w:id="14" w:author="DELL" w:date="2017-06-13T10:48:00Z">
            <w:rPr>
              <w:rFonts w:ascii="楷体" w:eastAsia="楷体" w:hAnsi="楷体"/>
              <w:color w:val="auto"/>
              <w:sz w:val="28"/>
              <w:szCs w:val="28"/>
              <w:lang w:val="zh-TW"/>
            </w:rPr>
          </w:rPrChange>
        </w:rPr>
        <w:t>所在</w:t>
      </w:r>
      <w:r w:rsidR="00942992" w:rsidRPr="001D5DE7">
        <w:rPr>
          <w:rFonts w:ascii="楷体" w:eastAsia="楷体" w:hAnsi="楷体"/>
          <w:color w:val="auto"/>
          <w:sz w:val="28"/>
          <w:szCs w:val="28"/>
          <w:highlight w:val="yellow"/>
          <w:lang w:val="zh-TW" w:eastAsia="zh-TW"/>
          <w:rPrChange w:id="15" w:author="DELL" w:date="2017-06-13T10:48:00Z">
            <w:rPr>
              <w:rFonts w:ascii="楷体" w:eastAsia="楷体" w:hAnsi="楷体"/>
              <w:color w:val="auto"/>
              <w:sz w:val="28"/>
              <w:szCs w:val="28"/>
              <w:lang w:val="zh-TW" w:eastAsia="zh-TW"/>
            </w:rPr>
          </w:rPrChange>
        </w:rPr>
        <w:t>教学科研单位</w:t>
      </w:r>
      <w:r w:rsidRPr="001D5DE7">
        <w:rPr>
          <w:rFonts w:ascii="楷体" w:eastAsia="楷体" w:hAnsi="楷体"/>
          <w:color w:val="auto"/>
          <w:sz w:val="28"/>
          <w:szCs w:val="28"/>
          <w:highlight w:val="yellow"/>
          <w:lang w:val="zh-TW" w:eastAsia="zh-TW"/>
          <w:rPrChange w:id="16" w:author="DELL" w:date="2017-06-13T10:48:00Z">
            <w:rPr>
              <w:rFonts w:ascii="楷体" w:eastAsia="楷体" w:hAnsi="楷体"/>
              <w:color w:val="auto"/>
              <w:sz w:val="28"/>
              <w:szCs w:val="28"/>
              <w:lang w:val="zh-TW" w:eastAsia="zh-TW"/>
            </w:rPr>
          </w:rPrChange>
        </w:rPr>
        <w:t>支出。</w:t>
      </w:r>
      <w:r w:rsidR="00942992" w:rsidRPr="001D5DE7">
        <w:rPr>
          <w:rFonts w:ascii="楷体" w:eastAsia="楷体" w:hAnsi="楷体"/>
          <w:color w:val="auto"/>
          <w:sz w:val="28"/>
          <w:szCs w:val="28"/>
          <w:highlight w:val="yellow"/>
          <w:lang w:val="zh-TW" w:eastAsia="zh-TW"/>
          <w:rPrChange w:id="17" w:author="DELL" w:date="2017-06-13T10:48:00Z">
            <w:rPr>
              <w:rFonts w:ascii="楷体" w:eastAsia="楷体" w:hAnsi="楷体"/>
              <w:color w:val="auto"/>
              <w:sz w:val="28"/>
              <w:szCs w:val="28"/>
              <w:lang w:val="zh-TW" w:eastAsia="zh-TW"/>
            </w:rPr>
          </w:rPrChange>
        </w:rPr>
        <w:t>教学科研单位</w:t>
      </w:r>
      <w:r w:rsidR="000E0646" w:rsidRPr="001D5DE7">
        <w:rPr>
          <w:rFonts w:ascii="楷体" w:eastAsia="楷体" w:hAnsi="楷体"/>
          <w:color w:val="auto"/>
          <w:sz w:val="28"/>
          <w:szCs w:val="28"/>
          <w:highlight w:val="yellow"/>
          <w:lang w:val="zh-TW"/>
          <w:rPrChange w:id="18" w:author="DELL" w:date="2017-06-13T10:48:00Z">
            <w:rPr>
              <w:rFonts w:ascii="楷体" w:eastAsia="楷体" w:hAnsi="楷体"/>
              <w:color w:val="auto"/>
              <w:sz w:val="28"/>
              <w:szCs w:val="28"/>
              <w:lang w:val="zh-TW"/>
            </w:rPr>
          </w:rPrChange>
        </w:rPr>
        <w:t>需</w:t>
      </w:r>
      <w:r w:rsidRPr="001D5DE7">
        <w:rPr>
          <w:rFonts w:ascii="楷体" w:eastAsia="楷体" w:hAnsi="楷体"/>
          <w:color w:val="auto"/>
          <w:sz w:val="28"/>
          <w:szCs w:val="28"/>
          <w:highlight w:val="yellow"/>
          <w:lang w:val="zh-TW" w:eastAsia="zh-TW"/>
          <w:rPrChange w:id="19" w:author="DELL" w:date="2017-06-13T10:48:00Z">
            <w:rPr>
              <w:rFonts w:ascii="楷体" w:eastAsia="楷体" w:hAnsi="楷体"/>
              <w:color w:val="auto"/>
              <w:sz w:val="28"/>
              <w:szCs w:val="28"/>
              <w:lang w:val="zh-TW" w:eastAsia="zh-TW"/>
            </w:rPr>
          </w:rPrChange>
        </w:rPr>
        <w:t>与应聘者协商购买</w:t>
      </w:r>
      <w:r w:rsidR="000026E1" w:rsidRPr="001D5DE7">
        <w:rPr>
          <w:rFonts w:ascii="楷体" w:eastAsia="楷体" w:hAnsi="楷体"/>
          <w:color w:val="auto"/>
          <w:sz w:val="28"/>
          <w:szCs w:val="28"/>
          <w:highlight w:val="yellow"/>
          <w:lang w:val="zh-TW" w:eastAsia="zh-TW"/>
          <w:rPrChange w:id="20" w:author="DELL" w:date="2017-06-13T10:48:00Z">
            <w:rPr>
              <w:rFonts w:ascii="楷体" w:eastAsia="楷体" w:hAnsi="楷体"/>
              <w:color w:val="auto"/>
              <w:sz w:val="28"/>
              <w:szCs w:val="28"/>
              <w:lang w:val="zh-TW" w:eastAsia="zh-TW"/>
            </w:rPr>
          </w:rPrChange>
        </w:rPr>
        <w:t>商业保险</w:t>
      </w:r>
      <w:r w:rsidR="000026E1" w:rsidRPr="001D5DE7">
        <w:rPr>
          <w:rFonts w:ascii="楷体" w:eastAsia="楷体" w:hAnsi="楷体"/>
          <w:color w:val="auto"/>
          <w:sz w:val="28"/>
          <w:szCs w:val="28"/>
          <w:highlight w:val="yellow"/>
          <w:lang w:val="zh-TW"/>
          <w:rPrChange w:id="21" w:author="DELL" w:date="2017-06-13T10:48:00Z">
            <w:rPr>
              <w:rFonts w:ascii="楷体" w:eastAsia="楷体" w:hAnsi="楷体"/>
              <w:color w:val="auto"/>
              <w:sz w:val="28"/>
              <w:szCs w:val="28"/>
              <w:lang w:val="zh-TW"/>
            </w:rPr>
          </w:rPrChange>
        </w:rPr>
        <w:t>，费用自理</w:t>
      </w:r>
      <w:r w:rsidRPr="001D5DE7">
        <w:rPr>
          <w:rFonts w:ascii="楷体" w:eastAsia="楷体" w:hAnsi="楷体"/>
          <w:color w:val="auto"/>
          <w:sz w:val="28"/>
          <w:szCs w:val="28"/>
          <w:highlight w:val="yellow"/>
          <w:lang w:val="zh-TW" w:eastAsia="zh-TW"/>
          <w:rPrChange w:id="22" w:author="DELL" w:date="2017-06-13T10:48:00Z">
            <w:rPr>
              <w:rFonts w:ascii="楷体" w:eastAsia="楷体" w:hAnsi="楷体"/>
              <w:color w:val="auto"/>
              <w:sz w:val="28"/>
              <w:szCs w:val="28"/>
              <w:lang w:val="zh-TW" w:eastAsia="zh-TW"/>
            </w:rPr>
          </w:rPrChange>
        </w:rPr>
        <w:t>。</w:t>
      </w:r>
    </w:p>
    <w:p w:rsidR="00B558A7" w:rsidRPr="0044263A" w:rsidRDefault="00B558A7" w:rsidP="00B0616C">
      <w:pPr>
        <w:spacing w:afterLines="50" w:after="156" w:line="300" w:lineRule="auto"/>
        <w:ind w:firstLine="482"/>
        <w:rPr>
          <w:rFonts w:ascii="楷体" w:eastAsia="楷体" w:hAnsi="楷体" w:hint="default"/>
          <w:color w:val="auto"/>
          <w:sz w:val="28"/>
          <w:szCs w:val="28"/>
          <w:lang w:val="zh-TW" w:eastAsia="zh-TW"/>
        </w:rPr>
      </w:pPr>
      <w:r w:rsidRPr="0044263A">
        <w:rPr>
          <w:rFonts w:ascii="楷体" w:eastAsia="楷体" w:hAnsi="楷体"/>
          <w:color w:val="auto"/>
          <w:sz w:val="28"/>
          <w:szCs w:val="28"/>
          <w:lang w:val="zh-TW" w:eastAsia="zh-TW"/>
        </w:rPr>
        <w:lastRenderedPageBreak/>
        <w:t>第十三条</w:t>
      </w:r>
      <w:r w:rsidRPr="001D5DE7">
        <w:rPr>
          <w:rFonts w:ascii="楷体" w:eastAsia="楷体" w:hAnsi="楷体"/>
          <w:color w:val="auto"/>
          <w:sz w:val="28"/>
          <w:szCs w:val="28"/>
          <w:highlight w:val="yellow"/>
          <w:lang w:val="zh-TW" w:eastAsia="zh-TW"/>
          <w:rPrChange w:id="23" w:author="DELL" w:date="2017-06-13T10:48:00Z">
            <w:rPr>
              <w:rFonts w:ascii="楷体" w:eastAsia="楷体" w:hAnsi="楷体"/>
              <w:color w:val="auto"/>
              <w:sz w:val="28"/>
              <w:szCs w:val="28"/>
              <w:lang w:val="zh-TW" w:eastAsia="zh-TW"/>
            </w:rPr>
          </w:rPrChange>
        </w:rPr>
        <w:t>工作津贴按实际核定完成的工作量计算发放，由学校和</w:t>
      </w:r>
      <w:r w:rsidR="00942992" w:rsidRPr="001D5DE7">
        <w:rPr>
          <w:rFonts w:ascii="楷体" w:eastAsia="楷体" w:hAnsi="楷体"/>
          <w:color w:val="auto"/>
          <w:sz w:val="28"/>
          <w:szCs w:val="28"/>
          <w:highlight w:val="yellow"/>
          <w:lang w:val="zh-TW" w:eastAsia="zh-TW"/>
          <w:rPrChange w:id="24" w:author="DELL" w:date="2017-06-13T10:48:00Z">
            <w:rPr>
              <w:rFonts w:ascii="楷体" w:eastAsia="楷体" w:hAnsi="楷体"/>
              <w:color w:val="auto"/>
              <w:sz w:val="28"/>
              <w:szCs w:val="28"/>
              <w:lang w:val="zh-TW" w:eastAsia="zh-TW"/>
            </w:rPr>
          </w:rPrChange>
        </w:rPr>
        <w:t>教学科研单位</w:t>
      </w:r>
      <w:r w:rsidRPr="001D5DE7">
        <w:rPr>
          <w:rFonts w:ascii="楷体" w:eastAsia="楷体" w:hAnsi="楷体"/>
          <w:color w:val="auto"/>
          <w:sz w:val="28"/>
          <w:szCs w:val="28"/>
          <w:highlight w:val="yellow"/>
          <w:lang w:val="zh-TW" w:eastAsia="zh-TW"/>
          <w:rPrChange w:id="25" w:author="DELL" w:date="2017-06-13T10:48:00Z">
            <w:rPr>
              <w:rFonts w:ascii="楷体" w:eastAsia="楷体" w:hAnsi="楷体"/>
              <w:color w:val="auto"/>
              <w:sz w:val="28"/>
              <w:szCs w:val="28"/>
              <w:lang w:val="zh-TW" w:eastAsia="zh-TW"/>
            </w:rPr>
          </w:rPrChange>
        </w:rPr>
        <w:t>各承担</w:t>
      </w:r>
      <w:r w:rsidRPr="001D5DE7">
        <w:rPr>
          <w:rFonts w:ascii="楷体" w:eastAsia="楷体" w:hAnsi="楷体" w:hint="default"/>
          <w:color w:val="auto"/>
          <w:sz w:val="28"/>
          <w:szCs w:val="28"/>
          <w:highlight w:val="yellow"/>
          <w:rPrChange w:id="26" w:author="DELL" w:date="2017-06-13T10:48:00Z">
            <w:rPr>
              <w:rFonts w:ascii="楷体" w:eastAsia="楷体" w:hAnsi="楷体" w:hint="default"/>
              <w:color w:val="auto"/>
              <w:sz w:val="28"/>
              <w:szCs w:val="28"/>
            </w:rPr>
          </w:rPrChange>
        </w:rPr>
        <w:t>50%</w:t>
      </w:r>
      <w:r w:rsidRPr="0044263A">
        <w:rPr>
          <w:rFonts w:ascii="楷体" w:eastAsia="楷体" w:hAnsi="楷体"/>
          <w:color w:val="auto"/>
          <w:sz w:val="28"/>
          <w:szCs w:val="28"/>
          <w:lang w:val="zh-TW" w:eastAsia="zh-TW"/>
        </w:rPr>
        <w:t>。具体标准明细见附表</w:t>
      </w:r>
      <w:r w:rsidR="001B30F3" w:rsidRPr="0044263A">
        <w:rPr>
          <w:rFonts w:ascii="楷体" w:eastAsia="楷体" w:hAnsi="楷体"/>
          <w:color w:val="auto"/>
          <w:sz w:val="28"/>
          <w:szCs w:val="28"/>
          <w:lang w:val="zh-TW"/>
        </w:rPr>
        <w:t>。</w:t>
      </w:r>
      <w:r w:rsidRPr="0044263A">
        <w:rPr>
          <w:rFonts w:ascii="楷体" w:eastAsia="楷体" w:hAnsi="楷体"/>
          <w:color w:val="auto"/>
          <w:sz w:val="28"/>
          <w:szCs w:val="28"/>
          <w:lang w:val="zh-TW" w:eastAsia="zh-TW"/>
        </w:rPr>
        <w:t>国际合作与交流处负责办理来华签证等相关手续。机票报销、津贴发放、来校住宿事宜均由</w:t>
      </w:r>
      <w:r w:rsidR="00942992" w:rsidRPr="0044263A">
        <w:rPr>
          <w:rFonts w:ascii="楷体" w:eastAsia="楷体" w:hAnsi="楷体"/>
          <w:color w:val="auto"/>
          <w:sz w:val="28"/>
          <w:szCs w:val="28"/>
          <w:lang w:val="zh-TW" w:eastAsia="zh-TW"/>
        </w:rPr>
        <w:t>教学科研单位</w:t>
      </w:r>
      <w:r w:rsidRPr="0044263A">
        <w:rPr>
          <w:rFonts w:ascii="楷体" w:eastAsia="楷体" w:hAnsi="楷体"/>
          <w:color w:val="auto"/>
          <w:sz w:val="28"/>
          <w:szCs w:val="28"/>
          <w:lang w:val="zh-TW" w:eastAsia="zh-TW"/>
        </w:rPr>
        <w:t>负责办理，住宿费由</w:t>
      </w:r>
      <w:r w:rsidR="00942992" w:rsidRPr="0044263A">
        <w:rPr>
          <w:rFonts w:ascii="楷体" w:eastAsia="楷体" w:hAnsi="楷体"/>
          <w:color w:val="auto"/>
          <w:sz w:val="28"/>
          <w:szCs w:val="28"/>
          <w:lang w:val="zh-TW" w:eastAsia="zh-TW"/>
        </w:rPr>
        <w:t>教学科研单位</w:t>
      </w:r>
      <w:r w:rsidRPr="0044263A">
        <w:rPr>
          <w:rFonts w:ascii="楷体" w:eastAsia="楷体" w:hAnsi="楷体"/>
          <w:color w:val="auto"/>
          <w:sz w:val="28"/>
          <w:szCs w:val="28"/>
          <w:lang w:val="zh-TW" w:eastAsia="zh-TW"/>
        </w:rPr>
        <w:t>承担。</w:t>
      </w:r>
    </w:p>
    <w:p w:rsidR="008B6F54" w:rsidRDefault="008B6F54" w:rsidP="0044263A">
      <w:pPr>
        <w:spacing w:line="300" w:lineRule="auto"/>
        <w:jc w:val="center"/>
        <w:rPr>
          <w:rFonts w:ascii="楷体" w:eastAsia="PMingLiU" w:hAnsi="楷体" w:hint="default"/>
          <w:b/>
          <w:color w:val="auto"/>
          <w:sz w:val="28"/>
          <w:szCs w:val="28"/>
          <w:lang w:val="zh-TW" w:eastAsia="zh-TW"/>
        </w:rPr>
      </w:pPr>
    </w:p>
    <w:p w:rsidR="00B558A7" w:rsidRPr="0044263A" w:rsidRDefault="00B558A7" w:rsidP="0044263A">
      <w:pPr>
        <w:spacing w:line="300" w:lineRule="auto"/>
        <w:jc w:val="center"/>
        <w:rPr>
          <w:rFonts w:ascii="楷体" w:eastAsia="楷体" w:hAnsi="楷体" w:hint="default"/>
          <w:b/>
          <w:color w:val="auto"/>
          <w:sz w:val="28"/>
          <w:szCs w:val="28"/>
          <w:lang w:val="zh-TW" w:eastAsia="zh-TW"/>
        </w:rPr>
      </w:pPr>
      <w:r w:rsidRPr="0044263A">
        <w:rPr>
          <w:rFonts w:ascii="楷体" w:eastAsia="楷体" w:hAnsi="楷体"/>
          <w:b/>
          <w:color w:val="auto"/>
          <w:sz w:val="28"/>
          <w:szCs w:val="28"/>
          <w:lang w:val="zh-TW" w:eastAsia="zh-TW"/>
        </w:rPr>
        <w:t>第五章</w:t>
      </w:r>
      <w:r w:rsidR="009E2A6A">
        <w:rPr>
          <w:rFonts w:ascii="楷体" w:eastAsia="楷体" w:hAnsi="楷体"/>
          <w:b/>
          <w:color w:val="auto"/>
          <w:sz w:val="28"/>
          <w:szCs w:val="28"/>
          <w:lang w:val="zh-TW"/>
        </w:rPr>
        <w:t xml:space="preserve">   </w:t>
      </w:r>
      <w:r w:rsidRPr="0044263A">
        <w:rPr>
          <w:rFonts w:ascii="楷体" w:eastAsia="楷体" w:hAnsi="楷体"/>
          <w:b/>
          <w:color w:val="auto"/>
          <w:sz w:val="28"/>
          <w:szCs w:val="28"/>
          <w:lang w:val="zh-TW" w:eastAsia="zh-TW"/>
        </w:rPr>
        <w:t>管理与考核</w:t>
      </w:r>
    </w:p>
    <w:p w:rsidR="00B558A7" w:rsidRPr="0044263A" w:rsidRDefault="00B558A7" w:rsidP="0044263A">
      <w:pPr>
        <w:spacing w:line="300" w:lineRule="auto"/>
        <w:ind w:firstLine="480"/>
        <w:rPr>
          <w:rFonts w:ascii="楷体" w:eastAsia="楷体" w:hAnsi="楷体" w:cs="微软雅黑" w:hint="default"/>
          <w:color w:val="auto"/>
          <w:sz w:val="28"/>
          <w:szCs w:val="28"/>
          <w:lang w:val="zh-TW" w:eastAsia="zh-TW"/>
        </w:rPr>
      </w:pPr>
      <w:r w:rsidRPr="0044263A">
        <w:rPr>
          <w:rFonts w:ascii="楷体" w:eastAsia="楷体" w:hAnsi="楷体"/>
          <w:color w:val="auto"/>
          <w:sz w:val="28"/>
          <w:szCs w:val="28"/>
          <w:lang w:val="zh-TW" w:eastAsia="zh-TW"/>
        </w:rPr>
        <w:t>第十四条短期到校</w:t>
      </w:r>
      <w:r w:rsidR="00566A86" w:rsidRPr="0044263A">
        <w:rPr>
          <w:rFonts w:ascii="楷体" w:eastAsia="楷体" w:hAnsi="楷体"/>
          <w:color w:val="auto"/>
          <w:sz w:val="28"/>
          <w:szCs w:val="28"/>
          <w:lang w:val="zh-TW"/>
        </w:rPr>
        <w:t>优秀</w:t>
      </w:r>
      <w:r w:rsidRPr="0044263A">
        <w:rPr>
          <w:rFonts w:ascii="楷体" w:eastAsia="楷体" w:hAnsi="楷体"/>
          <w:color w:val="auto"/>
          <w:sz w:val="28"/>
          <w:szCs w:val="28"/>
          <w:lang w:val="zh-TW" w:eastAsia="zh-TW"/>
        </w:rPr>
        <w:t>人才在聘期内，均纳入各教学科研单位动态管理，各相关</w:t>
      </w:r>
      <w:r w:rsidR="00942992" w:rsidRPr="0044263A">
        <w:rPr>
          <w:rFonts w:ascii="楷体" w:eastAsia="楷体" w:hAnsi="楷体"/>
          <w:color w:val="auto"/>
          <w:sz w:val="28"/>
          <w:szCs w:val="28"/>
          <w:lang w:val="zh-TW" w:eastAsia="zh-TW"/>
        </w:rPr>
        <w:t>教学科研单位</w:t>
      </w:r>
      <w:r w:rsidRPr="0044263A">
        <w:rPr>
          <w:rFonts w:ascii="楷体" w:eastAsia="楷体" w:hAnsi="楷体"/>
          <w:color w:val="auto"/>
          <w:sz w:val="28"/>
          <w:szCs w:val="28"/>
          <w:lang w:val="zh-TW" w:eastAsia="zh-TW"/>
        </w:rPr>
        <w:t>应及时将其工作变动情况上报</w:t>
      </w:r>
      <w:r w:rsidRPr="00363C1B">
        <w:rPr>
          <w:rFonts w:ascii="楷体" w:eastAsia="楷体" w:hAnsi="楷体"/>
          <w:color w:val="auto"/>
          <w:sz w:val="28"/>
          <w:szCs w:val="28"/>
          <w:lang w:val="zh-TW" w:eastAsia="zh-TW"/>
        </w:rPr>
        <w:t>人事处。</w:t>
      </w:r>
      <w:r w:rsidR="00942992" w:rsidRPr="00363C1B">
        <w:rPr>
          <w:rFonts w:ascii="楷体" w:eastAsia="楷体" w:hAnsi="楷体"/>
          <w:color w:val="auto"/>
          <w:sz w:val="28"/>
          <w:szCs w:val="28"/>
          <w:lang w:val="zh-TW" w:eastAsia="zh-TW"/>
        </w:rPr>
        <w:t>教学</w:t>
      </w:r>
      <w:r w:rsidR="00942992" w:rsidRPr="0044263A">
        <w:rPr>
          <w:rFonts w:ascii="楷体" w:eastAsia="楷体" w:hAnsi="楷体"/>
          <w:color w:val="auto"/>
          <w:sz w:val="28"/>
          <w:szCs w:val="28"/>
          <w:lang w:val="zh-TW" w:eastAsia="zh-TW"/>
        </w:rPr>
        <w:t>科研单位</w:t>
      </w:r>
      <w:r w:rsidRPr="0044263A">
        <w:rPr>
          <w:rFonts w:ascii="楷体" w:eastAsia="楷体" w:hAnsi="楷体"/>
          <w:color w:val="auto"/>
          <w:sz w:val="28"/>
          <w:szCs w:val="28"/>
          <w:lang w:val="zh-TW" w:eastAsia="zh-TW"/>
        </w:rPr>
        <w:t>自主选择津贴发放形式</w:t>
      </w:r>
      <w:r w:rsidR="009060A6" w:rsidRPr="0044263A">
        <w:rPr>
          <w:rFonts w:ascii="楷体" w:eastAsia="楷体" w:hAnsi="楷体"/>
          <w:color w:val="auto"/>
          <w:sz w:val="28"/>
          <w:szCs w:val="28"/>
          <w:lang w:val="zh-TW"/>
        </w:rPr>
        <w:t>（一次性</w:t>
      </w:r>
      <w:r w:rsidR="00752E1E" w:rsidRPr="0044263A">
        <w:rPr>
          <w:rFonts w:ascii="楷体" w:eastAsia="楷体" w:hAnsi="楷体"/>
          <w:color w:val="auto"/>
          <w:sz w:val="28"/>
          <w:szCs w:val="28"/>
          <w:lang w:val="zh-TW"/>
        </w:rPr>
        <w:t>或</w:t>
      </w:r>
      <w:r w:rsidR="009060A6" w:rsidRPr="0044263A">
        <w:rPr>
          <w:rFonts w:ascii="楷体" w:eastAsia="楷体" w:hAnsi="楷体"/>
          <w:color w:val="auto"/>
          <w:sz w:val="28"/>
          <w:szCs w:val="28"/>
          <w:lang w:val="zh-TW"/>
        </w:rPr>
        <w:t>按月发放）</w:t>
      </w:r>
      <w:r w:rsidRPr="0044263A">
        <w:rPr>
          <w:rFonts w:ascii="楷体" w:eastAsia="楷体" w:hAnsi="楷体"/>
          <w:color w:val="auto"/>
          <w:sz w:val="28"/>
          <w:szCs w:val="28"/>
          <w:lang w:val="zh-TW" w:eastAsia="zh-TW"/>
        </w:rPr>
        <w:t>，年度工作任务完成后将考核结果报备人事处并</w:t>
      </w:r>
      <w:r w:rsidR="00201B8C" w:rsidRPr="0044263A">
        <w:rPr>
          <w:rFonts w:ascii="楷体" w:eastAsia="楷体" w:hAnsi="楷体"/>
          <w:color w:val="auto"/>
          <w:sz w:val="28"/>
          <w:szCs w:val="28"/>
          <w:lang w:val="zh-TW"/>
        </w:rPr>
        <w:t>在</w:t>
      </w:r>
      <w:r w:rsidRPr="0044263A">
        <w:rPr>
          <w:rFonts w:ascii="楷体" w:eastAsia="楷体" w:hAnsi="楷体"/>
          <w:color w:val="auto"/>
          <w:sz w:val="28"/>
          <w:szCs w:val="28"/>
          <w:lang w:val="zh-TW" w:eastAsia="zh-TW"/>
        </w:rPr>
        <w:t>人事处主页公示。</w:t>
      </w:r>
    </w:p>
    <w:p w:rsidR="00B558A7" w:rsidRPr="0044263A" w:rsidRDefault="00B558A7" w:rsidP="0044263A">
      <w:pPr>
        <w:spacing w:line="300" w:lineRule="auto"/>
        <w:ind w:firstLine="480"/>
        <w:rPr>
          <w:rFonts w:ascii="楷体" w:eastAsia="楷体" w:hAnsi="楷体" w:cs="微软雅黑" w:hint="default"/>
          <w:color w:val="auto"/>
          <w:sz w:val="28"/>
          <w:szCs w:val="28"/>
          <w:lang w:val="zh-TW" w:eastAsia="zh-TW"/>
        </w:rPr>
      </w:pPr>
      <w:r w:rsidRPr="0044263A">
        <w:rPr>
          <w:rFonts w:ascii="楷体" w:eastAsia="楷体" w:hAnsi="楷体"/>
          <w:color w:val="auto"/>
          <w:sz w:val="28"/>
          <w:szCs w:val="28"/>
          <w:lang w:val="zh-TW" w:eastAsia="zh-TW"/>
        </w:rPr>
        <w:t>第十五条</w:t>
      </w:r>
      <w:r w:rsidR="006D7FA3" w:rsidRPr="0044263A">
        <w:rPr>
          <w:rFonts w:ascii="楷体" w:eastAsia="楷体" w:hAnsi="楷体"/>
          <w:color w:val="auto"/>
          <w:sz w:val="28"/>
          <w:szCs w:val="28"/>
          <w:lang w:val="zh-TW" w:eastAsia="zh-TW"/>
        </w:rPr>
        <w:t>短期到校</w:t>
      </w:r>
      <w:r w:rsidR="00566A86" w:rsidRPr="0044263A">
        <w:rPr>
          <w:rFonts w:ascii="楷体" w:eastAsia="楷体" w:hAnsi="楷体"/>
          <w:color w:val="auto"/>
          <w:sz w:val="28"/>
          <w:szCs w:val="28"/>
          <w:lang w:val="zh-TW"/>
        </w:rPr>
        <w:t>优秀</w:t>
      </w:r>
      <w:r w:rsidR="006D7FA3" w:rsidRPr="0044263A">
        <w:rPr>
          <w:rFonts w:ascii="楷体" w:eastAsia="楷体" w:hAnsi="楷体"/>
          <w:color w:val="auto"/>
          <w:sz w:val="28"/>
          <w:szCs w:val="28"/>
          <w:lang w:val="zh-TW" w:eastAsia="zh-TW"/>
        </w:rPr>
        <w:t>人才</w:t>
      </w:r>
      <w:r w:rsidR="006D7FA3" w:rsidRPr="0044263A">
        <w:rPr>
          <w:rFonts w:ascii="楷体" w:eastAsia="楷体" w:hAnsi="楷体"/>
          <w:color w:val="auto"/>
          <w:sz w:val="28"/>
          <w:szCs w:val="28"/>
          <w:lang w:val="zh-TW"/>
        </w:rPr>
        <w:t>的</w:t>
      </w:r>
      <w:r w:rsidRPr="0044263A">
        <w:rPr>
          <w:rFonts w:ascii="楷体" w:eastAsia="楷体" w:hAnsi="楷体"/>
          <w:color w:val="auto"/>
          <w:sz w:val="28"/>
          <w:szCs w:val="28"/>
          <w:lang w:val="zh-TW" w:eastAsia="zh-TW"/>
        </w:rPr>
        <w:t>年度考核由</w:t>
      </w:r>
      <w:r w:rsidR="00942992" w:rsidRPr="0044263A">
        <w:rPr>
          <w:rFonts w:ascii="楷体" w:eastAsia="楷体" w:hAnsi="楷体"/>
          <w:color w:val="auto"/>
          <w:sz w:val="28"/>
          <w:szCs w:val="28"/>
          <w:lang w:val="zh-TW" w:eastAsia="zh-TW"/>
        </w:rPr>
        <w:t>教学科研单位</w:t>
      </w:r>
      <w:r w:rsidRPr="0044263A">
        <w:rPr>
          <w:rFonts w:ascii="楷体" w:eastAsia="楷体" w:hAnsi="楷体"/>
          <w:color w:val="auto"/>
          <w:sz w:val="28"/>
          <w:szCs w:val="28"/>
          <w:lang w:val="zh-TW" w:eastAsia="zh-TW"/>
        </w:rPr>
        <w:t>根据《西南交通大学优秀人才短期到校工作协议书》及其工作任务要求实施，考核结果报人事处备案。</w:t>
      </w:r>
    </w:p>
    <w:p w:rsidR="00B558A7" w:rsidRPr="0044263A" w:rsidRDefault="00B558A7" w:rsidP="00B0616C">
      <w:pPr>
        <w:spacing w:afterLines="50" w:after="156" w:line="300" w:lineRule="auto"/>
        <w:ind w:firstLine="482"/>
        <w:rPr>
          <w:rFonts w:ascii="楷体" w:eastAsia="楷体" w:hAnsi="楷体" w:hint="default"/>
          <w:color w:val="auto"/>
          <w:sz w:val="28"/>
          <w:szCs w:val="28"/>
          <w:lang w:val="zh-TW" w:eastAsia="zh-TW"/>
        </w:rPr>
      </w:pPr>
      <w:r w:rsidRPr="0044263A">
        <w:rPr>
          <w:rFonts w:ascii="楷体" w:eastAsia="楷体" w:hAnsi="楷体"/>
          <w:color w:val="auto"/>
          <w:sz w:val="28"/>
          <w:szCs w:val="28"/>
          <w:lang w:val="zh-TW" w:eastAsia="zh-TW"/>
        </w:rPr>
        <w:t>第十六条聘期满考核合格者，</w:t>
      </w:r>
      <w:r w:rsidR="00942992" w:rsidRPr="0044263A">
        <w:rPr>
          <w:rFonts w:ascii="楷体" w:eastAsia="楷体" w:hAnsi="楷体"/>
          <w:color w:val="auto"/>
          <w:sz w:val="28"/>
          <w:szCs w:val="28"/>
          <w:lang w:val="zh-TW" w:eastAsia="zh-TW"/>
        </w:rPr>
        <w:t>教学科研单位</w:t>
      </w:r>
      <w:r w:rsidRPr="0044263A">
        <w:rPr>
          <w:rFonts w:ascii="楷体" w:eastAsia="楷体" w:hAnsi="楷体"/>
          <w:color w:val="auto"/>
          <w:sz w:val="28"/>
          <w:szCs w:val="28"/>
          <w:lang w:val="zh-TW" w:eastAsia="zh-TW"/>
        </w:rPr>
        <w:t>可申报续聘，聘期原则上不超过两届，续聘按第三章规定的程序办理。</w:t>
      </w:r>
    </w:p>
    <w:p w:rsidR="008B6F54" w:rsidRDefault="008B6F54" w:rsidP="0044263A">
      <w:pPr>
        <w:spacing w:line="300" w:lineRule="auto"/>
        <w:jc w:val="center"/>
        <w:rPr>
          <w:rFonts w:ascii="楷体" w:eastAsia="PMingLiU" w:hAnsi="楷体" w:hint="default"/>
          <w:b/>
          <w:color w:val="auto"/>
          <w:sz w:val="28"/>
          <w:szCs w:val="28"/>
          <w:lang w:val="zh-TW" w:eastAsia="zh-TW"/>
        </w:rPr>
      </w:pPr>
    </w:p>
    <w:p w:rsidR="00B558A7" w:rsidRPr="0044263A" w:rsidRDefault="00B558A7" w:rsidP="0044263A">
      <w:pPr>
        <w:spacing w:line="300" w:lineRule="auto"/>
        <w:jc w:val="center"/>
        <w:rPr>
          <w:rFonts w:ascii="楷体" w:eastAsia="楷体" w:hAnsi="楷体" w:hint="default"/>
          <w:b/>
          <w:color w:val="auto"/>
          <w:sz w:val="28"/>
          <w:szCs w:val="28"/>
          <w:lang w:val="zh-TW" w:eastAsia="zh-TW"/>
        </w:rPr>
      </w:pPr>
      <w:r w:rsidRPr="0044263A">
        <w:rPr>
          <w:rFonts w:ascii="楷体" w:eastAsia="楷体" w:hAnsi="楷体"/>
          <w:b/>
          <w:color w:val="auto"/>
          <w:sz w:val="28"/>
          <w:szCs w:val="28"/>
          <w:lang w:val="zh-TW" w:eastAsia="zh-TW"/>
        </w:rPr>
        <w:t>第六章</w:t>
      </w:r>
      <w:r w:rsidR="009E2A6A">
        <w:rPr>
          <w:rFonts w:ascii="楷体" w:eastAsia="楷体" w:hAnsi="楷体"/>
          <w:b/>
          <w:color w:val="auto"/>
          <w:sz w:val="28"/>
          <w:szCs w:val="28"/>
          <w:lang w:val="zh-TW"/>
        </w:rPr>
        <w:t xml:space="preserve">   </w:t>
      </w:r>
      <w:r w:rsidRPr="0044263A">
        <w:rPr>
          <w:rFonts w:ascii="楷体" w:eastAsia="楷体" w:hAnsi="楷体"/>
          <w:b/>
          <w:color w:val="auto"/>
          <w:sz w:val="28"/>
          <w:szCs w:val="28"/>
          <w:lang w:val="zh-TW" w:eastAsia="zh-TW"/>
        </w:rPr>
        <w:t>附则</w:t>
      </w:r>
    </w:p>
    <w:p w:rsidR="00B558A7" w:rsidRPr="0044263A" w:rsidRDefault="00B558A7" w:rsidP="0044263A">
      <w:pPr>
        <w:spacing w:line="300" w:lineRule="auto"/>
        <w:ind w:firstLine="480"/>
        <w:rPr>
          <w:rFonts w:ascii="楷体" w:eastAsia="楷体" w:hAnsi="楷体" w:cs="微软雅黑" w:hint="default"/>
          <w:color w:val="auto"/>
          <w:sz w:val="28"/>
          <w:szCs w:val="28"/>
        </w:rPr>
      </w:pPr>
      <w:r w:rsidRPr="0044263A">
        <w:rPr>
          <w:rFonts w:ascii="楷体" w:eastAsia="楷体" w:hAnsi="楷体"/>
          <w:color w:val="auto"/>
          <w:sz w:val="28"/>
          <w:szCs w:val="28"/>
          <w:lang w:val="zh-TW" w:eastAsia="zh-TW"/>
        </w:rPr>
        <w:t>第十七条各相关单位应为优秀人才短期到校工作提供教学科研所需的各项条件，营造有利于人才集聚和充分发挥作用的环境，确保人才</w:t>
      </w:r>
      <w:r w:rsidRPr="0044263A">
        <w:rPr>
          <w:rFonts w:ascii="楷体" w:eastAsia="楷体" w:hAnsi="楷体" w:hint="default"/>
          <w:color w:val="auto"/>
          <w:sz w:val="28"/>
          <w:szCs w:val="28"/>
        </w:rPr>
        <w:t>“</w:t>
      </w:r>
      <w:r w:rsidRPr="0044263A">
        <w:rPr>
          <w:rFonts w:ascii="楷体" w:eastAsia="楷体" w:hAnsi="楷体"/>
          <w:color w:val="auto"/>
          <w:sz w:val="28"/>
          <w:szCs w:val="28"/>
          <w:lang w:val="zh-TW" w:eastAsia="zh-TW"/>
        </w:rPr>
        <w:t>引得进、留得住、用得好</w:t>
      </w:r>
      <w:r w:rsidRPr="0044263A">
        <w:rPr>
          <w:rFonts w:ascii="楷体" w:eastAsia="楷体" w:hAnsi="楷体" w:hint="default"/>
          <w:color w:val="auto"/>
          <w:sz w:val="28"/>
          <w:szCs w:val="28"/>
        </w:rPr>
        <w:t>”</w:t>
      </w:r>
      <w:r w:rsidRPr="0044263A">
        <w:rPr>
          <w:rFonts w:ascii="楷体" w:eastAsia="楷体" w:hAnsi="楷体"/>
          <w:color w:val="auto"/>
          <w:sz w:val="28"/>
          <w:szCs w:val="28"/>
          <w:lang w:val="zh-TW" w:eastAsia="zh-TW"/>
        </w:rPr>
        <w:t>，充分调动人才的积极性。</w:t>
      </w:r>
    </w:p>
    <w:p w:rsidR="00B558A7" w:rsidRPr="0044263A" w:rsidRDefault="00B558A7" w:rsidP="0044263A">
      <w:pPr>
        <w:spacing w:line="300" w:lineRule="auto"/>
        <w:ind w:firstLine="480"/>
        <w:rPr>
          <w:rFonts w:ascii="楷体" w:eastAsia="楷体" w:hAnsi="楷体" w:cs="微软雅黑" w:hint="default"/>
          <w:color w:val="auto"/>
          <w:sz w:val="28"/>
          <w:szCs w:val="28"/>
        </w:rPr>
      </w:pPr>
      <w:r w:rsidRPr="0044263A">
        <w:rPr>
          <w:rFonts w:ascii="楷体" w:eastAsia="楷体" w:hAnsi="楷体"/>
          <w:color w:val="auto"/>
          <w:sz w:val="28"/>
          <w:szCs w:val="28"/>
          <w:lang w:val="zh-TW" w:eastAsia="zh-TW"/>
        </w:rPr>
        <w:t>第十八条聘期结束的</w:t>
      </w:r>
      <w:r w:rsidRPr="0044263A">
        <w:rPr>
          <w:rFonts w:ascii="楷体" w:eastAsia="楷体" w:hAnsi="楷体" w:hint="default"/>
          <w:color w:val="auto"/>
          <w:sz w:val="28"/>
          <w:szCs w:val="28"/>
        </w:rPr>
        <w:t>“</w:t>
      </w:r>
      <w:r w:rsidRPr="0044263A">
        <w:rPr>
          <w:rFonts w:ascii="楷体" w:eastAsia="楷体" w:hAnsi="楷体"/>
          <w:color w:val="auto"/>
          <w:sz w:val="28"/>
          <w:szCs w:val="28"/>
          <w:lang w:val="zh-TW" w:eastAsia="zh-TW"/>
        </w:rPr>
        <w:t>长江学者</w:t>
      </w:r>
      <w:r w:rsidRPr="0044263A">
        <w:rPr>
          <w:rFonts w:ascii="楷体" w:eastAsia="楷体" w:hAnsi="楷体" w:hint="default"/>
          <w:color w:val="auto"/>
          <w:sz w:val="28"/>
          <w:szCs w:val="28"/>
        </w:rPr>
        <w:t>”</w:t>
      </w:r>
      <w:r w:rsidRPr="0044263A">
        <w:rPr>
          <w:rFonts w:ascii="楷体" w:eastAsia="楷体" w:hAnsi="楷体"/>
          <w:color w:val="auto"/>
          <w:sz w:val="28"/>
          <w:szCs w:val="28"/>
          <w:lang w:val="zh-TW" w:eastAsia="zh-TW"/>
        </w:rPr>
        <w:t>讲座教授、原四川省</w:t>
      </w:r>
      <w:r w:rsidRPr="0044263A">
        <w:rPr>
          <w:rFonts w:ascii="楷体" w:eastAsia="楷体" w:hAnsi="楷体" w:hint="default"/>
          <w:color w:val="auto"/>
          <w:sz w:val="28"/>
          <w:szCs w:val="28"/>
        </w:rPr>
        <w:t>“</w:t>
      </w:r>
      <w:r w:rsidRPr="0044263A">
        <w:rPr>
          <w:rFonts w:ascii="楷体" w:eastAsia="楷体" w:hAnsi="楷体"/>
          <w:color w:val="auto"/>
          <w:sz w:val="28"/>
          <w:szCs w:val="28"/>
          <w:lang w:val="zh-TW" w:eastAsia="zh-TW"/>
        </w:rPr>
        <w:t>百人计划</w:t>
      </w:r>
      <w:r w:rsidRPr="0044263A">
        <w:rPr>
          <w:rFonts w:ascii="楷体" w:eastAsia="楷体" w:hAnsi="楷体" w:hint="default"/>
          <w:color w:val="auto"/>
          <w:sz w:val="28"/>
          <w:szCs w:val="28"/>
        </w:rPr>
        <w:t>”</w:t>
      </w:r>
      <w:r w:rsidRPr="0044263A">
        <w:rPr>
          <w:rFonts w:ascii="楷体" w:eastAsia="楷体" w:hAnsi="楷体"/>
          <w:color w:val="auto"/>
          <w:sz w:val="28"/>
          <w:szCs w:val="28"/>
          <w:lang w:val="zh-TW" w:eastAsia="zh-TW"/>
        </w:rPr>
        <w:t>短</w:t>
      </w:r>
      <w:r w:rsidRPr="0044263A">
        <w:rPr>
          <w:rFonts w:ascii="楷体" w:eastAsia="楷体" w:hAnsi="楷体"/>
          <w:color w:val="auto"/>
          <w:sz w:val="28"/>
          <w:szCs w:val="28"/>
          <w:lang w:val="zh-TW" w:eastAsia="zh-TW"/>
        </w:rPr>
        <w:lastRenderedPageBreak/>
        <w:t>期项目等短期引进人才，由</w:t>
      </w:r>
      <w:r w:rsidR="00942992" w:rsidRPr="0044263A">
        <w:rPr>
          <w:rFonts w:ascii="楷体" w:eastAsia="楷体" w:hAnsi="楷体"/>
          <w:color w:val="auto"/>
          <w:sz w:val="28"/>
          <w:szCs w:val="28"/>
          <w:lang w:val="zh-TW" w:eastAsia="zh-TW"/>
        </w:rPr>
        <w:t>教学科研单位</w:t>
      </w:r>
      <w:r w:rsidRPr="0044263A">
        <w:rPr>
          <w:rFonts w:ascii="楷体" w:eastAsia="楷体" w:hAnsi="楷体"/>
          <w:color w:val="auto"/>
          <w:sz w:val="28"/>
          <w:szCs w:val="28"/>
          <w:lang w:val="zh-TW" w:eastAsia="zh-TW"/>
        </w:rPr>
        <w:t>教授委员会或学校组织专家进行聘期满考核，考核结果合格者可按本办法办理续聘事宜，续聘期薪酬待遇可按原标准执行，可由学校继续补足校外相关部门发放的津贴。</w:t>
      </w:r>
    </w:p>
    <w:p w:rsidR="00B558A7" w:rsidRPr="0044263A" w:rsidRDefault="00B558A7" w:rsidP="0044263A">
      <w:pPr>
        <w:spacing w:line="300" w:lineRule="auto"/>
        <w:ind w:firstLine="480"/>
        <w:rPr>
          <w:rFonts w:ascii="楷体" w:eastAsia="楷体" w:hAnsi="楷体" w:cs="微软雅黑" w:hint="default"/>
          <w:color w:val="auto"/>
          <w:sz w:val="28"/>
          <w:szCs w:val="28"/>
        </w:rPr>
      </w:pPr>
      <w:r w:rsidRPr="0044263A">
        <w:rPr>
          <w:rFonts w:ascii="楷体" w:eastAsia="楷体" w:hAnsi="楷体"/>
          <w:color w:val="auto"/>
          <w:sz w:val="28"/>
          <w:szCs w:val="28"/>
          <w:lang w:val="zh-TW" w:eastAsia="zh-TW"/>
        </w:rPr>
        <w:t>第十九条短期到校工作的特别优秀人才（如</w:t>
      </w:r>
      <w:r w:rsidRPr="0044263A">
        <w:rPr>
          <w:rFonts w:ascii="楷体" w:eastAsia="楷体" w:hAnsi="楷体" w:hint="default"/>
          <w:color w:val="auto"/>
          <w:sz w:val="28"/>
          <w:szCs w:val="28"/>
        </w:rPr>
        <w:t>“</w:t>
      </w:r>
      <w:r w:rsidRPr="0044263A">
        <w:rPr>
          <w:rFonts w:ascii="楷体" w:eastAsia="楷体" w:hAnsi="楷体"/>
          <w:color w:val="auto"/>
          <w:sz w:val="28"/>
          <w:szCs w:val="28"/>
          <w:lang w:val="zh-TW" w:eastAsia="zh-TW"/>
        </w:rPr>
        <w:t>诺奖</w:t>
      </w:r>
      <w:r w:rsidRPr="0044263A">
        <w:rPr>
          <w:rFonts w:ascii="楷体" w:eastAsia="楷体" w:hAnsi="楷体" w:hint="default"/>
          <w:color w:val="auto"/>
          <w:sz w:val="28"/>
          <w:szCs w:val="28"/>
        </w:rPr>
        <w:t>”</w:t>
      </w:r>
      <w:r w:rsidRPr="0044263A">
        <w:rPr>
          <w:rFonts w:ascii="楷体" w:eastAsia="楷体" w:hAnsi="楷体"/>
          <w:color w:val="auto"/>
          <w:sz w:val="28"/>
          <w:szCs w:val="28"/>
          <w:lang w:val="zh-TW" w:eastAsia="zh-TW"/>
        </w:rPr>
        <w:t>获得者、院士、</w:t>
      </w:r>
      <w:r w:rsidRPr="0044263A">
        <w:rPr>
          <w:rFonts w:ascii="楷体" w:eastAsia="楷体" w:hAnsi="楷体" w:hint="default"/>
          <w:color w:val="auto"/>
          <w:sz w:val="28"/>
          <w:szCs w:val="28"/>
        </w:rPr>
        <w:t>“</w:t>
      </w:r>
      <w:r w:rsidRPr="0044263A">
        <w:rPr>
          <w:rFonts w:ascii="楷体" w:eastAsia="楷体" w:hAnsi="楷体"/>
          <w:color w:val="auto"/>
          <w:sz w:val="28"/>
          <w:szCs w:val="28"/>
          <w:lang w:val="zh-TW" w:eastAsia="zh-TW"/>
        </w:rPr>
        <w:t>国家高层次人才特殊支持计划</w:t>
      </w:r>
      <w:r w:rsidRPr="0044263A">
        <w:rPr>
          <w:rFonts w:ascii="楷体" w:eastAsia="楷体" w:hAnsi="楷体" w:hint="default"/>
          <w:color w:val="auto"/>
          <w:sz w:val="28"/>
          <w:szCs w:val="28"/>
        </w:rPr>
        <w:t>”</w:t>
      </w:r>
      <w:r w:rsidRPr="0044263A">
        <w:rPr>
          <w:rFonts w:ascii="楷体" w:eastAsia="楷体" w:hAnsi="楷体"/>
          <w:color w:val="auto"/>
          <w:sz w:val="28"/>
          <w:szCs w:val="28"/>
          <w:lang w:val="zh-TW" w:eastAsia="zh-TW"/>
        </w:rPr>
        <w:t>杰出人才等）的待遇可采取一事一议的方式进行。</w:t>
      </w:r>
    </w:p>
    <w:p w:rsidR="00C7126A" w:rsidRPr="0044263A" w:rsidRDefault="00B558A7" w:rsidP="0044263A">
      <w:pPr>
        <w:spacing w:line="300" w:lineRule="auto"/>
        <w:ind w:firstLineChars="200" w:firstLine="560"/>
        <w:rPr>
          <w:rFonts w:ascii="楷体" w:eastAsia="楷体" w:hAnsi="楷体" w:hint="default"/>
          <w:color w:val="auto"/>
          <w:sz w:val="28"/>
          <w:szCs w:val="28"/>
          <w:lang w:val="zh-TW" w:eastAsia="zh-TW"/>
        </w:rPr>
      </w:pPr>
      <w:r w:rsidRPr="0044263A">
        <w:rPr>
          <w:rFonts w:ascii="楷体" w:eastAsia="楷体" w:hAnsi="楷体"/>
          <w:color w:val="auto"/>
          <w:sz w:val="28"/>
          <w:szCs w:val="28"/>
          <w:lang w:val="zh-TW" w:eastAsia="zh-TW"/>
        </w:rPr>
        <w:t>第二十条本办法自颁布之日起执行，由人事处负责解释。</w:t>
      </w:r>
      <w:r w:rsidR="00C7126A" w:rsidRPr="0044263A">
        <w:rPr>
          <w:rFonts w:ascii="楷体" w:eastAsia="楷体" w:hAnsi="楷体"/>
          <w:color w:val="auto"/>
          <w:sz w:val="28"/>
          <w:szCs w:val="28"/>
          <w:lang w:val="zh-TW" w:eastAsia="zh-TW"/>
        </w:rPr>
        <w:t>原</w:t>
      </w:r>
      <w:r w:rsidR="00984066">
        <w:rPr>
          <w:rFonts w:ascii="楷体" w:eastAsia="楷体" w:hAnsi="楷体"/>
          <w:color w:val="auto"/>
          <w:sz w:val="28"/>
          <w:szCs w:val="28"/>
          <w:lang w:val="zh-TW" w:eastAsia="zh-TW"/>
        </w:rPr>
        <w:t>《</w:t>
      </w:r>
      <w:r w:rsidR="00984066" w:rsidRPr="00984066">
        <w:rPr>
          <w:rFonts w:ascii="楷体" w:eastAsia="楷体" w:hAnsi="楷体"/>
          <w:color w:val="auto"/>
          <w:sz w:val="28"/>
          <w:szCs w:val="28"/>
          <w:lang w:val="zh-TW" w:eastAsia="zh-TW"/>
        </w:rPr>
        <w:t>西南交通大学优秀人才短期到校工作管理办法》 （</w:t>
      </w:r>
      <w:r w:rsidR="00C7126A" w:rsidRPr="0044263A">
        <w:rPr>
          <w:rFonts w:ascii="楷体" w:eastAsia="楷体" w:hAnsi="楷体"/>
          <w:color w:val="auto"/>
          <w:sz w:val="28"/>
          <w:szCs w:val="28"/>
          <w:lang w:val="zh-TW" w:eastAsia="zh-TW"/>
        </w:rPr>
        <w:t>西交校人</w:t>
      </w:r>
      <w:r w:rsidR="00C7126A" w:rsidRPr="0044263A">
        <w:rPr>
          <w:rFonts w:ascii="楷体" w:eastAsia="楷体" w:hAnsi="楷体" w:hint="default"/>
          <w:color w:val="auto"/>
          <w:sz w:val="28"/>
          <w:szCs w:val="28"/>
          <w:lang w:val="zh-TW" w:eastAsia="zh-TW"/>
        </w:rPr>
        <w:t>[201</w:t>
      </w:r>
      <w:r w:rsidR="00D7176A" w:rsidRPr="0044263A">
        <w:rPr>
          <w:rFonts w:ascii="楷体" w:eastAsia="楷体" w:hAnsi="楷体" w:hint="default"/>
          <w:color w:val="auto"/>
          <w:sz w:val="28"/>
          <w:szCs w:val="28"/>
          <w:lang w:val="zh-TW" w:eastAsia="zh-TW"/>
        </w:rPr>
        <w:t>5</w:t>
      </w:r>
      <w:r w:rsidR="00C7126A" w:rsidRPr="0044263A">
        <w:rPr>
          <w:rFonts w:ascii="楷体" w:eastAsia="楷体" w:hAnsi="楷体" w:hint="default"/>
          <w:color w:val="auto"/>
          <w:sz w:val="28"/>
          <w:szCs w:val="28"/>
          <w:lang w:val="zh-TW" w:eastAsia="zh-TW"/>
        </w:rPr>
        <w:t>]</w:t>
      </w:r>
      <w:r w:rsidR="00D7176A" w:rsidRPr="0044263A">
        <w:rPr>
          <w:rFonts w:ascii="楷体" w:eastAsia="楷体" w:hAnsi="楷体" w:hint="default"/>
          <w:color w:val="auto"/>
          <w:sz w:val="28"/>
          <w:szCs w:val="28"/>
          <w:lang w:val="zh-TW" w:eastAsia="zh-TW"/>
        </w:rPr>
        <w:t>71</w:t>
      </w:r>
      <w:r w:rsidR="00C7126A" w:rsidRPr="0044263A">
        <w:rPr>
          <w:rFonts w:ascii="楷体" w:eastAsia="楷体" w:hAnsi="楷体"/>
          <w:color w:val="auto"/>
          <w:sz w:val="28"/>
          <w:szCs w:val="28"/>
          <w:lang w:val="zh-TW" w:eastAsia="zh-TW"/>
        </w:rPr>
        <w:t>号</w:t>
      </w:r>
      <w:r w:rsidR="00984066">
        <w:rPr>
          <w:rFonts w:ascii="楷体" w:eastAsia="楷体" w:hAnsi="楷体"/>
          <w:color w:val="auto"/>
          <w:sz w:val="28"/>
          <w:szCs w:val="28"/>
          <w:lang w:val="zh-TW" w:eastAsia="zh-TW"/>
        </w:rPr>
        <w:t>）</w:t>
      </w:r>
      <w:r w:rsidR="00C7126A" w:rsidRPr="0044263A">
        <w:rPr>
          <w:rFonts w:ascii="楷体" w:eastAsia="楷体" w:hAnsi="楷体"/>
          <w:color w:val="auto"/>
          <w:sz w:val="28"/>
          <w:szCs w:val="28"/>
          <w:lang w:val="zh-TW" w:eastAsia="zh-TW"/>
        </w:rPr>
        <w:t>文件废止。</w:t>
      </w:r>
    </w:p>
    <w:p w:rsidR="008B6F54" w:rsidRPr="0044263A" w:rsidRDefault="008B6F54" w:rsidP="00B0616C">
      <w:pPr>
        <w:spacing w:afterLines="50" w:after="156" w:line="300" w:lineRule="auto"/>
        <w:ind w:firstLine="482"/>
        <w:rPr>
          <w:rFonts w:ascii="楷体" w:eastAsia="PMingLiU" w:hAnsi="楷体" w:hint="default"/>
          <w:color w:val="auto"/>
          <w:sz w:val="28"/>
          <w:szCs w:val="28"/>
          <w:lang w:eastAsia="zh-TW"/>
        </w:rPr>
      </w:pPr>
    </w:p>
    <w:p w:rsidR="00B558A7" w:rsidRPr="0044263A" w:rsidRDefault="00B558A7" w:rsidP="0044263A">
      <w:pPr>
        <w:spacing w:line="300" w:lineRule="auto"/>
        <w:rPr>
          <w:rFonts w:ascii="楷体" w:eastAsia="楷体" w:hAnsi="楷体" w:hint="default"/>
          <w:b/>
          <w:color w:val="auto"/>
          <w:kern w:val="0"/>
          <w:sz w:val="28"/>
          <w:szCs w:val="28"/>
          <w:lang w:val="zh-TW" w:eastAsia="zh-TW"/>
        </w:rPr>
      </w:pPr>
      <w:r w:rsidRPr="0044263A">
        <w:rPr>
          <w:rFonts w:ascii="楷体" w:eastAsia="楷体" w:hAnsi="楷体"/>
          <w:b/>
          <w:color w:val="auto"/>
          <w:kern w:val="0"/>
          <w:sz w:val="28"/>
          <w:szCs w:val="28"/>
          <w:lang w:val="zh-TW" w:eastAsia="zh-TW"/>
        </w:rPr>
        <w:t>附表：</w:t>
      </w:r>
    </w:p>
    <w:p w:rsidR="00B558A7" w:rsidRPr="0044263A" w:rsidRDefault="007B7459" w:rsidP="0044263A">
      <w:pPr>
        <w:spacing w:line="300" w:lineRule="auto"/>
        <w:jc w:val="center"/>
        <w:rPr>
          <w:rFonts w:ascii="楷体" w:eastAsia="楷体" w:hAnsi="楷体" w:hint="default"/>
          <w:b/>
          <w:color w:val="auto"/>
          <w:kern w:val="0"/>
          <w:sz w:val="28"/>
          <w:szCs w:val="28"/>
          <w:lang w:val="zh-TW" w:eastAsia="zh-TW"/>
        </w:rPr>
      </w:pPr>
      <w:r w:rsidRPr="0044263A">
        <w:rPr>
          <w:rFonts w:ascii="楷体" w:eastAsia="楷体" w:hAnsi="楷体"/>
          <w:b/>
          <w:color w:val="auto"/>
          <w:kern w:val="0"/>
          <w:sz w:val="28"/>
          <w:szCs w:val="28"/>
          <w:lang w:val="zh-TW" w:eastAsia="zh-TW"/>
        </w:rPr>
        <w:t>工作</w:t>
      </w:r>
      <w:r w:rsidR="00B558A7" w:rsidRPr="0044263A">
        <w:rPr>
          <w:rFonts w:ascii="楷体" w:eastAsia="楷体" w:hAnsi="楷体"/>
          <w:b/>
          <w:color w:val="auto"/>
          <w:kern w:val="0"/>
          <w:sz w:val="28"/>
          <w:szCs w:val="28"/>
          <w:lang w:val="zh-TW" w:eastAsia="zh-TW"/>
        </w:rPr>
        <w:t>津贴标准</w:t>
      </w:r>
    </w:p>
    <w:p w:rsidR="00B558A7" w:rsidRPr="0044263A" w:rsidRDefault="00B558A7" w:rsidP="0044263A">
      <w:pPr>
        <w:spacing w:line="300" w:lineRule="auto"/>
        <w:jc w:val="center"/>
        <w:rPr>
          <w:rFonts w:ascii="楷体" w:eastAsia="楷体" w:hAnsi="楷体" w:hint="default"/>
          <w:color w:val="auto"/>
          <w:kern w:val="0"/>
          <w:sz w:val="28"/>
          <w:szCs w:val="28"/>
          <w:lang w:val="zh-TW" w:eastAsia="zh-TW"/>
        </w:rPr>
      </w:pPr>
    </w:p>
    <w:tbl>
      <w:tblPr>
        <w:tblStyle w:val="TableNormal"/>
        <w:tblW w:w="4227" w:type="pct"/>
        <w:tblInd w:w="98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199"/>
        <w:gridCol w:w="2599"/>
      </w:tblGrid>
      <w:tr w:rsidR="00B558A7" w:rsidRPr="008B6F54" w:rsidTr="0044263A">
        <w:trPr>
          <w:trHeight w:val="284"/>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58A7" w:rsidRPr="0044263A" w:rsidRDefault="00B558A7" w:rsidP="0044263A">
            <w:pPr>
              <w:pStyle w:val="a5"/>
              <w:spacing w:line="300" w:lineRule="auto"/>
              <w:ind w:firstLine="0"/>
              <w:jc w:val="center"/>
              <w:rPr>
                <w:rFonts w:ascii="楷体" w:eastAsia="楷体" w:hAnsi="楷体" w:hint="default"/>
                <w:b/>
                <w:color w:val="auto"/>
                <w:sz w:val="24"/>
                <w:szCs w:val="24"/>
              </w:rPr>
            </w:pPr>
            <w:r w:rsidRPr="0044263A">
              <w:rPr>
                <w:rFonts w:ascii="楷体" w:eastAsia="楷体" w:hAnsi="楷体"/>
                <w:b/>
                <w:color w:val="auto"/>
                <w:sz w:val="24"/>
                <w:szCs w:val="24"/>
                <w:lang w:val="zh-TW" w:eastAsia="zh-TW"/>
              </w:rPr>
              <w:t>层次</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B6F54" w:rsidRDefault="007B7459" w:rsidP="0044263A">
            <w:pPr>
              <w:pStyle w:val="a5"/>
              <w:spacing w:line="300" w:lineRule="auto"/>
              <w:ind w:firstLine="0"/>
              <w:jc w:val="center"/>
              <w:rPr>
                <w:rFonts w:ascii="楷体" w:eastAsia="PMingLiU" w:hAnsi="楷体" w:hint="default"/>
                <w:b/>
                <w:color w:val="auto"/>
                <w:sz w:val="24"/>
                <w:szCs w:val="24"/>
                <w:lang w:val="zh-TW" w:eastAsia="zh-TW"/>
              </w:rPr>
            </w:pPr>
            <w:r w:rsidRPr="0044263A">
              <w:rPr>
                <w:rFonts w:ascii="楷体" w:eastAsia="楷体" w:hAnsi="楷体"/>
                <w:b/>
                <w:color w:val="auto"/>
                <w:sz w:val="24"/>
                <w:szCs w:val="24"/>
                <w:lang w:val="zh-TW"/>
              </w:rPr>
              <w:t>工作</w:t>
            </w:r>
            <w:r w:rsidR="00B558A7" w:rsidRPr="0044263A">
              <w:rPr>
                <w:rFonts w:ascii="楷体" w:eastAsia="楷体" w:hAnsi="楷体"/>
                <w:b/>
                <w:color w:val="auto"/>
                <w:sz w:val="24"/>
                <w:szCs w:val="24"/>
                <w:lang w:val="zh-TW" w:eastAsia="zh-TW"/>
              </w:rPr>
              <w:t>津贴参考</w:t>
            </w:r>
          </w:p>
          <w:p w:rsidR="00B558A7" w:rsidRPr="0044263A" w:rsidRDefault="00B558A7" w:rsidP="0044263A">
            <w:pPr>
              <w:pStyle w:val="a5"/>
              <w:spacing w:line="300" w:lineRule="auto"/>
              <w:ind w:firstLine="0"/>
              <w:jc w:val="center"/>
              <w:rPr>
                <w:rFonts w:ascii="楷体" w:eastAsia="楷体" w:hAnsi="楷体" w:hint="default"/>
                <w:b/>
                <w:color w:val="auto"/>
                <w:sz w:val="24"/>
                <w:szCs w:val="24"/>
              </w:rPr>
            </w:pPr>
            <w:r w:rsidRPr="0044263A">
              <w:rPr>
                <w:rFonts w:ascii="楷体" w:eastAsia="楷体" w:hAnsi="楷体"/>
                <w:b/>
                <w:color w:val="auto"/>
                <w:sz w:val="24"/>
                <w:szCs w:val="24"/>
                <w:lang w:val="zh-TW" w:eastAsia="zh-TW"/>
              </w:rPr>
              <w:t>（万元</w:t>
            </w:r>
            <w:r w:rsidRPr="0044263A">
              <w:rPr>
                <w:rFonts w:ascii="楷体" w:eastAsia="楷体" w:hAnsi="楷体" w:hint="default"/>
                <w:b/>
                <w:color w:val="auto"/>
                <w:sz w:val="24"/>
                <w:szCs w:val="24"/>
              </w:rPr>
              <w:t>/</w:t>
            </w:r>
            <w:r w:rsidRPr="0044263A">
              <w:rPr>
                <w:rFonts w:ascii="楷体" w:eastAsia="楷体" w:hAnsi="楷体"/>
                <w:b/>
                <w:color w:val="auto"/>
                <w:sz w:val="24"/>
                <w:szCs w:val="24"/>
                <w:lang w:val="zh-TW" w:eastAsia="zh-TW"/>
              </w:rPr>
              <w:t>月）</w:t>
            </w:r>
          </w:p>
        </w:tc>
      </w:tr>
      <w:tr w:rsidR="00B558A7" w:rsidRPr="008B6F54" w:rsidTr="0044263A">
        <w:trPr>
          <w:trHeight w:val="284"/>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58A7" w:rsidRPr="0044263A" w:rsidRDefault="00B558A7" w:rsidP="0044263A">
            <w:pPr>
              <w:pStyle w:val="a5"/>
              <w:spacing w:line="300" w:lineRule="auto"/>
              <w:ind w:firstLine="0"/>
              <w:rPr>
                <w:rFonts w:ascii="楷体" w:eastAsia="楷体" w:hAnsi="楷体" w:hint="default"/>
                <w:color w:val="auto"/>
                <w:sz w:val="24"/>
                <w:szCs w:val="24"/>
              </w:rPr>
            </w:pPr>
            <w:r w:rsidRPr="0044263A">
              <w:rPr>
                <w:rFonts w:ascii="楷体" w:eastAsia="楷体" w:hAnsi="楷体"/>
                <w:color w:val="auto"/>
                <w:sz w:val="24"/>
                <w:szCs w:val="24"/>
                <w:lang w:val="zh-TW" w:eastAsia="zh-TW"/>
              </w:rPr>
              <w:t>长江、杰青、万人计划领军人才等同层次人才</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58A7" w:rsidRPr="0044263A" w:rsidRDefault="00B558A7" w:rsidP="0044263A">
            <w:pPr>
              <w:pStyle w:val="a5"/>
              <w:spacing w:line="300" w:lineRule="auto"/>
              <w:ind w:firstLine="0"/>
              <w:jc w:val="center"/>
              <w:rPr>
                <w:rFonts w:ascii="楷体" w:eastAsia="楷体" w:hAnsi="楷体" w:hint="default"/>
                <w:color w:val="auto"/>
                <w:sz w:val="24"/>
                <w:szCs w:val="24"/>
              </w:rPr>
            </w:pPr>
            <w:r w:rsidRPr="0044263A">
              <w:rPr>
                <w:rFonts w:ascii="楷体" w:eastAsia="楷体" w:hAnsi="楷体" w:hint="default"/>
                <w:color w:val="auto"/>
                <w:sz w:val="24"/>
                <w:szCs w:val="24"/>
              </w:rPr>
              <w:t>1.5</w:t>
            </w:r>
          </w:p>
        </w:tc>
      </w:tr>
      <w:tr w:rsidR="00B558A7" w:rsidRPr="008B6F54" w:rsidTr="0044263A">
        <w:trPr>
          <w:trHeight w:val="284"/>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58A7" w:rsidRPr="0044263A" w:rsidRDefault="00B558A7" w:rsidP="0044263A">
            <w:pPr>
              <w:pStyle w:val="a5"/>
              <w:spacing w:line="300" w:lineRule="auto"/>
              <w:ind w:firstLine="0"/>
              <w:rPr>
                <w:rFonts w:ascii="楷体" w:eastAsia="楷体" w:hAnsi="楷体" w:hint="default"/>
                <w:color w:val="auto"/>
                <w:sz w:val="24"/>
                <w:szCs w:val="24"/>
              </w:rPr>
            </w:pPr>
            <w:r w:rsidRPr="0044263A">
              <w:rPr>
                <w:rFonts w:ascii="楷体" w:eastAsia="楷体" w:hAnsi="楷体"/>
                <w:color w:val="auto"/>
                <w:sz w:val="24"/>
                <w:szCs w:val="24"/>
                <w:lang w:val="zh-TW" w:eastAsia="zh-TW"/>
              </w:rPr>
              <w:t>国内大学教授</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58A7" w:rsidRPr="0044263A" w:rsidRDefault="00B558A7" w:rsidP="0044263A">
            <w:pPr>
              <w:pStyle w:val="a5"/>
              <w:spacing w:line="300" w:lineRule="auto"/>
              <w:ind w:firstLine="0"/>
              <w:jc w:val="center"/>
              <w:rPr>
                <w:rFonts w:ascii="楷体" w:eastAsia="楷体" w:hAnsi="楷体" w:hint="default"/>
                <w:color w:val="auto"/>
                <w:sz w:val="24"/>
                <w:szCs w:val="24"/>
              </w:rPr>
            </w:pPr>
            <w:r w:rsidRPr="0044263A">
              <w:rPr>
                <w:rFonts w:ascii="楷体" w:eastAsia="楷体" w:hAnsi="楷体" w:hint="default"/>
                <w:color w:val="auto"/>
                <w:sz w:val="24"/>
                <w:szCs w:val="24"/>
              </w:rPr>
              <w:t>1.2</w:t>
            </w:r>
          </w:p>
        </w:tc>
      </w:tr>
      <w:tr w:rsidR="00B558A7" w:rsidRPr="008B6F54" w:rsidTr="0044263A">
        <w:trPr>
          <w:trHeight w:val="284"/>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58A7" w:rsidRPr="0044263A" w:rsidRDefault="00B558A7" w:rsidP="0044263A">
            <w:pPr>
              <w:pStyle w:val="a5"/>
              <w:spacing w:line="300" w:lineRule="auto"/>
              <w:ind w:firstLine="0"/>
              <w:rPr>
                <w:rFonts w:ascii="楷体" w:eastAsia="楷体" w:hAnsi="楷体" w:hint="default"/>
                <w:color w:val="auto"/>
                <w:sz w:val="24"/>
                <w:szCs w:val="24"/>
              </w:rPr>
            </w:pPr>
            <w:r w:rsidRPr="0044263A">
              <w:rPr>
                <w:rFonts w:ascii="楷体" w:eastAsia="楷体" w:hAnsi="楷体"/>
                <w:color w:val="auto"/>
                <w:sz w:val="24"/>
                <w:szCs w:val="24"/>
                <w:lang w:val="zh-TW" w:eastAsia="zh-TW"/>
              </w:rPr>
              <w:t>海外高水平大学正教授</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58A7" w:rsidRPr="0044263A" w:rsidRDefault="00B558A7" w:rsidP="0044263A">
            <w:pPr>
              <w:pStyle w:val="a5"/>
              <w:spacing w:line="300" w:lineRule="auto"/>
              <w:ind w:firstLine="0"/>
              <w:jc w:val="center"/>
              <w:rPr>
                <w:rFonts w:ascii="楷体" w:eastAsia="楷体" w:hAnsi="楷体" w:hint="default"/>
                <w:color w:val="auto"/>
                <w:sz w:val="24"/>
                <w:szCs w:val="24"/>
              </w:rPr>
            </w:pPr>
            <w:r w:rsidRPr="0044263A">
              <w:rPr>
                <w:rFonts w:ascii="楷体" w:eastAsia="楷体" w:hAnsi="楷体" w:hint="default"/>
                <w:color w:val="auto"/>
                <w:sz w:val="24"/>
                <w:szCs w:val="24"/>
              </w:rPr>
              <w:t>1.5</w:t>
            </w:r>
          </w:p>
        </w:tc>
      </w:tr>
      <w:tr w:rsidR="00B558A7" w:rsidRPr="008B6F54" w:rsidTr="0044263A">
        <w:trPr>
          <w:trHeight w:val="284"/>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58A7" w:rsidRPr="0044263A" w:rsidRDefault="00B558A7" w:rsidP="0044263A">
            <w:pPr>
              <w:pStyle w:val="a5"/>
              <w:spacing w:line="300" w:lineRule="auto"/>
              <w:ind w:firstLine="0"/>
              <w:rPr>
                <w:rFonts w:ascii="楷体" w:eastAsia="楷体" w:hAnsi="楷体" w:hint="default"/>
                <w:color w:val="auto"/>
                <w:sz w:val="24"/>
                <w:szCs w:val="24"/>
              </w:rPr>
            </w:pPr>
            <w:r w:rsidRPr="0044263A">
              <w:rPr>
                <w:rFonts w:ascii="楷体" w:eastAsia="楷体" w:hAnsi="楷体"/>
                <w:color w:val="auto"/>
                <w:sz w:val="24"/>
                <w:szCs w:val="24"/>
                <w:lang w:val="zh-TW" w:eastAsia="zh-TW"/>
              </w:rPr>
              <w:t>海外高水平大学副教授</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58A7" w:rsidRPr="0044263A" w:rsidRDefault="00B558A7" w:rsidP="0044263A">
            <w:pPr>
              <w:pStyle w:val="a5"/>
              <w:spacing w:line="300" w:lineRule="auto"/>
              <w:ind w:firstLine="0"/>
              <w:jc w:val="center"/>
              <w:rPr>
                <w:rFonts w:ascii="楷体" w:eastAsia="楷体" w:hAnsi="楷体" w:hint="default"/>
                <w:color w:val="auto"/>
                <w:sz w:val="24"/>
                <w:szCs w:val="24"/>
              </w:rPr>
            </w:pPr>
            <w:r w:rsidRPr="0044263A">
              <w:rPr>
                <w:rFonts w:ascii="楷体" w:eastAsia="楷体" w:hAnsi="楷体" w:hint="default"/>
                <w:color w:val="auto"/>
                <w:sz w:val="24"/>
                <w:szCs w:val="24"/>
              </w:rPr>
              <w:t>1.2</w:t>
            </w:r>
          </w:p>
        </w:tc>
      </w:tr>
      <w:tr w:rsidR="00B558A7" w:rsidRPr="008B6F54" w:rsidTr="0044263A">
        <w:trPr>
          <w:trHeight w:val="284"/>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58A7" w:rsidRPr="0044263A" w:rsidRDefault="00B558A7" w:rsidP="0044263A">
            <w:pPr>
              <w:pStyle w:val="a5"/>
              <w:spacing w:line="300" w:lineRule="auto"/>
              <w:ind w:firstLine="0"/>
              <w:rPr>
                <w:rFonts w:ascii="楷体" w:eastAsia="楷体" w:hAnsi="楷体" w:hint="default"/>
                <w:color w:val="auto"/>
                <w:sz w:val="24"/>
                <w:szCs w:val="24"/>
              </w:rPr>
            </w:pPr>
            <w:r w:rsidRPr="0044263A">
              <w:rPr>
                <w:rFonts w:ascii="楷体" w:eastAsia="楷体" w:hAnsi="楷体"/>
                <w:color w:val="auto"/>
                <w:sz w:val="24"/>
                <w:szCs w:val="24"/>
                <w:lang w:val="zh-TW" w:eastAsia="zh-TW"/>
              </w:rPr>
              <w:t>海外高水平大学助理教授</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58A7" w:rsidRPr="0044263A" w:rsidRDefault="00B558A7" w:rsidP="0044263A">
            <w:pPr>
              <w:pStyle w:val="a5"/>
              <w:spacing w:line="300" w:lineRule="auto"/>
              <w:ind w:firstLine="0"/>
              <w:jc w:val="center"/>
              <w:rPr>
                <w:rFonts w:ascii="楷体" w:eastAsia="楷体" w:hAnsi="楷体" w:hint="default"/>
                <w:color w:val="auto"/>
                <w:sz w:val="24"/>
                <w:szCs w:val="24"/>
              </w:rPr>
            </w:pPr>
            <w:r w:rsidRPr="0044263A">
              <w:rPr>
                <w:rFonts w:ascii="楷体" w:eastAsia="楷体" w:hAnsi="楷体" w:hint="default"/>
                <w:color w:val="auto"/>
                <w:sz w:val="24"/>
                <w:szCs w:val="24"/>
              </w:rPr>
              <w:t>1</w:t>
            </w:r>
          </w:p>
        </w:tc>
      </w:tr>
    </w:tbl>
    <w:p w:rsidR="00C677AD" w:rsidRPr="0044263A" w:rsidRDefault="00782B0A" w:rsidP="0044263A">
      <w:pPr>
        <w:spacing w:line="300" w:lineRule="auto"/>
        <w:rPr>
          <w:rFonts w:ascii="楷体" w:eastAsia="楷体" w:hAnsi="楷体" w:hint="default"/>
          <w:sz w:val="28"/>
          <w:szCs w:val="28"/>
        </w:rPr>
      </w:pPr>
      <w:r>
        <w:rPr>
          <w:rFonts w:ascii="楷体" w:eastAsia="楷体" w:hAnsi="楷体"/>
          <w:sz w:val="28"/>
          <w:szCs w:val="28"/>
        </w:rPr>
        <w:t>注：</w:t>
      </w:r>
      <w:r w:rsidRPr="0044263A">
        <w:rPr>
          <w:rFonts w:ascii="楷体" w:eastAsia="楷体" w:hAnsi="楷体"/>
          <w:color w:val="auto"/>
          <w:kern w:val="0"/>
          <w:sz w:val="28"/>
          <w:szCs w:val="28"/>
          <w:lang w:val="zh-TW" w:eastAsia="zh-TW"/>
        </w:rPr>
        <w:t>教学科研单位在此基础上如根据工作任务需配套补充，经费自筹</w:t>
      </w:r>
      <w:r w:rsidR="00B431B1">
        <w:rPr>
          <w:rFonts w:ascii="楷体" w:eastAsia="楷体" w:hAnsi="楷体"/>
          <w:color w:val="auto"/>
          <w:kern w:val="0"/>
          <w:sz w:val="28"/>
          <w:szCs w:val="28"/>
          <w:lang w:val="zh-TW"/>
        </w:rPr>
        <w:t>。</w:t>
      </w:r>
    </w:p>
    <w:sectPr w:rsidR="00C677AD" w:rsidRPr="0044263A" w:rsidSect="00B0191D">
      <w:footerReference w:type="default" r:id="rId6"/>
      <w:pgSz w:w="11900" w:h="16840" w:code="9"/>
      <w:pgMar w:top="1418" w:right="1418" w:bottom="1418" w:left="1418"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5EE" w:rsidRDefault="00BD45EE" w:rsidP="00B558A7">
      <w:pPr>
        <w:rPr>
          <w:rFonts w:hint="default"/>
        </w:rPr>
      </w:pPr>
      <w:r>
        <w:separator/>
      </w:r>
    </w:p>
  </w:endnote>
  <w:endnote w:type="continuationSeparator" w:id="0">
    <w:p w:rsidR="00BD45EE" w:rsidRDefault="00BD45EE" w:rsidP="00B558A7">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0" w:usb2="00000016" w:usb3="00000000" w:csb0="0004001F" w:csb1="00000000"/>
  </w:font>
  <w:font w:name="PMingLiU">
    <w:altName w:val="新細明體"/>
    <w:panose1 w:val="02020500000000000000"/>
    <w:charset w:val="88"/>
    <w:family w:val="auto"/>
    <w:notTrueType/>
    <w:pitch w:val="variable"/>
    <w:sig w:usb0="00000001"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3710666"/>
      <w:docPartObj>
        <w:docPartGallery w:val="Page Numbers (Bottom of Page)"/>
        <w:docPartUnique/>
      </w:docPartObj>
    </w:sdtPr>
    <w:sdtEndPr/>
    <w:sdtContent>
      <w:p w:rsidR="0097186D" w:rsidRDefault="009F73F5">
        <w:pPr>
          <w:pStyle w:val="a4"/>
          <w:jc w:val="right"/>
        </w:pPr>
        <w:r>
          <w:fldChar w:fldCharType="begin"/>
        </w:r>
        <w:r w:rsidR="0097186D">
          <w:instrText>PAGE   \* MERGEFORMAT</w:instrText>
        </w:r>
        <w:r>
          <w:fldChar w:fldCharType="separate"/>
        </w:r>
        <w:r w:rsidR="001D5DE7" w:rsidRPr="001D5DE7">
          <w:rPr>
            <w:noProof/>
            <w:lang w:val="zh-CN"/>
          </w:rPr>
          <w:t>2</w:t>
        </w:r>
        <w:r>
          <w:fldChar w:fldCharType="end"/>
        </w:r>
      </w:p>
    </w:sdtContent>
  </w:sdt>
  <w:p w:rsidR="00535B7B" w:rsidRPr="00B0191D" w:rsidRDefault="00BD45EE">
    <w:pPr>
      <w:pStyle w:val="a4"/>
      <w:tabs>
        <w:tab w:val="clear" w:pos="8306"/>
        <w:tab w:val="right" w:pos="8286"/>
      </w:tabs>
      <w:jc w:val="center"/>
      <w:rPr>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5EE" w:rsidRDefault="00BD45EE" w:rsidP="00B558A7">
      <w:pPr>
        <w:rPr>
          <w:rFonts w:hint="default"/>
        </w:rPr>
      </w:pPr>
      <w:r>
        <w:separator/>
      </w:r>
    </w:p>
  </w:footnote>
  <w:footnote w:type="continuationSeparator" w:id="0">
    <w:p w:rsidR="00BD45EE" w:rsidRDefault="00BD45EE" w:rsidP="00B558A7">
      <w:pPr>
        <w:rPr>
          <w:rFonts w:hint="default"/>
        </w:rPr>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LL">
    <w15:presenceInfo w15:providerId="None" w15:userId="D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678DF"/>
    <w:rsid w:val="000026E1"/>
    <w:rsid w:val="00036525"/>
    <w:rsid w:val="00096F33"/>
    <w:rsid w:val="000D41A7"/>
    <w:rsid w:val="000E0646"/>
    <w:rsid w:val="00134547"/>
    <w:rsid w:val="0016108F"/>
    <w:rsid w:val="0017021A"/>
    <w:rsid w:val="001B30F3"/>
    <w:rsid w:val="001D5DE7"/>
    <w:rsid w:val="00201B8C"/>
    <w:rsid w:val="002C0163"/>
    <w:rsid w:val="002C24C8"/>
    <w:rsid w:val="00363C1B"/>
    <w:rsid w:val="003B12EC"/>
    <w:rsid w:val="004217A8"/>
    <w:rsid w:val="0042579A"/>
    <w:rsid w:val="0044263A"/>
    <w:rsid w:val="00467ED6"/>
    <w:rsid w:val="004B0DA8"/>
    <w:rsid w:val="004B2C58"/>
    <w:rsid w:val="00523CAB"/>
    <w:rsid w:val="00566A86"/>
    <w:rsid w:val="005B1144"/>
    <w:rsid w:val="005B4E5B"/>
    <w:rsid w:val="005E4DFC"/>
    <w:rsid w:val="005F6B88"/>
    <w:rsid w:val="006020E4"/>
    <w:rsid w:val="006132C3"/>
    <w:rsid w:val="00660A45"/>
    <w:rsid w:val="006D7FA3"/>
    <w:rsid w:val="00752E1E"/>
    <w:rsid w:val="00782B0A"/>
    <w:rsid w:val="00795038"/>
    <w:rsid w:val="007B7459"/>
    <w:rsid w:val="00882E50"/>
    <w:rsid w:val="00885E44"/>
    <w:rsid w:val="00895CD0"/>
    <w:rsid w:val="008B6F54"/>
    <w:rsid w:val="008C3868"/>
    <w:rsid w:val="009060A6"/>
    <w:rsid w:val="00911A5D"/>
    <w:rsid w:val="009372B3"/>
    <w:rsid w:val="00940E15"/>
    <w:rsid w:val="00942992"/>
    <w:rsid w:val="0097186D"/>
    <w:rsid w:val="00984066"/>
    <w:rsid w:val="009D377F"/>
    <w:rsid w:val="009E2A6A"/>
    <w:rsid w:val="009F73F5"/>
    <w:rsid w:val="00A871D8"/>
    <w:rsid w:val="00AF6AEB"/>
    <w:rsid w:val="00B0616C"/>
    <w:rsid w:val="00B1450B"/>
    <w:rsid w:val="00B431B1"/>
    <w:rsid w:val="00B558A7"/>
    <w:rsid w:val="00B62CED"/>
    <w:rsid w:val="00B706CD"/>
    <w:rsid w:val="00BD45EE"/>
    <w:rsid w:val="00C2533D"/>
    <w:rsid w:val="00C27412"/>
    <w:rsid w:val="00C677AD"/>
    <w:rsid w:val="00C678DF"/>
    <w:rsid w:val="00C7126A"/>
    <w:rsid w:val="00C810E5"/>
    <w:rsid w:val="00CD095B"/>
    <w:rsid w:val="00D578AE"/>
    <w:rsid w:val="00D7176A"/>
    <w:rsid w:val="00DF182E"/>
    <w:rsid w:val="00E00388"/>
    <w:rsid w:val="00E757AE"/>
    <w:rsid w:val="00EF0E12"/>
    <w:rsid w:val="00F10D12"/>
    <w:rsid w:val="00F12930"/>
    <w:rsid w:val="00F3216A"/>
    <w:rsid w:val="00F6048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803A0A-7B66-494A-9ADA-CFA65750B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558A7"/>
    <w:pPr>
      <w:widowControl w:val="0"/>
      <w:pBdr>
        <w:top w:val="nil"/>
        <w:left w:val="nil"/>
        <w:bottom w:val="nil"/>
        <w:right w:val="nil"/>
        <w:between w:val="nil"/>
        <w:bar w:val="nil"/>
      </w:pBdr>
      <w:jc w:val="both"/>
    </w:pPr>
    <w:rPr>
      <w:rFonts w:ascii="Arial Unicode MS" w:eastAsia="Calibri" w:hAnsi="Arial Unicode MS" w:cs="Arial Unicode MS" w:hint="eastAsia"/>
      <w:color w:val="000000"/>
      <w:szCs w:val="21"/>
      <w:u w:color="000000"/>
      <w:bdr w:val="nil"/>
    </w:rPr>
  </w:style>
  <w:style w:type="paragraph" w:styleId="1">
    <w:name w:val="heading 1"/>
    <w:next w:val="a"/>
    <w:link w:val="1Char"/>
    <w:rsid w:val="00B558A7"/>
    <w:pPr>
      <w:keepNext/>
      <w:keepLines/>
      <w:widowControl w:val="0"/>
      <w:pBdr>
        <w:top w:val="nil"/>
        <w:left w:val="nil"/>
        <w:bottom w:val="nil"/>
        <w:right w:val="nil"/>
        <w:between w:val="nil"/>
        <w:bar w:val="nil"/>
      </w:pBdr>
      <w:spacing w:before="340" w:after="330" w:line="578" w:lineRule="auto"/>
      <w:jc w:val="both"/>
      <w:outlineLvl w:val="0"/>
    </w:pPr>
    <w:rPr>
      <w:rFonts w:ascii="Arial Unicode MS" w:eastAsia="Times New Roman" w:hAnsi="Arial Unicode MS" w:cs="Arial Unicode MS" w:hint="eastAsia"/>
      <w:b/>
      <w:bCs/>
      <w:color w:val="000000"/>
      <w:kern w:val="44"/>
      <w:sz w:val="44"/>
      <w:szCs w:val="44"/>
      <w:u w:color="000000"/>
      <w:bdr w:val="n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58A7"/>
    <w:pPr>
      <w:pBdr>
        <w:top w:val="none" w:sz="0" w:space="0" w:color="auto"/>
        <w:left w:val="none" w:sz="0" w:space="0" w:color="auto"/>
        <w:bottom w:val="single" w:sz="6" w:space="1" w:color="auto"/>
        <w:right w:val="none" w:sz="0" w:space="0" w:color="auto"/>
        <w:between w:val="none" w:sz="0" w:space="0" w:color="auto"/>
        <w:bar w:val="none" w:sz="0" w:color="auto"/>
      </w:pBdr>
      <w:tabs>
        <w:tab w:val="center" w:pos="4153"/>
        <w:tab w:val="right" w:pos="8306"/>
      </w:tabs>
      <w:snapToGrid w:val="0"/>
      <w:jc w:val="center"/>
    </w:pPr>
    <w:rPr>
      <w:rFonts w:asciiTheme="minorHAnsi" w:eastAsiaTheme="minorEastAsia" w:hAnsiTheme="minorHAnsi" w:cstheme="minorBidi" w:hint="default"/>
      <w:color w:val="auto"/>
      <w:sz w:val="18"/>
      <w:szCs w:val="18"/>
      <w:bdr w:val="none" w:sz="0" w:space="0" w:color="auto"/>
    </w:rPr>
  </w:style>
  <w:style w:type="character" w:customStyle="1" w:styleId="Char">
    <w:name w:val="页眉 Char"/>
    <w:basedOn w:val="a0"/>
    <w:link w:val="a3"/>
    <w:uiPriority w:val="99"/>
    <w:rsid w:val="00B558A7"/>
    <w:rPr>
      <w:sz w:val="18"/>
      <w:szCs w:val="18"/>
    </w:rPr>
  </w:style>
  <w:style w:type="paragraph" w:styleId="a4">
    <w:name w:val="footer"/>
    <w:basedOn w:val="a"/>
    <w:link w:val="Char0"/>
    <w:uiPriority w:val="99"/>
    <w:unhideWhenUsed/>
    <w:rsid w:val="00B558A7"/>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snapToGrid w:val="0"/>
      <w:jc w:val="left"/>
    </w:pPr>
    <w:rPr>
      <w:rFonts w:asciiTheme="minorHAnsi" w:eastAsiaTheme="minorEastAsia" w:hAnsiTheme="minorHAnsi" w:cstheme="minorBidi" w:hint="default"/>
      <w:color w:val="auto"/>
      <w:sz w:val="18"/>
      <w:szCs w:val="18"/>
      <w:bdr w:val="none" w:sz="0" w:space="0" w:color="auto"/>
    </w:rPr>
  </w:style>
  <w:style w:type="character" w:customStyle="1" w:styleId="Char0">
    <w:name w:val="页脚 Char"/>
    <w:basedOn w:val="a0"/>
    <w:link w:val="a4"/>
    <w:uiPriority w:val="99"/>
    <w:rsid w:val="00B558A7"/>
    <w:rPr>
      <w:sz w:val="18"/>
      <w:szCs w:val="18"/>
    </w:rPr>
  </w:style>
  <w:style w:type="character" w:customStyle="1" w:styleId="1Char">
    <w:name w:val="标题 1 Char"/>
    <w:basedOn w:val="a0"/>
    <w:link w:val="1"/>
    <w:rsid w:val="00B558A7"/>
    <w:rPr>
      <w:rFonts w:ascii="Arial Unicode MS" w:eastAsia="Times New Roman" w:hAnsi="Arial Unicode MS" w:cs="Arial Unicode MS"/>
      <w:b/>
      <w:bCs/>
      <w:color w:val="000000"/>
      <w:kern w:val="44"/>
      <w:sz w:val="44"/>
      <w:szCs w:val="44"/>
      <w:u w:color="000000"/>
      <w:bdr w:val="nil"/>
    </w:rPr>
  </w:style>
  <w:style w:type="table" w:customStyle="1" w:styleId="TableNormal">
    <w:name w:val="Table Normal"/>
    <w:rsid w:val="00B558A7"/>
    <w:pPr>
      <w:pBdr>
        <w:top w:val="nil"/>
        <w:left w:val="nil"/>
        <w:bottom w:val="nil"/>
        <w:right w:val="nil"/>
        <w:between w:val="nil"/>
        <w:bar w:val="nil"/>
      </w:pBdr>
    </w:pPr>
    <w:rPr>
      <w:rFonts w:ascii="Times New Roman" w:hAnsi="Times New Roman" w:cs="Times New Roman"/>
      <w:kern w:val="0"/>
      <w:sz w:val="20"/>
      <w:szCs w:val="20"/>
      <w:bdr w:val="nil"/>
    </w:rPr>
    <w:tblPr>
      <w:tblInd w:w="0" w:type="dxa"/>
      <w:tblCellMar>
        <w:top w:w="0" w:type="dxa"/>
        <w:left w:w="0" w:type="dxa"/>
        <w:bottom w:w="0" w:type="dxa"/>
        <w:right w:w="0" w:type="dxa"/>
      </w:tblCellMar>
    </w:tblPr>
  </w:style>
  <w:style w:type="paragraph" w:styleId="a5">
    <w:name w:val="List Paragraph"/>
    <w:uiPriority w:val="34"/>
    <w:qFormat/>
    <w:rsid w:val="00B558A7"/>
    <w:pPr>
      <w:widowControl w:val="0"/>
      <w:pBdr>
        <w:top w:val="nil"/>
        <w:left w:val="nil"/>
        <w:bottom w:val="nil"/>
        <w:right w:val="nil"/>
        <w:between w:val="nil"/>
        <w:bar w:val="nil"/>
      </w:pBdr>
      <w:ind w:firstLine="420"/>
      <w:jc w:val="both"/>
    </w:pPr>
    <w:rPr>
      <w:rFonts w:ascii="Arial Unicode MS" w:eastAsia="Calibri" w:hAnsi="Arial Unicode MS" w:cs="Arial Unicode MS" w:hint="eastAsia"/>
      <w:color w:val="000000"/>
      <w:szCs w:val="21"/>
      <w:u w:color="000000"/>
      <w:bdr w:val="nil"/>
    </w:rPr>
  </w:style>
  <w:style w:type="paragraph" w:styleId="a6">
    <w:name w:val="Balloon Text"/>
    <w:basedOn w:val="a"/>
    <w:link w:val="Char1"/>
    <w:uiPriority w:val="99"/>
    <w:semiHidden/>
    <w:unhideWhenUsed/>
    <w:rsid w:val="00201B8C"/>
    <w:rPr>
      <w:sz w:val="18"/>
      <w:szCs w:val="18"/>
    </w:rPr>
  </w:style>
  <w:style w:type="character" w:customStyle="1" w:styleId="Char1">
    <w:name w:val="批注框文本 Char"/>
    <w:basedOn w:val="a0"/>
    <w:link w:val="a6"/>
    <w:uiPriority w:val="99"/>
    <w:semiHidden/>
    <w:rsid w:val="00201B8C"/>
    <w:rPr>
      <w:rFonts w:ascii="Arial Unicode MS" w:eastAsia="Calibri" w:hAnsi="Arial Unicode MS" w:cs="Arial Unicode MS"/>
      <w:color w:val="000000"/>
      <w:sz w:val="18"/>
      <w:szCs w:val="18"/>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50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4</Pages>
  <Words>275</Words>
  <Characters>1574</Characters>
  <Application>Microsoft Office Word</Application>
  <DocSecurity>0</DocSecurity>
  <Lines>13</Lines>
  <Paragraphs>3</Paragraphs>
  <ScaleCrop>false</ScaleCrop>
  <Company>Microsoft</Company>
  <LinksUpToDate>false</LinksUpToDate>
  <CharactersWithSpaces>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DELL</cp:lastModifiedBy>
  <cp:revision>50</cp:revision>
  <dcterms:created xsi:type="dcterms:W3CDTF">2017-05-08T01:01:00Z</dcterms:created>
  <dcterms:modified xsi:type="dcterms:W3CDTF">2017-06-13T02:51:00Z</dcterms:modified>
</cp:coreProperties>
</file>