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5E6" w:rsidRDefault="005E15E6" w:rsidP="005E15E6">
      <w:pPr>
        <w:jc w:val="center"/>
        <w:rPr>
          <w:rFonts w:ascii="微软雅黑" w:eastAsia="微软雅黑" w:hAnsi="微软雅黑"/>
          <w:b/>
          <w:sz w:val="52"/>
          <w:szCs w:val="52"/>
        </w:rPr>
      </w:pPr>
    </w:p>
    <w:p w:rsidR="00C2707E" w:rsidRDefault="00C2707E" w:rsidP="00C2707E">
      <w:pPr>
        <w:spacing w:after="48" w:line="360" w:lineRule="auto"/>
        <w:jc w:val="center"/>
        <w:rPr>
          <w:rFonts w:ascii="微软雅黑" w:eastAsia="微软雅黑" w:hAnsi="微软雅黑" w:cs="微软雅黑"/>
          <w:b/>
          <w:bCs/>
          <w:szCs w:val="21"/>
        </w:rPr>
      </w:pPr>
      <w:r>
        <w:rPr>
          <w:rFonts w:ascii="微软雅黑" w:eastAsia="微软雅黑" w:hAnsi="微软雅黑" w:cs="微软雅黑"/>
          <w:b/>
          <w:bCs/>
          <w:noProof/>
          <w:szCs w:val="21"/>
        </w:rPr>
        <w:drawing>
          <wp:anchor distT="0" distB="0" distL="114300" distR="114300" simplePos="0" relativeHeight="251665408" behindDoc="0" locked="0" layoutInCell="1" allowOverlap="1" wp14:anchorId="7D0EC473" wp14:editId="3A937C91">
            <wp:simplePos x="0" y="0"/>
            <wp:positionH relativeFrom="column">
              <wp:posOffset>914400</wp:posOffset>
            </wp:positionH>
            <wp:positionV relativeFrom="paragraph">
              <wp:posOffset>295275</wp:posOffset>
            </wp:positionV>
            <wp:extent cx="1057275" cy="1057275"/>
            <wp:effectExtent l="0" t="0" r="9525" b="9525"/>
            <wp:wrapNone/>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page">
              <wp14:pctWidth>0</wp14:pctWidth>
            </wp14:sizeRelH>
            <wp14:sizeRelV relativeFrom="page">
              <wp14:pctHeight>0</wp14:pctHeight>
            </wp14:sizeRelV>
          </wp:anchor>
        </w:drawing>
      </w:r>
    </w:p>
    <w:p w:rsidR="00C2707E" w:rsidRDefault="00C2707E" w:rsidP="00C2707E">
      <w:pPr>
        <w:spacing w:after="48" w:line="360" w:lineRule="auto"/>
        <w:jc w:val="center"/>
        <w:rPr>
          <w:rFonts w:ascii="微软雅黑" w:eastAsia="微软雅黑" w:hAnsi="微软雅黑" w:cs="微软雅黑"/>
          <w:b/>
          <w:bCs/>
          <w:szCs w:val="21"/>
        </w:rPr>
      </w:pPr>
      <w:r>
        <w:rPr>
          <w:rFonts w:ascii="微软雅黑" w:eastAsia="微软雅黑" w:hAnsi="微软雅黑" w:cs="微软雅黑" w:hint="eastAsia"/>
          <w:b/>
          <w:bCs/>
          <w:szCs w:val="21"/>
        </w:rPr>
        <w:t xml:space="preserve">             </w:t>
      </w:r>
      <w:r>
        <w:rPr>
          <w:rFonts w:ascii="微软雅黑" w:eastAsia="微软雅黑" w:hAnsi="微软雅黑" w:cs="微软雅黑"/>
          <w:b/>
          <w:bCs/>
          <w:noProof/>
          <w:szCs w:val="21"/>
        </w:rPr>
        <w:drawing>
          <wp:inline distT="0" distB="0" distL="0" distR="0" wp14:anchorId="471EAC34" wp14:editId="7EC12572">
            <wp:extent cx="1723390" cy="3606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3390" cy="360680"/>
                    </a:xfrm>
                    <a:prstGeom prst="rect">
                      <a:avLst/>
                    </a:prstGeom>
                    <a:noFill/>
                    <a:ln>
                      <a:noFill/>
                    </a:ln>
                  </pic:spPr>
                </pic:pic>
              </a:graphicData>
            </a:graphic>
          </wp:inline>
        </w:drawing>
      </w:r>
    </w:p>
    <w:p w:rsidR="00C2707E" w:rsidRDefault="00C2707E" w:rsidP="00C2707E">
      <w:pPr>
        <w:spacing w:after="48" w:line="360" w:lineRule="auto"/>
        <w:jc w:val="center"/>
        <w:rPr>
          <w:rFonts w:ascii="微软雅黑" w:eastAsia="微软雅黑" w:hAnsi="微软雅黑" w:cs="微软雅黑"/>
          <w:b/>
          <w:bCs/>
          <w:sz w:val="56"/>
          <w:szCs w:val="56"/>
        </w:rPr>
      </w:pPr>
      <w:r>
        <w:rPr>
          <w:rFonts w:ascii="微软雅黑" w:eastAsia="微软雅黑" w:hAnsi="微软雅黑" w:cs="微软雅黑" w:hint="eastAsia"/>
          <w:b/>
          <w:bCs/>
          <w:sz w:val="56"/>
          <w:szCs w:val="56"/>
        </w:rPr>
        <w:t xml:space="preserve">     </w:t>
      </w:r>
      <w:r>
        <w:rPr>
          <w:rFonts w:ascii="微软雅黑" w:eastAsia="微软雅黑" w:hAnsi="微软雅黑" w:cs="微软雅黑"/>
          <w:b/>
          <w:bCs/>
          <w:noProof/>
          <w:szCs w:val="21"/>
        </w:rPr>
        <mc:AlternateContent>
          <mc:Choice Requires="wps">
            <w:drawing>
              <wp:inline distT="0" distB="0" distL="0" distR="0" wp14:anchorId="52C68F75" wp14:editId="267A5DE3">
                <wp:extent cx="2057400" cy="314325"/>
                <wp:effectExtent l="0" t="0" r="0" b="0"/>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A7F" w:rsidRPr="00C2707E" w:rsidRDefault="00F33A7F" w:rsidP="00C2707E">
                            <w:pPr>
                              <w:pStyle w:val="ab"/>
                              <w:spacing w:before="0" w:beforeAutospacing="0" w:after="0" w:afterAutospacing="0"/>
                              <w:rPr>
                                <w:rFonts w:ascii="Meiryo黑体" w:eastAsia="Meiryo黑体" w:hAnsi="Meiryo" w:cs="Meiryo"/>
                              </w:rPr>
                            </w:pPr>
                            <w:r w:rsidRPr="00C2707E">
                              <w:rPr>
                                <w:rFonts w:ascii="Meiryo黑体" w:eastAsia="Meiryo黑体" w:hAnsi="Meiryo" w:cs="Meiryo" w:hint="eastAsia"/>
                                <w:color w:val="0000FF"/>
                                <w:kern w:val="24"/>
                              </w:rPr>
                              <w:t>Southwest Jiaotong University</w:t>
                            </w:r>
                          </w:p>
                        </w:txbxContent>
                      </wps:txbx>
                      <wps:bodyPr rot="0" vert="horz" wrap="none" lIns="91440" tIns="45720" rIns="91440" bIns="45720" anchor="t" anchorCtr="0" upright="1">
                        <a:spAutoFit/>
                      </wps:bodyPr>
                    </wps:wsp>
                  </a:graphicData>
                </a:graphic>
              </wp:inline>
            </w:drawing>
          </mc:Choice>
          <mc:Fallback>
            <w:pict>
              <v:rect id="矩形 17" o:spid="_x0000_s1026" style="width:162pt;height:24.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A/LvAIAAK0FAAAOAAAAZHJzL2Uyb0RvYy54bWysVF2O0zAQfkfiDpbfs/lZt02iTVe7TYOQ&#10;Flhp4QBu4jQWiR3Z3qYL4ixIvHEIjoO4BmOn7ba7LwjIg+Wxx9/MN/NlLi63XYs2TGkuRYbDswAj&#10;JkpZcbHO8If3hRdjpA0VFW2lYBl+YBpfzl++uBj6lEWykW3FFAIQodOhz3BjTJ/6vi4b1lF9Jnsm&#10;4LKWqqMGTLX2K0UHQO9aPwqCqT9IVfVKlkxrOM3HSzx3+HXNSvOurjUzqM0w5Gbcqty6sqs/v6Dp&#10;WtG+4eUuDfoXWXSUCwh6gMqpoehe8WdQHS+V1LI2Z6XsfFnXvGSOA7AJgyds7hraM8cFiqP7Q5n0&#10;/4Mt325uFeIV9G6GkaAd9OjX1+8/f3xDcADVGXqdgtNdf6ssP93fyPKjRkIuGirW7EopOTSMVpBT&#10;aP39kwfW0PAUrYY3sgJsem+kK9S2Vp0FhBKgrevHw6EfbGtQCYfR+fk0DqBtJdyReAaGC0HT/ete&#10;afOKyQ7ZTYYV9Nuh082NNjYbmu5dbDAhC962ruetODkAx/EEYsNTe2ezcC38nATJMl7GxCPRdOmR&#10;IM+9q2JBvGkRzib5eb5Y5OEXGzckacOrigkbZi+nkPxZu3bCHoVwEJSWLa8snE1Jq/Vq0Sq0oSDn&#10;wn27ghy5+adpuCIAlyeUwogE11HiFdN45pGCTLxkFsReECbXyTQgCcmLU0o3XLB/p4SGDCeTaOK6&#10;dJT0E26B+55zo2nHDQyMlncZBmnAZ51oaiW4FJXbG8rbcX9UCpv+Yymg3ftGO8FajY5aN9vVFlCs&#10;cFeyegDpKgnKAhHClINNI9UnjAaYGBkWMNIwal8LEH8SEmIHjDPIZBaBoY5vVsc3VJQAlGGD0bhd&#10;mHEo3feKrxuIE44V6q/ghym40/JjTrvfDGaCo7SbX3boHNvO63HKzn8DAAD//wMAUEsDBBQABgAI&#10;AAAAIQA1R3QV2QAAAAQBAAAPAAAAZHJzL2Rvd25yZXYueG1sTI/LTsMwEEX3SPyDNUhsELUJBUGI&#10;UyHEQ2pXlH7ANDaJRTyObCcNf8/ApmxGurqjM2eq1ex7MdmYXCANVwsFwlITjKNWw+7j5fIORMpI&#10;BvtAVsO3TbCqT08qLE040LudtrkVDKFUooYu56GUMjWd9ZgWYbDE3WeIHjPH2EoT8cBw38tCqVvp&#10;0RFf6HCwT51tvraj17B8LdbP7kJtnJ9G3K1lVG+00fr8bH58AJHtnI/L8KvP6lCz0z6MZJLoNfAj&#10;+W9yd10sOe4ZfH8Dsq7kf/n6BwAA//8DAFBLAQItABQABgAIAAAAIQC2gziS/gAAAOEBAAATAAAA&#10;AAAAAAAAAAAAAAAAAABbQ29udGVudF9UeXBlc10ueG1sUEsBAi0AFAAGAAgAAAAhADj9If/WAAAA&#10;lAEAAAsAAAAAAAAAAAAAAAAALwEAAF9yZWxzLy5yZWxzUEsBAi0AFAAGAAgAAAAhAJDsD8u8AgAA&#10;rQUAAA4AAAAAAAAAAAAAAAAALgIAAGRycy9lMm9Eb2MueG1sUEsBAi0AFAAGAAgAAAAhADVHdBXZ&#10;AAAABAEAAA8AAAAAAAAAAAAAAAAAFgUAAGRycy9kb3ducmV2LnhtbFBLBQYAAAAABAAEAPMAAAAc&#10;BgAAAAA=&#10;" filled="f" stroked="f">
                <v:textbox style="mso-fit-shape-to-text:t">
                  <w:txbxContent>
                    <w:p w:rsidR="00F33A7F" w:rsidRPr="00C2707E" w:rsidRDefault="00F33A7F" w:rsidP="00C2707E">
                      <w:pPr>
                        <w:pStyle w:val="ab"/>
                        <w:spacing w:before="0" w:beforeAutospacing="0" w:after="0" w:afterAutospacing="0"/>
                        <w:rPr>
                          <w:rFonts w:ascii="Meiryo黑体" w:eastAsia="Meiryo黑体" w:hAnsi="Meiryo" w:cs="Meiryo"/>
                        </w:rPr>
                      </w:pPr>
                      <w:r w:rsidRPr="00C2707E">
                        <w:rPr>
                          <w:rFonts w:ascii="Meiryo黑体" w:eastAsia="Meiryo黑体" w:hAnsi="Meiryo" w:cs="Meiryo" w:hint="eastAsia"/>
                          <w:color w:val="0000FF"/>
                          <w:kern w:val="24"/>
                        </w:rPr>
                        <w:t>Southwest Jiaotong University</w:t>
                      </w:r>
                    </w:p>
                  </w:txbxContent>
                </v:textbox>
                <w10:anchorlock/>
              </v:rect>
            </w:pict>
          </mc:Fallback>
        </mc:AlternateContent>
      </w:r>
    </w:p>
    <w:p w:rsidR="005E15E6" w:rsidRDefault="005E15E6" w:rsidP="005E15E6">
      <w:pPr>
        <w:jc w:val="center"/>
        <w:rPr>
          <w:rFonts w:ascii="微软雅黑" w:eastAsia="微软雅黑" w:hAnsi="微软雅黑"/>
          <w:b/>
          <w:sz w:val="52"/>
          <w:szCs w:val="52"/>
        </w:rPr>
      </w:pPr>
    </w:p>
    <w:p w:rsidR="005E15E6" w:rsidRDefault="005E15E6" w:rsidP="005E15E6">
      <w:pPr>
        <w:jc w:val="center"/>
        <w:rPr>
          <w:rFonts w:ascii="微软雅黑" w:eastAsia="微软雅黑" w:hAnsi="微软雅黑"/>
          <w:b/>
          <w:sz w:val="52"/>
          <w:szCs w:val="52"/>
        </w:rPr>
      </w:pPr>
    </w:p>
    <w:p w:rsidR="00126C7B" w:rsidRPr="005E15E6" w:rsidRDefault="00E32409" w:rsidP="005E15E6">
      <w:pPr>
        <w:jc w:val="center"/>
        <w:rPr>
          <w:rFonts w:ascii="微软雅黑" w:eastAsia="微软雅黑" w:hAnsi="微软雅黑"/>
          <w:b/>
          <w:sz w:val="56"/>
          <w:szCs w:val="52"/>
        </w:rPr>
      </w:pPr>
      <w:r w:rsidRPr="005E15E6">
        <w:rPr>
          <w:rFonts w:ascii="微软雅黑" w:eastAsia="微软雅黑" w:hAnsi="微软雅黑" w:hint="eastAsia"/>
          <w:b/>
          <w:sz w:val="56"/>
          <w:szCs w:val="52"/>
        </w:rPr>
        <w:t>西南交通大学本科教学质量保障工作</w:t>
      </w:r>
      <w:r w:rsidR="00C2707E">
        <w:rPr>
          <w:rFonts w:ascii="微软雅黑" w:eastAsia="微软雅黑" w:hAnsi="微软雅黑" w:hint="eastAsia"/>
          <w:b/>
          <w:sz w:val="56"/>
          <w:szCs w:val="52"/>
        </w:rPr>
        <w:t>手册</w:t>
      </w:r>
    </w:p>
    <w:p w:rsidR="005E15E6" w:rsidRDefault="005E15E6" w:rsidP="005E15E6">
      <w:pPr>
        <w:pStyle w:val="11"/>
        <w:autoSpaceDE w:val="0"/>
        <w:autoSpaceDN w:val="0"/>
        <w:adjustRightInd w:val="0"/>
        <w:spacing w:line="400" w:lineRule="exact"/>
        <w:ind w:left="0" w:firstLine="480"/>
        <w:jc w:val="center"/>
        <w:rPr>
          <w:rFonts w:ascii="微软雅黑" w:eastAsia="微软雅黑" w:hAnsi="微软雅黑" w:cs="黑体"/>
          <w:sz w:val="24"/>
          <w:szCs w:val="24"/>
        </w:rPr>
      </w:pPr>
    </w:p>
    <w:p w:rsidR="005E15E6" w:rsidRDefault="005E15E6" w:rsidP="005E15E6">
      <w:pPr>
        <w:pStyle w:val="11"/>
        <w:autoSpaceDE w:val="0"/>
        <w:autoSpaceDN w:val="0"/>
        <w:adjustRightInd w:val="0"/>
        <w:spacing w:line="400" w:lineRule="exact"/>
        <w:ind w:left="0" w:firstLine="480"/>
        <w:jc w:val="center"/>
        <w:rPr>
          <w:rFonts w:ascii="微软雅黑" w:eastAsia="微软雅黑" w:hAnsi="微软雅黑" w:cs="黑体"/>
          <w:sz w:val="24"/>
          <w:szCs w:val="24"/>
        </w:rPr>
      </w:pPr>
    </w:p>
    <w:p w:rsidR="005E15E6" w:rsidRDefault="005E15E6" w:rsidP="005E15E6">
      <w:pPr>
        <w:pStyle w:val="11"/>
        <w:autoSpaceDE w:val="0"/>
        <w:autoSpaceDN w:val="0"/>
        <w:adjustRightInd w:val="0"/>
        <w:spacing w:line="400" w:lineRule="exact"/>
        <w:ind w:left="0" w:firstLine="480"/>
        <w:jc w:val="center"/>
        <w:rPr>
          <w:rFonts w:ascii="微软雅黑" w:eastAsia="微软雅黑" w:hAnsi="微软雅黑" w:cs="黑体"/>
          <w:sz w:val="24"/>
          <w:szCs w:val="24"/>
        </w:rPr>
      </w:pPr>
    </w:p>
    <w:p w:rsidR="005E15E6" w:rsidRDefault="005E15E6" w:rsidP="005E15E6">
      <w:pPr>
        <w:pStyle w:val="11"/>
        <w:autoSpaceDE w:val="0"/>
        <w:autoSpaceDN w:val="0"/>
        <w:adjustRightInd w:val="0"/>
        <w:spacing w:line="400" w:lineRule="exact"/>
        <w:ind w:left="0" w:firstLine="480"/>
        <w:jc w:val="center"/>
        <w:rPr>
          <w:rFonts w:ascii="微软雅黑" w:eastAsia="微软雅黑" w:hAnsi="微软雅黑" w:cs="黑体"/>
          <w:sz w:val="24"/>
          <w:szCs w:val="24"/>
        </w:rPr>
      </w:pPr>
    </w:p>
    <w:p w:rsidR="005E15E6" w:rsidRDefault="005E15E6" w:rsidP="005E15E6">
      <w:pPr>
        <w:pStyle w:val="11"/>
        <w:autoSpaceDE w:val="0"/>
        <w:autoSpaceDN w:val="0"/>
        <w:adjustRightInd w:val="0"/>
        <w:spacing w:line="400" w:lineRule="exact"/>
        <w:ind w:left="0" w:firstLine="480"/>
        <w:jc w:val="center"/>
        <w:rPr>
          <w:rFonts w:ascii="微软雅黑" w:eastAsia="微软雅黑" w:hAnsi="微软雅黑" w:cs="黑体"/>
          <w:sz w:val="24"/>
          <w:szCs w:val="24"/>
        </w:rPr>
      </w:pPr>
    </w:p>
    <w:p w:rsidR="005E15E6" w:rsidRDefault="005E15E6" w:rsidP="005E15E6">
      <w:pPr>
        <w:pStyle w:val="11"/>
        <w:autoSpaceDE w:val="0"/>
        <w:autoSpaceDN w:val="0"/>
        <w:adjustRightInd w:val="0"/>
        <w:spacing w:line="400" w:lineRule="exact"/>
        <w:ind w:left="0" w:firstLine="480"/>
        <w:jc w:val="center"/>
        <w:rPr>
          <w:rFonts w:ascii="微软雅黑" w:eastAsia="微软雅黑" w:hAnsi="微软雅黑" w:cs="黑体"/>
          <w:sz w:val="24"/>
          <w:szCs w:val="24"/>
        </w:rPr>
      </w:pPr>
    </w:p>
    <w:p w:rsidR="005E15E6" w:rsidRDefault="005E15E6" w:rsidP="005E15E6">
      <w:pPr>
        <w:pStyle w:val="11"/>
        <w:autoSpaceDE w:val="0"/>
        <w:autoSpaceDN w:val="0"/>
        <w:adjustRightInd w:val="0"/>
        <w:spacing w:line="400" w:lineRule="exact"/>
        <w:ind w:left="0" w:firstLine="480"/>
        <w:jc w:val="center"/>
        <w:rPr>
          <w:rFonts w:ascii="微软雅黑" w:eastAsia="微软雅黑" w:hAnsi="微软雅黑" w:cs="黑体"/>
          <w:sz w:val="24"/>
          <w:szCs w:val="24"/>
        </w:rPr>
      </w:pPr>
    </w:p>
    <w:p w:rsidR="005E15E6" w:rsidRDefault="005E15E6" w:rsidP="005E15E6">
      <w:pPr>
        <w:pStyle w:val="11"/>
        <w:autoSpaceDE w:val="0"/>
        <w:autoSpaceDN w:val="0"/>
        <w:adjustRightInd w:val="0"/>
        <w:spacing w:line="400" w:lineRule="exact"/>
        <w:ind w:left="0" w:firstLine="480"/>
        <w:jc w:val="center"/>
        <w:rPr>
          <w:rFonts w:ascii="微软雅黑" w:eastAsia="微软雅黑" w:hAnsi="微软雅黑" w:cs="黑体"/>
          <w:sz w:val="24"/>
          <w:szCs w:val="24"/>
        </w:rPr>
      </w:pPr>
    </w:p>
    <w:p w:rsidR="005E15E6" w:rsidRDefault="005E15E6" w:rsidP="005E15E6">
      <w:pPr>
        <w:pStyle w:val="11"/>
        <w:autoSpaceDE w:val="0"/>
        <w:autoSpaceDN w:val="0"/>
        <w:adjustRightInd w:val="0"/>
        <w:spacing w:line="400" w:lineRule="exact"/>
        <w:ind w:left="0" w:firstLine="480"/>
        <w:jc w:val="center"/>
        <w:rPr>
          <w:rFonts w:ascii="微软雅黑" w:eastAsia="微软雅黑" w:hAnsi="微软雅黑" w:cs="黑体"/>
          <w:sz w:val="24"/>
          <w:szCs w:val="24"/>
        </w:rPr>
      </w:pPr>
    </w:p>
    <w:p w:rsidR="005E15E6" w:rsidRDefault="005E15E6" w:rsidP="005E15E6">
      <w:pPr>
        <w:pStyle w:val="11"/>
        <w:autoSpaceDE w:val="0"/>
        <w:autoSpaceDN w:val="0"/>
        <w:adjustRightInd w:val="0"/>
        <w:spacing w:line="400" w:lineRule="exact"/>
        <w:ind w:left="0" w:firstLine="480"/>
        <w:jc w:val="center"/>
        <w:rPr>
          <w:rFonts w:ascii="微软雅黑" w:eastAsia="微软雅黑" w:hAnsi="微软雅黑" w:cs="黑体"/>
          <w:sz w:val="24"/>
          <w:szCs w:val="24"/>
        </w:rPr>
      </w:pPr>
    </w:p>
    <w:p w:rsidR="005E15E6" w:rsidRDefault="005E15E6" w:rsidP="005E15E6">
      <w:pPr>
        <w:pStyle w:val="11"/>
        <w:autoSpaceDE w:val="0"/>
        <w:autoSpaceDN w:val="0"/>
        <w:adjustRightInd w:val="0"/>
        <w:spacing w:line="400" w:lineRule="exact"/>
        <w:ind w:left="0" w:firstLine="480"/>
        <w:jc w:val="center"/>
        <w:rPr>
          <w:rFonts w:ascii="微软雅黑" w:eastAsia="微软雅黑" w:hAnsi="微软雅黑" w:cs="黑体"/>
          <w:sz w:val="24"/>
          <w:szCs w:val="24"/>
        </w:rPr>
      </w:pPr>
    </w:p>
    <w:p w:rsidR="005E15E6" w:rsidRDefault="005E15E6" w:rsidP="005E15E6">
      <w:pPr>
        <w:pStyle w:val="11"/>
        <w:autoSpaceDE w:val="0"/>
        <w:autoSpaceDN w:val="0"/>
        <w:adjustRightInd w:val="0"/>
        <w:spacing w:line="400" w:lineRule="exact"/>
        <w:ind w:left="0" w:firstLine="480"/>
        <w:jc w:val="center"/>
        <w:rPr>
          <w:rFonts w:ascii="微软雅黑" w:eastAsia="微软雅黑" w:hAnsi="微软雅黑" w:cs="黑体"/>
          <w:sz w:val="24"/>
          <w:szCs w:val="24"/>
        </w:rPr>
      </w:pPr>
    </w:p>
    <w:p w:rsidR="005E15E6" w:rsidRPr="005E15E6" w:rsidRDefault="005E15E6" w:rsidP="005E15E6">
      <w:pPr>
        <w:pStyle w:val="11"/>
        <w:autoSpaceDE w:val="0"/>
        <w:autoSpaceDN w:val="0"/>
        <w:adjustRightInd w:val="0"/>
        <w:spacing w:line="360" w:lineRule="auto"/>
        <w:ind w:left="0" w:firstLine="480"/>
        <w:jc w:val="center"/>
        <w:rPr>
          <w:rFonts w:ascii="微软雅黑" w:eastAsia="微软雅黑" w:hAnsi="微软雅黑" w:cs="黑体"/>
          <w:sz w:val="28"/>
          <w:szCs w:val="24"/>
        </w:rPr>
      </w:pPr>
      <w:r w:rsidRPr="005E15E6">
        <w:rPr>
          <w:rFonts w:ascii="微软雅黑" w:eastAsia="微软雅黑" w:hAnsi="微软雅黑" w:cs="黑体" w:hint="eastAsia"/>
          <w:sz w:val="28"/>
          <w:szCs w:val="24"/>
        </w:rPr>
        <w:t>西南交通大学</w:t>
      </w:r>
      <w:r>
        <w:rPr>
          <w:rFonts w:ascii="微软雅黑" w:eastAsia="微软雅黑" w:hAnsi="微软雅黑" w:cs="黑体" w:hint="eastAsia"/>
          <w:sz w:val="28"/>
          <w:szCs w:val="24"/>
        </w:rPr>
        <w:t>教务处</w:t>
      </w:r>
    </w:p>
    <w:p w:rsidR="005E15E6" w:rsidRPr="005E15E6" w:rsidRDefault="005E15E6" w:rsidP="005E15E6">
      <w:pPr>
        <w:pStyle w:val="11"/>
        <w:autoSpaceDE w:val="0"/>
        <w:autoSpaceDN w:val="0"/>
        <w:adjustRightInd w:val="0"/>
        <w:spacing w:line="360" w:lineRule="auto"/>
        <w:ind w:left="0" w:firstLine="480"/>
        <w:jc w:val="center"/>
        <w:rPr>
          <w:rFonts w:ascii="微软雅黑" w:eastAsia="微软雅黑" w:hAnsi="微软雅黑" w:cs="黑体"/>
          <w:sz w:val="28"/>
          <w:szCs w:val="24"/>
        </w:rPr>
      </w:pPr>
      <w:r w:rsidRPr="005E15E6">
        <w:rPr>
          <w:rFonts w:ascii="微软雅黑" w:eastAsia="微软雅黑" w:hAnsi="微软雅黑" w:cs="黑体" w:hint="eastAsia"/>
          <w:sz w:val="28"/>
          <w:szCs w:val="24"/>
        </w:rPr>
        <w:t>2016年6月</w:t>
      </w:r>
    </w:p>
    <w:p w:rsidR="006B590F" w:rsidRPr="005E15E6" w:rsidRDefault="006B590F" w:rsidP="005E15E6">
      <w:pPr>
        <w:pStyle w:val="11"/>
        <w:autoSpaceDE w:val="0"/>
        <w:autoSpaceDN w:val="0"/>
        <w:adjustRightInd w:val="0"/>
        <w:spacing w:line="360" w:lineRule="auto"/>
        <w:ind w:left="0" w:firstLine="480"/>
        <w:jc w:val="center"/>
        <w:rPr>
          <w:rFonts w:ascii="微软雅黑" w:eastAsia="微软雅黑" w:hAnsi="微软雅黑" w:cs="黑体"/>
          <w:sz w:val="28"/>
          <w:szCs w:val="24"/>
        </w:rPr>
        <w:sectPr w:rsidR="006B590F" w:rsidRPr="005E15E6">
          <w:footerReference w:type="default" r:id="rId11"/>
          <w:pgSz w:w="11906" w:h="16838"/>
          <w:pgMar w:top="1440" w:right="1800" w:bottom="1440" w:left="1800" w:header="851" w:footer="992" w:gutter="0"/>
          <w:cols w:space="425"/>
          <w:docGrid w:type="lines" w:linePitch="312"/>
        </w:sectPr>
      </w:pPr>
    </w:p>
    <w:p w:rsidR="00E32409" w:rsidRDefault="009078A5" w:rsidP="009078A5">
      <w:pPr>
        <w:jc w:val="center"/>
        <w:rPr>
          <w:rFonts w:ascii="黑体" w:eastAsia="黑体" w:hAnsi="黑体"/>
          <w:sz w:val="32"/>
          <w:szCs w:val="32"/>
        </w:rPr>
      </w:pPr>
      <w:r w:rsidRPr="009078A5">
        <w:rPr>
          <w:rFonts w:ascii="黑体" w:eastAsia="黑体" w:hAnsi="黑体" w:hint="eastAsia"/>
          <w:sz w:val="32"/>
          <w:szCs w:val="32"/>
        </w:rPr>
        <w:lastRenderedPageBreak/>
        <w:t>目</w:t>
      </w:r>
      <w:r>
        <w:rPr>
          <w:rFonts w:ascii="黑体" w:eastAsia="黑体" w:hAnsi="黑体" w:hint="eastAsia"/>
          <w:sz w:val="32"/>
          <w:szCs w:val="32"/>
        </w:rPr>
        <w:t xml:space="preserve"> </w:t>
      </w:r>
      <w:r w:rsidRPr="009078A5">
        <w:rPr>
          <w:rFonts w:ascii="黑体" w:eastAsia="黑体" w:hAnsi="黑体" w:hint="eastAsia"/>
          <w:sz w:val="32"/>
          <w:szCs w:val="32"/>
        </w:rPr>
        <w:t>录</w:t>
      </w:r>
    </w:p>
    <w:p w:rsidR="009F32AF" w:rsidRPr="00A129D2" w:rsidRDefault="00587D84" w:rsidP="00310CAA">
      <w:pPr>
        <w:pStyle w:val="10"/>
        <w:tabs>
          <w:tab w:val="right" w:leader="dot" w:pos="8296"/>
        </w:tabs>
        <w:spacing w:before="0" w:line="400" w:lineRule="exact"/>
        <w:rPr>
          <w:rFonts w:ascii="微软雅黑" w:eastAsia="微软雅黑" w:hAnsi="微软雅黑"/>
          <w:bCs w:val="0"/>
          <w:caps w:val="0"/>
          <w:noProof/>
        </w:rPr>
      </w:pPr>
      <w:r w:rsidRPr="00A129D2">
        <w:rPr>
          <w:rFonts w:ascii="微软雅黑" w:eastAsia="微软雅黑" w:hAnsi="微软雅黑" w:cs="Times New Roman"/>
          <w:b w:val="0"/>
        </w:rPr>
        <w:fldChar w:fldCharType="begin"/>
      </w:r>
      <w:r w:rsidRPr="00A129D2">
        <w:rPr>
          <w:rFonts w:ascii="微软雅黑" w:eastAsia="微软雅黑" w:hAnsi="微软雅黑" w:cs="Times New Roman"/>
          <w:b w:val="0"/>
        </w:rPr>
        <w:instrText xml:space="preserve"> TOC \o "1-3" \h \z \u </w:instrText>
      </w:r>
      <w:r w:rsidRPr="00A129D2">
        <w:rPr>
          <w:rFonts w:ascii="微软雅黑" w:eastAsia="微软雅黑" w:hAnsi="微软雅黑" w:cs="Times New Roman"/>
          <w:b w:val="0"/>
        </w:rPr>
        <w:fldChar w:fldCharType="separate"/>
      </w:r>
      <w:hyperlink w:anchor="_Toc455051052" w:history="1">
        <w:r w:rsidR="009F32AF" w:rsidRPr="00A129D2">
          <w:rPr>
            <w:rStyle w:val="a9"/>
            <w:rFonts w:ascii="微软雅黑" w:eastAsia="微软雅黑" w:hAnsi="微软雅黑" w:hint="eastAsia"/>
            <w:noProof/>
          </w:rPr>
          <w:t>第一部分</w:t>
        </w:r>
        <w:r w:rsidR="009F32AF" w:rsidRPr="00A129D2">
          <w:rPr>
            <w:rStyle w:val="a9"/>
            <w:rFonts w:ascii="微软雅黑" w:eastAsia="微软雅黑" w:hAnsi="微软雅黑"/>
            <w:noProof/>
          </w:rPr>
          <w:t xml:space="preserve"> </w:t>
        </w:r>
        <w:r w:rsidR="009F32AF" w:rsidRPr="00A129D2">
          <w:rPr>
            <w:rStyle w:val="a9"/>
            <w:rFonts w:ascii="微软雅黑" w:eastAsia="微软雅黑" w:hAnsi="微软雅黑" w:hint="eastAsia"/>
            <w:noProof/>
          </w:rPr>
          <w:t>西南交通大学本科教学质量保障体系概况</w:t>
        </w:r>
        <w:r w:rsidR="009F32AF" w:rsidRPr="00A129D2">
          <w:rPr>
            <w:rFonts w:ascii="微软雅黑" w:eastAsia="微软雅黑" w:hAnsi="微软雅黑"/>
            <w:noProof/>
            <w:webHidden/>
          </w:rPr>
          <w:tab/>
        </w:r>
        <w:r w:rsidR="009F32AF" w:rsidRPr="00A129D2">
          <w:rPr>
            <w:rFonts w:ascii="微软雅黑" w:eastAsia="微软雅黑" w:hAnsi="微软雅黑"/>
            <w:noProof/>
            <w:webHidden/>
          </w:rPr>
          <w:fldChar w:fldCharType="begin"/>
        </w:r>
        <w:r w:rsidR="009F32AF" w:rsidRPr="00A129D2">
          <w:rPr>
            <w:rFonts w:ascii="微软雅黑" w:eastAsia="微软雅黑" w:hAnsi="微软雅黑"/>
            <w:noProof/>
            <w:webHidden/>
          </w:rPr>
          <w:instrText xml:space="preserve"> PAGEREF _Toc455051052 \h </w:instrText>
        </w:r>
        <w:r w:rsidR="009F32AF" w:rsidRPr="00A129D2">
          <w:rPr>
            <w:rFonts w:ascii="微软雅黑" w:eastAsia="微软雅黑" w:hAnsi="微软雅黑"/>
            <w:noProof/>
            <w:webHidden/>
          </w:rPr>
        </w:r>
        <w:r w:rsidR="009F32AF" w:rsidRPr="00A129D2">
          <w:rPr>
            <w:rFonts w:ascii="微软雅黑" w:eastAsia="微软雅黑" w:hAnsi="微软雅黑"/>
            <w:noProof/>
            <w:webHidden/>
          </w:rPr>
          <w:fldChar w:fldCharType="separate"/>
        </w:r>
        <w:r w:rsidR="008E3B0D">
          <w:rPr>
            <w:rFonts w:ascii="微软雅黑" w:eastAsia="微软雅黑" w:hAnsi="微软雅黑"/>
            <w:noProof/>
            <w:webHidden/>
          </w:rPr>
          <w:t>1</w:t>
        </w:r>
        <w:r w:rsidR="009F32AF" w:rsidRPr="00A129D2">
          <w:rPr>
            <w:rFonts w:ascii="微软雅黑" w:eastAsia="微软雅黑" w:hAnsi="微软雅黑"/>
            <w:noProof/>
            <w:webHidden/>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053" w:history="1">
        <w:r w:rsidR="009F32AF" w:rsidRPr="00A129D2">
          <w:rPr>
            <w:rStyle w:val="a9"/>
            <w:rFonts w:ascii="微软雅黑" w:eastAsia="微软雅黑" w:hAnsi="微软雅黑" w:hint="eastAsia"/>
            <w:b w:val="0"/>
            <w:noProof/>
            <w:sz w:val="24"/>
            <w:szCs w:val="24"/>
          </w:rPr>
          <w:t>一、高校内部质量保障体系建设的重要性</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_Toc455051053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1</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054" w:history="1">
        <w:r w:rsidR="009F32AF" w:rsidRPr="00A129D2">
          <w:rPr>
            <w:rStyle w:val="a9"/>
            <w:rFonts w:ascii="微软雅黑" w:eastAsia="微软雅黑" w:hAnsi="微软雅黑" w:hint="eastAsia"/>
            <w:b w:val="0"/>
            <w:noProof/>
            <w:sz w:val="24"/>
            <w:szCs w:val="24"/>
          </w:rPr>
          <w:t>二、西南交通大学重构本科教学质量保障体系的原因与思路</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_Toc455051054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1</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055" w:history="1">
        <w:r w:rsidR="009F32AF" w:rsidRPr="00A129D2">
          <w:rPr>
            <w:rStyle w:val="a9"/>
            <w:rFonts w:ascii="微软雅黑" w:eastAsia="微软雅黑" w:hAnsi="微软雅黑" w:hint="eastAsia"/>
            <w:b w:val="0"/>
            <w:noProof/>
            <w:sz w:val="24"/>
            <w:szCs w:val="24"/>
          </w:rPr>
          <w:t>三、西南交通大学重构本科教学质量保障体系的实践</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_Toc455051055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2</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061" w:history="1">
        <w:r w:rsidR="009F32AF" w:rsidRPr="00A129D2">
          <w:rPr>
            <w:rStyle w:val="a9"/>
            <w:rFonts w:ascii="微软雅黑" w:eastAsia="微软雅黑" w:hAnsi="微软雅黑" w:hint="eastAsia"/>
            <w:b w:val="0"/>
            <w:noProof/>
            <w:sz w:val="24"/>
            <w:szCs w:val="24"/>
          </w:rPr>
          <w:t>附录</w:t>
        </w:r>
        <w:r w:rsidR="009F32AF" w:rsidRPr="00A129D2">
          <w:rPr>
            <w:rStyle w:val="a9"/>
            <w:rFonts w:ascii="微软雅黑" w:eastAsia="微软雅黑" w:hAnsi="微软雅黑"/>
            <w:b w:val="0"/>
            <w:noProof/>
            <w:sz w:val="24"/>
            <w:szCs w:val="24"/>
          </w:rPr>
          <w:t xml:space="preserve">1 </w:t>
        </w:r>
        <w:r w:rsidR="009F32AF" w:rsidRPr="00A129D2">
          <w:rPr>
            <w:rStyle w:val="a9"/>
            <w:rFonts w:ascii="微软雅黑" w:eastAsia="微软雅黑" w:hAnsi="微软雅黑" w:hint="eastAsia"/>
            <w:b w:val="0"/>
            <w:noProof/>
            <w:sz w:val="24"/>
            <w:szCs w:val="24"/>
          </w:rPr>
          <w:t>西南交通大学质工委章程</w:t>
        </w:r>
        <w:r w:rsidR="009F32AF" w:rsidRPr="00A129D2">
          <w:rPr>
            <w:rStyle w:val="a9"/>
            <w:rFonts w:ascii="微软雅黑" w:eastAsia="微软雅黑" w:hAnsi="微软雅黑"/>
            <w:b w:val="0"/>
            <w:noProof/>
            <w:sz w:val="24"/>
            <w:szCs w:val="24"/>
          </w:rPr>
          <w:t>/</w:t>
        </w:r>
        <w:r w:rsidR="009F32AF" w:rsidRPr="00A129D2">
          <w:rPr>
            <w:rStyle w:val="a9"/>
            <w:rFonts w:ascii="微软雅黑" w:eastAsia="微软雅黑" w:hAnsi="微软雅黑" w:hint="eastAsia"/>
            <w:b w:val="0"/>
            <w:noProof/>
            <w:sz w:val="24"/>
            <w:szCs w:val="24"/>
          </w:rPr>
          <w:t>本科教学质量保障指导意见</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_Toc455051061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5</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062" w:history="1">
        <w:r w:rsidR="009F32AF" w:rsidRPr="00A129D2">
          <w:rPr>
            <w:rStyle w:val="a9"/>
            <w:rFonts w:ascii="微软雅黑" w:eastAsia="微软雅黑" w:hAnsi="微软雅黑" w:hint="eastAsia"/>
            <w:noProof/>
            <w:sz w:val="24"/>
            <w:szCs w:val="24"/>
          </w:rPr>
          <w:t>西南交通大学教学质量保障工作委员会章程</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_Toc455051062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6</w:t>
        </w:r>
        <w:r w:rsidR="009F32AF" w:rsidRPr="00A129D2">
          <w:rPr>
            <w:rFonts w:ascii="微软雅黑" w:eastAsia="微软雅黑" w:hAnsi="微软雅黑"/>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064" w:history="1">
        <w:r w:rsidR="009F32AF" w:rsidRPr="00A129D2">
          <w:rPr>
            <w:rStyle w:val="a9"/>
            <w:rFonts w:ascii="微软雅黑" w:eastAsia="微软雅黑" w:hAnsi="微软雅黑" w:cs="黑体" w:hint="eastAsia"/>
            <w:noProof/>
            <w:sz w:val="24"/>
            <w:szCs w:val="24"/>
          </w:rPr>
          <w:t>西南交通大学本科教学质量保障指导意见</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_Toc455051064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8</w:t>
        </w:r>
        <w:r w:rsidR="009F32AF" w:rsidRPr="00A129D2">
          <w:rPr>
            <w:rFonts w:ascii="微软雅黑" w:eastAsia="微软雅黑" w:hAnsi="微软雅黑"/>
            <w:noProof/>
            <w:webHidden/>
            <w:sz w:val="24"/>
            <w:szCs w:val="24"/>
          </w:rPr>
          <w:fldChar w:fldCharType="end"/>
        </w:r>
      </w:hyperlink>
    </w:p>
    <w:p w:rsidR="009F32AF" w:rsidRPr="00A129D2" w:rsidRDefault="00D653BD" w:rsidP="00310CAA">
      <w:pPr>
        <w:pStyle w:val="10"/>
        <w:tabs>
          <w:tab w:val="right" w:leader="dot" w:pos="8296"/>
        </w:tabs>
        <w:spacing w:before="0" w:line="400" w:lineRule="exact"/>
        <w:rPr>
          <w:rFonts w:ascii="微软雅黑" w:eastAsia="微软雅黑" w:hAnsi="微软雅黑"/>
          <w:bCs w:val="0"/>
          <w:caps w:val="0"/>
          <w:noProof/>
        </w:rPr>
      </w:pPr>
      <w:hyperlink w:anchor="_Toc455051099" w:history="1">
        <w:r w:rsidR="009F32AF" w:rsidRPr="00A129D2">
          <w:rPr>
            <w:rStyle w:val="a9"/>
            <w:rFonts w:ascii="微软雅黑" w:eastAsia="微软雅黑" w:hAnsi="微软雅黑" w:hint="eastAsia"/>
            <w:noProof/>
          </w:rPr>
          <w:t>第二部分</w:t>
        </w:r>
        <w:r w:rsidR="009F32AF" w:rsidRPr="00A129D2">
          <w:rPr>
            <w:rStyle w:val="a9"/>
            <w:rFonts w:ascii="微软雅黑" w:eastAsia="微软雅黑" w:hAnsi="微软雅黑"/>
            <w:noProof/>
          </w:rPr>
          <w:t xml:space="preserve">  </w:t>
        </w:r>
        <w:r w:rsidR="009F32AF" w:rsidRPr="00A129D2">
          <w:rPr>
            <w:rStyle w:val="a9"/>
            <w:rFonts w:ascii="微软雅黑" w:eastAsia="微软雅黑" w:hAnsi="微软雅黑" w:hint="eastAsia"/>
            <w:noProof/>
          </w:rPr>
          <w:t>西南交通大学本科课程评估</w:t>
        </w:r>
        <w:r w:rsidR="009F32AF" w:rsidRPr="00A129D2">
          <w:rPr>
            <w:rFonts w:ascii="微软雅黑" w:eastAsia="微软雅黑" w:hAnsi="微软雅黑"/>
            <w:noProof/>
            <w:webHidden/>
          </w:rPr>
          <w:tab/>
        </w:r>
        <w:r w:rsidR="009F32AF" w:rsidRPr="00A129D2">
          <w:rPr>
            <w:rFonts w:ascii="微软雅黑" w:eastAsia="微软雅黑" w:hAnsi="微软雅黑"/>
            <w:noProof/>
            <w:webHidden/>
          </w:rPr>
          <w:fldChar w:fldCharType="begin"/>
        </w:r>
        <w:r w:rsidR="009F32AF" w:rsidRPr="00A129D2">
          <w:rPr>
            <w:rFonts w:ascii="微软雅黑" w:eastAsia="微软雅黑" w:hAnsi="微软雅黑"/>
            <w:noProof/>
            <w:webHidden/>
          </w:rPr>
          <w:instrText xml:space="preserve"> PAGEREF _Toc455051099 \h </w:instrText>
        </w:r>
        <w:r w:rsidR="009F32AF" w:rsidRPr="00A129D2">
          <w:rPr>
            <w:rFonts w:ascii="微软雅黑" w:eastAsia="微软雅黑" w:hAnsi="微软雅黑"/>
            <w:noProof/>
            <w:webHidden/>
          </w:rPr>
        </w:r>
        <w:r w:rsidR="009F32AF" w:rsidRPr="00A129D2">
          <w:rPr>
            <w:rFonts w:ascii="微软雅黑" w:eastAsia="微软雅黑" w:hAnsi="微软雅黑"/>
            <w:noProof/>
            <w:webHidden/>
          </w:rPr>
          <w:fldChar w:fldCharType="separate"/>
        </w:r>
        <w:r w:rsidR="008E3B0D">
          <w:rPr>
            <w:rFonts w:ascii="微软雅黑" w:eastAsia="微软雅黑" w:hAnsi="微软雅黑"/>
            <w:noProof/>
            <w:webHidden/>
          </w:rPr>
          <w:t>17</w:t>
        </w:r>
        <w:r w:rsidR="009F32AF" w:rsidRPr="00A129D2">
          <w:rPr>
            <w:rFonts w:ascii="微软雅黑" w:eastAsia="微软雅黑" w:hAnsi="微软雅黑"/>
            <w:noProof/>
            <w:webHidden/>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100" w:history="1">
        <w:r w:rsidR="009F32AF" w:rsidRPr="00A129D2">
          <w:rPr>
            <w:rStyle w:val="a9"/>
            <w:rFonts w:ascii="微软雅黑" w:eastAsia="微软雅黑" w:hAnsi="微软雅黑" w:hint="eastAsia"/>
            <w:b w:val="0"/>
            <w:noProof/>
            <w:sz w:val="24"/>
            <w:szCs w:val="24"/>
          </w:rPr>
          <w:t>一、西南交通大学本科课程评估机构</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_Toc455051100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17</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101" w:history="1">
        <w:r w:rsidR="009F32AF" w:rsidRPr="00A129D2">
          <w:rPr>
            <w:rStyle w:val="a9"/>
            <w:rFonts w:ascii="微软雅黑" w:eastAsia="微软雅黑" w:hAnsi="微软雅黑" w:hint="eastAsia"/>
            <w:b w:val="0"/>
            <w:noProof/>
            <w:sz w:val="24"/>
            <w:szCs w:val="24"/>
          </w:rPr>
          <w:t>二、西南交通大学本科课程评估方式</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_Toc455051101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17</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102" w:history="1">
        <w:r w:rsidR="009F32AF" w:rsidRPr="00A129D2">
          <w:rPr>
            <w:rStyle w:val="a9"/>
            <w:rFonts w:ascii="微软雅黑" w:eastAsia="微软雅黑" w:hAnsi="微软雅黑" w:hint="eastAsia"/>
            <w:b w:val="0"/>
            <w:noProof/>
            <w:sz w:val="24"/>
            <w:szCs w:val="24"/>
          </w:rPr>
          <w:t>三、西南交通大学本科课程评估类型</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_Toc455051102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17</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103" w:history="1">
        <w:r w:rsidR="009F32AF" w:rsidRPr="00A129D2">
          <w:rPr>
            <w:rStyle w:val="a9"/>
            <w:rFonts w:ascii="微软雅黑" w:eastAsia="微软雅黑" w:hAnsi="微软雅黑" w:hint="eastAsia"/>
            <w:b w:val="0"/>
            <w:noProof/>
            <w:sz w:val="24"/>
            <w:szCs w:val="24"/>
          </w:rPr>
          <w:t>四、西南交通大学本科课程评估文件体系</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_Toc455051103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17</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104" w:history="1">
        <w:r w:rsidR="009F32AF" w:rsidRPr="00A129D2">
          <w:rPr>
            <w:rStyle w:val="a9"/>
            <w:rFonts w:ascii="微软雅黑" w:eastAsia="微软雅黑" w:hAnsi="微软雅黑" w:hint="eastAsia"/>
            <w:b w:val="0"/>
            <w:noProof/>
            <w:sz w:val="24"/>
            <w:szCs w:val="24"/>
          </w:rPr>
          <w:t>五、西南交通大学本科课程评估工作指南</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_Toc455051104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18</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107" w:history="1">
        <w:r w:rsidR="009F32AF" w:rsidRPr="00A129D2">
          <w:rPr>
            <w:rStyle w:val="a9"/>
            <w:rFonts w:ascii="微软雅黑" w:eastAsia="微软雅黑" w:hAnsi="微软雅黑" w:hint="eastAsia"/>
            <w:b w:val="0"/>
            <w:noProof/>
            <w:sz w:val="24"/>
            <w:szCs w:val="24"/>
          </w:rPr>
          <w:t>六、西南交通大学本科课程评估实践</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_Toc455051107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20</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108" w:history="1">
        <w:r w:rsidR="009F32AF" w:rsidRPr="00A129D2">
          <w:rPr>
            <w:rStyle w:val="a9"/>
            <w:rFonts w:ascii="微软雅黑" w:eastAsia="微软雅黑" w:hAnsi="微软雅黑" w:hint="eastAsia"/>
            <w:b w:val="0"/>
            <w:noProof/>
            <w:sz w:val="24"/>
            <w:szCs w:val="24"/>
          </w:rPr>
          <w:t>附录</w:t>
        </w:r>
        <w:r w:rsidR="009F32AF" w:rsidRPr="00A129D2">
          <w:rPr>
            <w:rStyle w:val="a9"/>
            <w:rFonts w:ascii="微软雅黑" w:eastAsia="微软雅黑" w:hAnsi="微软雅黑"/>
            <w:b w:val="0"/>
            <w:noProof/>
            <w:sz w:val="24"/>
            <w:szCs w:val="24"/>
          </w:rPr>
          <w:t xml:space="preserve">2 </w:t>
        </w:r>
        <w:r w:rsidR="009F32AF" w:rsidRPr="00A129D2">
          <w:rPr>
            <w:rStyle w:val="a9"/>
            <w:rFonts w:ascii="微软雅黑" w:eastAsia="微软雅黑" w:hAnsi="微软雅黑" w:hint="eastAsia"/>
            <w:b w:val="0"/>
            <w:noProof/>
            <w:sz w:val="24"/>
            <w:szCs w:val="24"/>
          </w:rPr>
          <w:t>西南交通大学本科课程评估系列文件</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_Toc455051108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21</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109" w:history="1">
        <w:r w:rsidR="009F32AF" w:rsidRPr="00A129D2">
          <w:rPr>
            <w:rStyle w:val="a9"/>
            <w:rFonts w:ascii="微软雅黑" w:eastAsia="微软雅黑" w:hAnsi="微软雅黑" w:hint="eastAsia"/>
            <w:noProof/>
            <w:sz w:val="24"/>
            <w:szCs w:val="24"/>
          </w:rPr>
          <w:t>西南交通大学本科课程评估指导意见</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_Toc455051109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22</w:t>
        </w:r>
        <w:r w:rsidR="009F32AF" w:rsidRPr="00A129D2">
          <w:rPr>
            <w:rFonts w:ascii="微软雅黑" w:eastAsia="微软雅黑" w:hAnsi="微软雅黑"/>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117" w:history="1">
        <w:r w:rsidR="009F32AF" w:rsidRPr="00A129D2">
          <w:rPr>
            <w:rStyle w:val="a9"/>
            <w:rFonts w:ascii="微软雅黑" w:eastAsia="微软雅黑" w:hAnsi="微软雅黑" w:hint="eastAsia"/>
            <w:noProof/>
            <w:sz w:val="24"/>
            <w:szCs w:val="24"/>
          </w:rPr>
          <w:t>西南交通大学本科课程评估实施办法</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_Toc455051117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25</w:t>
        </w:r>
        <w:r w:rsidR="009F32AF" w:rsidRPr="00A129D2">
          <w:rPr>
            <w:rFonts w:ascii="微软雅黑" w:eastAsia="微软雅黑" w:hAnsi="微软雅黑"/>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125" w:history="1">
        <w:r w:rsidR="009F32AF" w:rsidRPr="00A129D2">
          <w:rPr>
            <w:rStyle w:val="a9"/>
            <w:rFonts w:ascii="微软雅黑" w:eastAsia="微软雅黑" w:hAnsi="微软雅黑" w:hint="eastAsia"/>
            <w:noProof/>
            <w:sz w:val="24"/>
            <w:szCs w:val="24"/>
          </w:rPr>
          <w:t>西南交通大学本科公共基础类课程通用质量标准</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_Toc455051125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29</w:t>
        </w:r>
        <w:r w:rsidR="009F32AF" w:rsidRPr="00A129D2">
          <w:rPr>
            <w:rFonts w:ascii="微软雅黑" w:eastAsia="微软雅黑" w:hAnsi="微软雅黑"/>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132" w:history="1">
        <w:r w:rsidR="009F32AF" w:rsidRPr="00A129D2">
          <w:rPr>
            <w:rStyle w:val="a9"/>
            <w:rFonts w:ascii="微软雅黑" w:eastAsia="微软雅黑" w:hAnsi="微软雅黑" w:hint="eastAsia"/>
            <w:noProof/>
            <w:sz w:val="24"/>
            <w:szCs w:val="24"/>
          </w:rPr>
          <w:t>西南交通大学本科通识类课程通用质量标准</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_Toc455051132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33</w:t>
        </w:r>
        <w:r w:rsidR="009F32AF" w:rsidRPr="00A129D2">
          <w:rPr>
            <w:rFonts w:ascii="微软雅黑" w:eastAsia="微软雅黑" w:hAnsi="微软雅黑"/>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139" w:history="1">
        <w:r w:rsidR="009F32AF" w:rsidRPr="00A129D2">
          <w:rPr>
            <w:rStyle w:val="a9"/>
            <w:rFonts w:ascii="微软雅黑" w:eastAsia="微软雅黑" w:hAnsi="微软雅黑" w:hint="eastAsia"/>
            <w:noProof/>
            <w:sz w:val="24"/>
            <w:szCs w:val="24"/>
          </w:rPr>
          <w:t>西南交通大学本科专业类课程通用质量标准</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_Toc455051139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37</w:t>
        </w:r>
        <w:r w:rsidR="009F32AF" w:rsidRPr="00A129D2">
          <w:rPr>
            <w:rFonts w:ascii="微软雅黑" w:eastAsia="微软雅黑" w:hAnsi="微软雅黑"/>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146" w:history="1">
        <w:r w:rsidR="009F32AF" w:rsidRPr="00A129D2">
          <w:rPr>
            <w:rStyle w:val="a9"/>
            <w:rFonts w:ascii="微软雅黑" w:eastAsia="微软雅黑" w:hAnsi="微软雅黑" w:hint="eastAsia"/>
            <w:noProof/>
            <w:sz w:val="24"/>
            <w:szCs w:val="24"/>
          </w:rPr>
          <w:t>西南交通大学本科新生研讨课通用质量标准</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_Toc455051146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41</w:t>
        </w:r>
        <w:r w:rsidR="009F32AF" w:rsidRPr="00A129D2">
          <w:rPr>
            <w:rFonts w:ascii="微软雅黑" w:eastAsia="微软雅黑" w:hAnsi="微软雅黑"/>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153" w:history="1">
        <w:r w:rsidR="009F32AF" w:rsidRPr="00A129D2">
          <w:rPr>
            <w:rStyle w:val="a9"/>
            <w:rFonts w:ascii="微软雅黑" w:eastAsia="微软雅黑" w:hAnsi="微软雅黑" w:cs="微软雅黑" w:hint="eastAsia"/>
            <w:noProof/>
            <w:sz w:val="24"/>
            <w:szCs w:val="24"/>
          </w:rPr>
          <w:t>西南交通大学本科课程教学目标与学习成果评估指导意见</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_Toc455051153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45</w:t>
        </w:r>
        <w:r w:rsidR="009F32AF" w:rsidRPr="00A129D2">
          <w:rPr>
            <w:rFonts w:ascii="微软雅黑" w:eastAsia="微软雅黑" w:hAnsi="微软雅黑"/>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154" w:history="1">
        <w:r w:rsidR="009F32AF" w:rsidRPr="00A129D2">
          <w:rPr>
            <w:rStyle w:val="a9"/>
            <w:rFonts w:ascii="微软雅黑" w:eastAsia="微软雅黑" w:hAnsi="微软雅黑" w:hint="eastAsia"/>
            <w:noProof/>
            <w:sz w:val="24"/>
            <w:szCs w:val="24"/>
          </w:rPr>
          <w:t>西南交通大学本科课程成绩评定指导意见</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_Toc455051154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48</w:t>
        </w:r>
        <w:r w:rsidR="009F32AF" w:rsidRPr="00A129D2">
          <w:rPr>
            <w:rFonts w:ascii="微软雅黑" w:eastAsia="微软雅黑" w:hAnsi="微软雅黑"/>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162" w:history="1">
        <w:r w:rsidR="009F32AF" w:rsidRPr="00A129D2">
          <w:rPr>
            <w:rStyle w:val="a9"/>
            <w:rFonts w:ascii="微软雅黑" w:eastAsia="微软雅黑" w:hAnsi="微软雅黑" w:hint="eastAsia"/>
            <w:noProof/>
            <w:sz w:val="24"/>
            <w:szCs w:val="24"/>
          </w:rPr>
          <w:t>西南交通大学课程执行大纲管理办法</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_Toc455051162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53</w:t>
        </w:r>
        <w:r w:rsidR="009F32AF" w:rsidRPr="00A129D2">
          <w:rPr>
            <w:rFonts w:ascii="微软雅黑" w:eastAsia="微软雅黑" w:hAnsi="微软雅黑"/>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165" w:history="1">
        <w:r w:rsidR="009F32AF" w:rsidRPr="00A129D2">
          <w:rPr>
            <w:rStyle w:val="a9"/>
            <w:rFonts w:ascii="微软雅黑" w:eastAsia="微软雅黑" w:hAnsi="微软雅黑" w:hint="eastAsia"/>
            <w:noProof/>
            <w:sz w:val="24"/>
            <w:szCs w:val="24"/>
          </w:rPr>
          <w:t>西南交通大学本科课程执行大纲撰写指导</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_Toc455051165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56</w:t>
        </w:r>
        <w:r w:rsidR="009F32AF" w:rsidRPr="00A129D2">
          <w:rPr>
            <w:rFonts w:ascii="微软雅黑" w:eastAsia="微软雅黑" w:hAnsi="微软雅黑"/>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185" w:history="1">
        <w:r w:rsidR="009F32AF" w:rsidRPr="00A129D2">
          <w:rPr>
            <w:rStyle w:val="a9"/>
            <w:rFonts w:ascii="微软雅黑" w:eastAsia="微软雅黑" w:hAnsi="微软雅黑" w:hint="eastAsia"/>
            <w:noProof/>
            <w:sz w:val="24"/>
            <w:szCs w:val="24"/>
          </w:rPr>
          <w:t>西南交通大学本科课程执行大纲评估表</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_Toc455051185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61</w:t>
        </w:r>
        <w:r w:rsidR="009F32AF" w:rsidRPr="00A129D2">
          <w:rPr>
            <w:rFonts w:ascii="微软雅黑" w:eastAsia="微软雅黑" w:hAnsi="微软雅黑"/>
            <w:noProof/>
            <w:webHidden/>
            <w:sz w:val="24"/>
            <w:szCs w:val="24"/>
          </w:rPr>
          <w:fldChar w:fldCharType="end"/>
        </w:r>
      </w:hyperlink>
    </w:p>
    <w:p w:rsidR="009F32AF" w:rsidRPr="00A129D2" w:rsidRDefault="00D653BD" w:rsidP="00310CAA">
      <w:pPr>
        <w:pStyle w:val="10"/>
        <w:tabs>
          <w:tab w:val="right" w:leader="dot" w:pos="8296"/>
        </w:tabs>
        <w:spacing w:before="0" w:line="400" w:lineRule="exact"/>
        <w:rPr>
          <w:rFonts w:ascii="微软雅黑" w:eastAsia="微软雅黑" w:hAnsi="微软雅黑"/>
          <w:bCs w:val="0"/>
          <w:caps w:val="0"/>
          <w:noProof/>
        </w:rPr>
      </w:pPr>
      <w:hyperlink w:anchor="_Toc455051186" w:history="1">
        <w:r w:rsidR="009F32AF" w:rsidRPr="00A129D2">
          <w:rPr>
            <w:rStyle w:val="a9"/>
            <w:rFonts w:ascii="微软雅黑" w:eastAsia="微软雅黑" w:hAnsi="微软雅黑" w:hint="eastAsia"/>
            <w:noProof/>
          </w:rPr>
          <w:t>第三部分</w:t>
        </w:r>
        <w:r w:rsidR="009F32AF" w:rsidRPr="00A129D2">
          <w:rPr>
            <w:rStyle w:val="a9"/>
            <w:rFonts w:ascii="微软雅黑" w:eastAsia="微软雅黑" w:hAnsi="微软雅黑"/>
            <w:noProof/>
          </w:rPr>
          <w:t xml:space="preserve"> </w:t>
        </w:r>
        <w:r w:rsidR="009F32AF" w:rsidRPr="00A129D2">
          <w:rPr>
            <w:rStyle w:val="a9"/>
            <w:rFonts w:ascii="微软雅黑" w:eastAsia="微软雅黑" w:hAnsi="微软雅黑" w:hint="eastAsia"/>
            <w:noProof/>
          </w:rPr>
          <w:t>西南交通大学本科专业评估</w:t>
        </w:r>
        <w:r w:rsidR="009F32AF" w:rsidRPr="00A129D2">
          <w:rPr>
            <w:rFonts w:ascii="微软雅黑" w:eastAsia="微软雅黑" w:hAnsi="微软雅黑"/>
            <w:noProof/>
            <w:webHidden/>
          </w:rPr>
          <w:tab/>
        </w:r>
        <w:r w:rsidR="009F32AF" w:rsidRPr="00A129D2">
          <w:rPr>
            <w:rFonts w:ascii="微软雅黑" w:eastAsia="微软雅黑" w:hAnsi="微软雅黑"/>
            <w:noProof/>
            <w:webHidden/>
          </w:rPr>
          <w:fldChar w:fldCharType="begin"/>
        </w:r>
        <w:r w:rsidR="009F32AF" w:rsidRPr="00A129D2">
          <w:rPr>
            <w:rFonts w:ascii="微软雅黑" w:eastAsia="微软雅黑" w:hAnsi="微软雅黑"/>
            <w:noProof/>
            <w:webHidden/>
          </w:rPr>
          <w:instrText xml:space="preserve"> PAGEREF _Toc455051186 \h </w:instrText>
        </w:r>
        <w:r w:rsidR="009F32AF" w:rsidRPr="00A129D2">
          <w:rPr>
            <w:rFonts w:ascii="微软雅黑" w:eastAsia="微软雅黑" w:hAnsi="微软雅黑"/>
            <w:noProof/>
            <w:webHidden/>
          </w:rPr>
        </w:r>
        <w:r w:rsidR="009F32AF" w:rsidRPr="00A129D2">
          <w:rPr>
            <w:rFonts w:ascii="微软雅黑" w:eastAsia="微软雅黑" w:hAnsi="微软雅黑"/>
            <w:noProof/>
            <w:webHidden/>
          </w:rPr>
          <w:fldChar w:fldCharType="separate"/>
        </w:r>
        <w:r w:rsidR="008E3B0D">
          <w:rPr>
            <w:rFonts w:ascii="微软雅黑" w:eastAsia="微软雅黑" w:hAnsi="微软雅黑"/>
            <w:noProof/>
            <w:webHidden/>
          </w:rPr>
          <w:t>62</w:t>
        </w:r>
        <w:r w:rsidR="009F32AF" w:rsidRPr="00A129D2">
          <w:rPr>
            <w:rFonts w:ascii="微软雅黑" w:eastAsia="微软雅黑" w:hAnsi="微软雅黑"/>
            <w:noProof/>
            <w:webHidden/>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187" w:history="1">
        <w:r w:rsidR="009F32AF" w:rsidRPr="00A129D2">
          <w:rPr>
            <w:rStyle w:val="a9"/>
            <w:rFonts w:ascii="微软雅黑" w:eastAsia="微软雅黑" w:hAnsi="微软雅黑" w:hint="eastAsia"/>
            <w:b w:val="0"/>
            <w:noProof/>
            <w:sz w:val="24"/>
            <w:szCs w:val="24"/>
          </w:rPr>
          <w:t>一、国家工程教育专业评估与认证</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_Toc455051187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62</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188" w:history="1">
        <w:r w:rsidR="009F32AF" w:rsidRPr="00A129D2">
          <w:rPr>
            <w:rStyle w:val="a9"/>
            <w:rFonts w:ascii="微软雅黑" w:eastAsia="微软雅黑" w:hAnsi="微软雅黑" w:hint="eastAsia"/>
            <w:b w:val="0"/>
            <w:noProof/>
            <w:sz w:val="24"/>
            <w:szCs w:val="24"/>
          </w:rPr>
          <w:t>二、省级专业评估</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_Toc455051188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64</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189" w:history="1">
        <w:r w:rsidR="009F32AF" w:rsidRPr="00A129D2">
          <w:rPr>
            <w:rStyle w:val="a9"/>
            <w:rFonts w:ascii="微软雅黑" w:eastAsia="微软雅黑" w:hAnsi="微软雅黑" w:hint="eastAsia"/>
            <w:b w:val="0"/>
            <w:noProof/>
            <w:sz w:val="24"/>
            <w:szCs w:val="24"/>
          </w:rPr>
          <w:t>三、校内专业评估</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_Toc455051189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64</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10"/>
        <w:tabs>
          <w:tab w:val="right" w:leader="dot" w:pos="8296"/>
        </w:tabs>
        <w:spacing w:before="0" w:line="400" w:lineRule="exact"/>
        <w:rPr>
          <w:rFonts w:ascii="微软雅黑" w:eastAsia="微软雅黑" w:hAnsi="微软雅黑"/>
          <w:bCs w:val="0"/>
          <w:caps w:val="0"/>
          <w:noProof/>
        </w:rPr>
      </w:pPr>
      <w:hyperlink w:anchor="_Toc455051192" w:history="1">
        <w:r w:rsidR="009F32AF" w:rsidRPr="00A129D2">
          <w:rPr>
            <w:rStyle w:val="a9"/>
            <w:rFonts w:ascii="微软雅黑" w:eastAsia="微软雅黑" w:hAnsi="微软雅黑" w:hint="eastAsia"/>
            <w:noProof/>
          </w:rPr>
          <w:t>第四部分</w:t>
        </w:r>
        <w:r w:rsidR="009F32AF" w:rsidRPr="00A129D2">
          <w:rPr>
            <w:rStyle w:val="a9"/>
            <w:rFonts w:ascii="微软雅黑" w:eastAsia="微软雅黑" w:hAnsi="微软雅黑"/>
            <w:noProof/>
          </w:rPr>
          <w:t xml:space="preserve"> </w:t>
        </w:r>
        <w:r w:rsidR="009F32AF" w:rsidRPr="00A129D2">
          <w:rPr>
            <w:rStyle w:val="a9"/>
            <w:rFonts w:ascii="微软雅黑" w:eastAsia="微软雅黑" w:hAnsi="微软雅黑" w:hint="eastAsia"/>
            <w:noProof/>
          </w:rPr>
          <w:t>西南交通大学本科实习实践评估</w:t>
        </w:r>
        <w:r w:rsidR="009F32AF" w:rsidRPr="00A129D2">
          <w:rPr>
            <w:rFonts w:ascii="微软雅黑" w:eastAsia="微软雅黑" w:hAnsi="微软雅黑"/>
            <w:noProof/>
            <w:webHidden/>
          </w:rPr>
          <w:tab/>
        </w:r>
        <w:r w:rsidR="009F32AF" w:rsidRPr="00A129D2">
          <w:rPr>
            <w:rFonts w:ascii="微软雅黑" w:eastAsia="微软雅黑" w:hAnsi="微软雅黑"/>
            <w:noProof/>
            <w:webHidden/>
          </w:rPr>
          <w:fldChar w:fldCharType="begin"/>
        </w:r>
        <w:r w:rsidR="009F32AF" w:rsidRPr="00A129D2">
          <w:rPr>
            <w:rFonts w:ascii="微软雅黑" w:eastAsia="微软雅黑" w:hAnsi="微软雅黑"/>
            <w:noProof/>
            <w:webHidden/>
          </w:rPr>
          <w:instrText xml:space="preserve"> PAGEREF _Toc455051192 \h </w:instrText>
        </w:r>
        <w:r w:rsidR="009F32AF" w:rsidRPr="00A129D2">
          <w:rPr>
            <w:rFonts w:ascii="微软雅黑" w:eastAsia="微软雅黑" w:hAnsi="微软雅黑"/>
            <w:noProof/>
            <w:webHidden/>
          </w:rPr>
        </w:r>
        <w:r w:rsidR="009F32AF" w:rsidRPr="00A129D2">
          <w:rPr>
            <w:rFonts w:ascii="微软雅黑" w:eastAsia="微软雅黑" w:hAnsi="微软雅黑"/>
            <w:noProof/>
            <w:webHidden/>
          </w:rPr>
          <w:fldChar w:fldCharType="separate"/>
        </w:r>
        <w:r w:rsidR="008E3B0D">
          <w:rPr>
            <w:rFonts w:ascii="微软雅黑" w:eastAsia="微软雅黑" w:hAnsi="微软雅黑"/>
            <w:noProof/>
            <w:webHidden/>
          </w:rPr>
          <w:t>66</w:t>
        </w:r>
        <w:r w:rsidR="009F32AF" w:rsidRPr="00A129D2">
          <w:rPr>
            <w:rFonts w:ascii="微软雅黑" w:eastAsia="微软雅黑" w:hAnsi="微软雅黑"/>
            <w:noProof/>
            <w:webHidden/>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193" w:history="1">
        <w:r w:rsidR="009F32AF" w:rsidRPr="00A129D2">
          <w:rPr>
            <w:rStyle w:val="a9"/>
            <w:rFonts w:ascii="微软雅黑" w:eastAsia="微软雅黑" w:hAnsi="微软雅黑" w:hint="eastAsia"/>
            <w:b w:val="0"/>
            <w:noProof/>
            <w:sz w:val="24"/>
            <w:szCs w:val="24"/>
          </w:rPr>
          <w:t>一、完善系列管理文件</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_Toc455051193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66</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194" w:history="1">
        <w:r w:rsidR="009F32AF" w:rsidRPr="00A129D2">
          <w:rPr>
            <w:rStyle w:val="a9"/>
            <w:rFonts w:ascii="微软雅黑" w:eastAsia="微软雅黑" w:hAnsi="微软雅黑" w:hint="eastAsia"/>
            <w:b w:val="0"/>
            <w:noProof/>
            <w:sz w:val="24"/>
            <w:szCs w:val="24"/>
          </w:rPr>
          <w:t>二、实践教学质量检查</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_Toc455051194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66</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195" w:history="1">
        <w:r w:rsidR="009F32AF" w:rsidRPr="00A129D2">
          <w:rPr>
            <w:rStyle w:val="a9"/>
            <w:rFonts w:ascii="微软雅黑" w:eastAsia="微软雅黑" w:hAnsi="微软雅黑" w:hint="eastAsia"/>
            <w:b w:val="0"/>
            <w:noProof/>
            <w:sz w:val="24"/>
            <w:szCs w:val="24"/>
          </w:rPr>
          <w:t>附录</w:t>
        </w:r>
        <w:r w:rsidR="00C16671">
          <w:rPr>
            <w:rStyle w:val="a9"/>
            <w:rFonts w:ascii="微软雅黑" w:eastAsia="微软雅黑" w:hAnsi="微软雅黑"/>
            <w:b w:val="0"/>
            <w:noProof/>
            <w:sz w:val="24"/>
            <w:szCs w:val="24"/>
          </w:rPr>
          <w:t>3</w:t>
        </w:r>
        <w:r w:rsidR="009F32AF" w:rsidRPr="00A129D2">
          <w:rPr>
            <w:rStyle w:val="a9"/>
            <w:rFonts w:ascii="微软雅黑" w:eastAsia="微软雅黑" w:hAnsi="微软雅黑"/>
            <w:b w:val="0"/>
            <w:noProof/>
            <w:sz w:val="24"/>
            <w:szCs w:val="24"/>
          </w:rPr>
          <w:t xml:space="preserve"> </w:t>
        </w:r>
        <w:r w:rsidR="009F32AF" w:rsidRPr="00A129D2">
          <w:rPr>
            <w:rStyle w:val="a9"/>
            <w:rFonts w:ascii="微软雅黑" w:eastAsia="微软雅黑" w:hAnsi="微软雅黑" w:hint="eastAsia"/>
            <w:b w:val="0"/>
            <w:noProof/>
            <w:sz w:val="24"/>
            <w:szCs w:val="24"/>
          </w:rPr>
          <w:t>西南交通大学实习实践教学管理</w:t>
        </w:r>
        <w:r w:rsidR="009F32AF" w:rsidRPr="00A129D2">
          <w:rPr>
            <w:rStyle w:val="a9"/>
            <w:rFonts w:ascii="微软雅黑" w:eastAsia="微软雅黑" w:hAnsi="微软雅黑"/>
            <w:b w:val="0"/>
            <w:noProof/>
            <w:sz w:val="24"/>
            <w:szCs w:val="24"/>
          </w:rPr>
          <w:t>/</w:t>
        </w:r>
        <w:r w:rsidR="009F32AF" w:rsidRPr="00A129D2">
          <w:rPr>
            <w:rStyle w:val="a9"/>
            <w:rFonts w:ascii="微软雅黑" w:eastAsia="微软雅黑" w:hAnsi="微软雅黑" w:hint="eastAsia"/>
            <w:b w:val="0"/>
            <w:noProof/>
            <w:sz w:val="24"/>
            <w:szCs w:val="24"/>
          </w:rPr>
          <w:t>质量评估文件</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_Toc455051195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67</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ind w:firstLineChars="200" w:firstLine="402"/>
        <w:rPr>
          <w:rFonts w:ascii="微软雅黑" w:eastAsia="微软雅黑" w:hAnsi="微软雅黑"/>
          <w:b w:val="0"/>
          <w:bCs w:val="0"/>
          <w:noProof/>
          <w:sz w:val="24"/>
          <w:szCs w:val="24"/>
        </w:rPr>
      </w:pPr>
      <w:hyperlink w:anchor="_Toc455051202" w:history="1">
        <w:r w:rsidR="009F32AF" w:rsidRPr="00A129D2">
          <w:rPr>
            <w:rStyle w:val="a9"/>
            <w:rFonts w:ascii="微软雅黑" w:eastAsia="微软雅黑" w:hAnsi="微软雅黑" w:hint="eastAsia"/>
            <w:b w:val="0"/>
            <w:noProof/>
            <w:sz w:val="24"/>
            <w:szCs w:val="24"/>
          </w:rPr>
          <w:t>西南交通大学本科生实习工作管理规定</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_Toc455051202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68</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203" w:history="1">
        <w:r w:rsidR="009F32AF" w:rsidRPr="00A129D2">
          <w:rPr>
            <w:rStyle w:val="a9"/>
            <w:rFonts w:ascii="微软雅黑" w:eastAsia="微软雅黑" w:hAnsi="微软雅黑" w:hint="eastAsia"/>
            <w:bCs/>
            <w:noProof/>
            <w:sz w:val="24"/>
            <w:szCs w:val="24"/>
          </w:rPr>
          <w:t>西南交通大学本科实习教学质量评价表</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_Toc455051203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71</w:t>
        </w:r>
        <w:r w:rsidR="009F32AF" w:rsidRPr="00A129D2">
          <w:rPr>
            <w:rFonts w:ascii="微软雅黑" w:eastAsia="微软雅黑" w:hAnsi="微软雅黑"/>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204" w:history="1">
        <w:r w:rsidR="009F32AF" w:rsidRPr="00A129D2">
          <w:rPr>
            <w:rStyle w:val="a9"/>
            <w:rFonts w:ascii="微软雅黑" w:eastAsia="微软雅黑" w:hAnsi="微软雅黑" w:hint="eastAsia"/>
            <w:noProof/>
            <w:sz w:val="24"/>
            <w:szCs w:val="24"/>
          </w:rPr>
          <w:t>西南交通大学本科生</w:t>
        </w:r>
        <w:r w:rsidR="009F32AF" w:rsidRPr="00A129D2">
          <w:rPr>
            <w:rStyle w:val="a9"/>
            <w:rFonts w:ascii="微软雅黑" w:eastAsia="微软雅黑" w:hAnsi="微软雅黑" w:hint="eastAsia"/>
            <w:bCs/>
            <w:noProof/>
            <w:sz w:val="24"/>
            <w:szCs w:val="24"/>
          </w:rPr>
          <w:t>实习队工作报告</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_Toc455051204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72</w:t>
        </w:r>
        <w:r w:rsidR="009F32AF" w:rsidRPr="00A129D2">
          <w:rPr>
            <w:rFonts w:ascii="微软雅黑" w:eastAsia="微软雅黑" w:hAnsi="微软雅黑"/>
            <w:noProof/>
            <w:webHidden/>
            <w:sz w:val="24"/>
            <w:szCs w:val="24"/>
          </w:rPr>
          <w:fldChar w:fldCharType="end"/>
        </w:r>
      </w:hyperlink>
    </w:p>
    <w:p w:rsidR="009F32AF" w:rsidRPr="00A129D2" w:rsidRDefault="00A129D2" w:rsidP="00310CAA">
      <w:pPr>
        <w:pStyle w:val="30"/>
        <w:tabs>
          <w:tab w:val="right" w:leader="dot" w:pos="8296"/>
        </w:tabs>
        <w:spacing w:line="400" w:lineRule="exact"/>
        <w:ind w:left="0" w:firstLineChars="200" w:firstLine="480"/>
        <w:rPr>
          <w:rFonts w:ascii="微软雅黑" w:eastAsia="微软雅黑" w:hAnsi="微软雅黑"/>
          <w:noProof/>
          <w:sz w:val="24"/>
          <w:szCs w:val="24"/>
        </w:rPr>
      </w:pPr>
      <w:r w:rsidRPr="00A129D2">
        <w:rPr>
          <w:rStyle w:val="a9"/>
          <w:rFonts w:ascii="微软雅黑" w:eastAsia="微软雅黑" w:hAnsi="微软雅黑" w:hint="eastAsia"/>
          <w:noProof/>
          <w:color w:val="auto"/>
          <w:sz w:val="24"/>
          <w:szCs w:val="24"/>
          <w:u w:val="none"/>
        </w:rPr>
        <w:t>西南交通大学</w:t>
      </w:r>
      <w:hyperlink w:anchor="_Toc455051205" w:history="1">
        <w:r w:rsidR="009F32AF" w:rsidRPr="00A129D2">
          <w:rPr>
            <w:rStyle w:val="a9"/>
            <w:rFonts w:ascii="微软雅黑" w:eastAsia="微软雅黑" w:hAnsi="微软雅黑" w:hint="eastAsia"/>
            <w:noProof/>
            <w:sz w:val="24"/>
            <w:szCs w:val="24"/>
          </w:rPr>
          <w:t>学院实习总结报告</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_Toc455051205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74</w:t>
        </w:r>
        <w:r w:rsidR="009F32AF" w:rsidRPr="00A129D2">
          <w:rPr>
            <w:rFonts w:ascii="微软雅黑" w:eastAsia="微软雅黑" w:hAnsi="微软雅黑"/>
            <w:noProof/>
            <w:webHidden/>
            <w:sz w:val="24"/>
            <w:szCs w:val="24"/>
          </w:rPr>
          <w:fldChar w:fldCharType="end"/>
        </w:r>
      </w:hyperlink>
    </w:p>
    <w:p w:rsidR="009F32AF" w:rsidRPr="00A129D2" w:rsidRDefault="00AF7C97"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206" w:history="1">
        <w:r w:rsidR="009F32AF" w:rsidRPr="00A129D2">
          <w:rPr>
            <w:rStyle w:val="a9"/>
            <w:rFonts w:ascii="微软雅黑" w:eastAsia="微软雅黑" w:hAnsi="微软雅黑" w:hint="eastAsia"/>
            <w:noProof/>
            <w:sz w:val="24"/>
            <w:szCs w:val="24"/>
          </w:rPr>
          <w:t>西南交通大学</w:t>
        </w:r>
        <w:r w:rsidR="00A129D2" w:rsidRPr="00A129D2">
          <w:rPr>
            <w:rStyle w:val="a9"/>
            <w:rFonts w:ascii="微软雅黑" w:eastAsia="微软雅黑" w:hAnsi="微软雅黑" w:hint="eastAsia"/>
            <w:noProof/>
            <w:sz w:val="24"/>
            <w:szCs w:val="24"/>
          </w:rPr>
          <w:t>实习基地调研计划书</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_Toc455051206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75</w:t>
        </w:r>
        <w:r w:rsidR="009F32AF" w:rsidRPr="00A129D2">
          <w:rPr>
            <w:rFonts w:ascii="微软雅黑" w:eastAsia="微软雅黑" w:hAnsi="微软雅黑"/>
            <w:noProof/>
            <w:webHidden/>
            <w:sz w:val="24"/>
            <w:szCs w:val="24"/>
          </w:rPr>
          <w:fldChar w:fldCharType="end"/>
        </w:r>
      </w:hyperlink>
    </w:p>
    <w:p w:rsidR="009F32AF" w:rsidRPr="00A129D2" w:rsidRDefault="00AF7C97"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208" w:history="1">
        <w:r w:rsidR="009F32AF" w:rsidRPr="00A129D2">
          <w:rPr>
            <w:rStyle w:val="a9"/>
            <w:rFonts w:ascii="微软雅黑" w:eastAsia="微软雅黑" w:hAnsi="微软雅黑" w:hint="eastAsia"/>
            <w:noProof/>
            <w:sz w:val="24"/>
            <w:szCs w:val="24"/>
          </w:rPr>
          <w:t>西南交通大学</w:t>
        </w:r>
        <w:r w:rsidR="00A129D2" w:rsidRPr="00A129D2">
          <w:rPr>
            <w:rStyle w:val="a9"/>
            <w:rFonts w:ascii="微软雅黑" w:eastAsia="微软雅黑" w:hAnsi="微软雅黑" w:hint="eastAsia"/>
            <w:noProof/>
            <w:sz w:val="24"/>
            <w:szCs w:val="24"/>
          </w:rPr>
          <w:t>实习基地建设调研报告</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_Toc455051208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78</w:t>
        </w:r>
        <w:r w:rsidR="009F32AF" w:rsidRPr="00A129D2">
          <w:rPr>
            <w:rFonts w:ascii="微软雅黑" w:eastAsia="微软雅黑" w:hAnsi="微软雅黑"/>
            <w:noProof/>
            <w:webHidden/>
            <w:sz w:val="24"/>
            <w:szCs w:val="24"/>
          </w:rPr>
          <w:fldChar w:fldCharType="end"/>
        </w:r>
      </w:hyperlink>
    </w:p>
    <w:p w:rsidR="009F32AF" w:rsidRPr="00A129D2" w:rsidRDefault="00AF7C97" w:rsidP="00310CAA">
      <w:pPr>
        <w:pStyle w:val="10"/>
        <w:tabs>
          <w:tab w:val="right" w:leader="dot" w:pos="8296"/>
        </w:tabs>
        <w:spacing w:before="0" w:line="400" w:lineRule="exact"/>
        <w:rPr>
          <w:rFonts w:ascii="微软雅黑" w:eastAsia="微软雅黑" w:hAnsi="微软雅黑"/>
          <w:bCs w:val="0"/>
          <w:caps w:val="0"/>
          <w:noProof/>
        </w:rPr>
      </w:pPr>
      <w:hyperlink w:anchor="_Toc455051210" w:history="1">
        <w:r w:rsidR="009F32AF" w:rsidRPr="00A129D2">
          <w:rPr>
            <w:rStyle w:val="a9"/>
            <w:rFonts w:ascii="微软雅黑" w:eastAsia="微软雅黑" w:hAnsi="微软雅黑" w:hint="eastAsia"/>
            <w:noProof/>
          </w:rPr>
          <w:t>第五部分</w:t>
        </w:r>
        <w:r w:rsidR="009F32AF" w:rsidRPr="00A129D2">
          <w:rPr>
            <w:rStyle w:val="a9"/>
            <w:rFonts w:ascii="微软雅黑" w:eastAsia="微软雅黑" w:hAnsi="微软雅黑"/>
            <w:noProof/>
          </w:rPr>
          <w:t xml:space="preserve">  </w:t>
        </w:r>
        <w:r w:rsidR="009F32AF" w:rsidRPr="00A129D2">
          <w:rPr>
            <w:rStyle w:val="a9"/>
            <w:rFonts w:ascii="微软雅黑" w:eastAsia="微软雅黑" w:hAnsi="微软雅黑" w:hint="eastAsia"/>
            <w:noProof/>
          </w:rPr>
          <w:t>西南交通大学本科毕业设计（论文）评估</w:t>
        </w:r>
        <w:r w:rsidR="009F32AF" w:rsidRPr="00A129D2">
          <w:rPr>
            <w:rFonts w:ascii="微软雅黑" w:eastAsia="微软雅黑" w:hAnsi="微软雅黑"/>
            <w:noProof/>
            <w:webHidden/>
          </w:rPr>
          <w:tab/>
        </w:r>
        <w:r w:rsidR="009F32AF" w:rsidRPr="00A129D2">
          <w:rPr>
            <w:rFonts w:ascii="微软雅黑" w:eastAsia="微软雅黑" w:hAnsi="微软雅黑"/>
            <w:noProof/>
            <w:webHidden/>
          </w:rPr>
          <w:fldChar w:fldCharType="begin"/>
        </w:r>
        <w:r w:rsidR="009F32AF" w:rsidRPr="00A129D2">
          <w:rPr>
            <w:rFonts w:ascii="微软雅黑" w:eastAsia="微软雅黑" w:hAnsi="微软雅黑"/>
            <w:noProof/>
            <w:webHidden/>
          </w:rPr>
          <w:instrText xml:space="preserve"> PAGEREF _Toc455051210 \h </w:instrText>
        </w:r>
        <w:r w:rsidR="009F32AF" w:rsidRPr="00A129D2">
          <w:rPr>
            <w:rFonts w:ascii="微软雅黑" w:eastAsia="微软雅黑" w:hAnsi="微软雅黑"/>
            <w:noProof/>
            <w:webHidden/>
          </w:rPr>
        </w:r>
        <w:r w:rsidR="009F32AF" w:rsidRPr="00A129D2">
          <w:rPr>
            <w:rFonts w:ascii="微软雅黑" w:eastAsia="微软雅黑" w:hAnsi="微软雅黑"/>
            <w:noProof/>
            <w:webHidden/>
          </w:rPr>
          <w:fldChar w:fldCharType="separate"/>
        </w:r>
        <w:r w:rsidR="008E3B0D">
          <w:rPr>
            <w:rFonts w:ascii="微软雅黑" w:eastAsia="微软雅黑" w:hAnsi="微软雅黑"/>
            <w:noProof/>
            <w:webHidden/>
          </w:rPr>
          <w:t>80</w:t>
        </w:r>
        <w:r w:rsidR="009F32AF" w:rsidRPr="00A129D2">
          <w:rPr>
            <w:rFonts w:ascii="微软雅黑" w:eastAsia="微软雅黑" w:hAnsi="微软雅黑"/>
            <w:noProof/>
            <w:webHidden/>
          </w:rPr>
          <w:fldChar w:fldCharType="end"/>
        </w:r>
      </w:hyperlink>
    </w:p>
    <w:p w:rsidR="009F32AF" w:rsidRPr="00A129D2" w:rsidRDefault="00AF7C97"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211" w:history="1">
        <w:r w:rsidR="009F32AF" w:rsidRPr="00A129D2">
          <w:rPr>
            <w:rStyle w:val="a9"/>
            <w:rFonts w:ascii="微软雅黑" w:eastAsia="微软雅黑" w:hAnsi="微软雅黑" w:hint="eastAsia"/>
            <w:b w:val="0"/>
            <w:noProof/>
            <w:sz w:val="24"/>
            <w:szCs w:val="24"/>
          </w:rPr>
          <w:t>一、选题</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_Toc455051211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80</w:t>
        </w:r>
        <w:r w:rsidR="009F32AF" w:rsidRPr="00A129D2">
          <w:rPr>
            <w:rFonts w:ascii="微软雅黑" w:eastAsia="微软雅黑" w:hAnsi="微软雅黑"/>
            <w:b w:val="0"/>
            <w:noProof/>
            <w:webHidden/>
            <w:sz w:val="24"/>
            <w:szCs w:val="24"/>
          </w:rPr>
          <w:fldChar w:fldCharType="end"/>
        </w:r>
      </w:hyperlink>
    </w:p>
    <w:p w:rsidR="009F32AF" w:rsidRPr="00A129D2" w:rsidRDefault="00AF7C97"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212" w:history="1">
        <w:r w:rsidR="009F32AF" w:rsidRPr="00A129D2">
          <w:rPr>
            <w:rStyle w:val="a9"/>
            <w:rFonts w:ascii="微软雅黑" w:eastAsia="微软雅黑" w:hAnsi="微软雅黑" w:hint="eastAsia"/>
            <w:b w:val="0"/>
            <w:noProof/>
            <w:sz w:val="24"/>
            <w:szCs w:val="24"/>
          </w:rPr>
          <w:t>二、中期检查</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_Toc455051212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81</w:t>
        </w:r>
        <w:r w:rsidR="009F32AF" w:rsidRPr="00A129D2">
          <w:rPr>
            <w:rFonts w:ascii="微软雅黑" w:eastAsia="微软雅黑" w:hAnsi="微软雅黑"/>
            <w:b w:val="0"/>
            <w:noProof/>
            <w:webHidden/>
            <w:sz w:val="24"/>
            <w:szCs w:val="24"/>
          </w:rPr>
          <w:fldChar w:fldCharType="end"/>
        </w:r>
      </w:hyperlink>
    </w:p>
    <w:p w:rsidR="009F32AF" w:rsidRPr="00A129D2" w:rsidRDefault="00AF7C97"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216" w:history="1">
        <w:r w:rsidR="009F32AF" w:rsidRPr="00A129D2">
          <w:rPr>
            <w:rStyle w:val="a9"/>
            <w:rFonts w:ascii="微软雅黑" w:eastAsia="微软雅黑" w:hAnsi="微软雅黑" w:hint="eastAsia"/>
            <w:b w:val="0"/>
            <w:noProof/>
            <w:sz w:val="24"/>
            <w:szCs w:val="24"/>
          </w:rPr>
          <w:t>三、学术不端行为检测</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_Toc455051216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82</w:t>
        </w:r>
        <w:r w:rsidR="009F32AF" w:rsidRPr="00A129D2">
          <w:rPr>
            <w:rFonts w:ascii="微软雅黑" w:eastAsia="微软雅黑" w:hAnsi="微软雅黑"/>
            <w:b w:val="0"/>
            <w:noProof/>
            <w:webHidden/>
            <w:sz w:val="24"/>
            <w:szCs w:val="24"/>
          </w:rPr>
          <w:fldChar w:fldCharType="end"/>
        </w:r>
      </w:hyperlink>
    </w:p>
    <w:p w:rsidR="009F32AF" w:rsidRPr="00A129D2" w:rsidRDefault="00AF7C97"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217" w:history="1">
        <w:r w:rsidR="009F32AF" w:rsidRPr="00A129D2">
          <w:rPr>
            <w:rStyle w:val="a9"/>
            <w:rFonts w:ascii="微软雅黑" w:eastAsia="微软雅黑" w:hAnsi="微软雅黑" w:hint="eastAsia"/>
            <w:b w:val="0"/>
            <w:noProof/>
            <w:sz w:val="24"/>
            <w:szCs w:val="24"/>
          </w:rPr>
          <w:t>四、答辩</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_Toc455051217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82</w:t>
        </w:r>
        <w:r w:rsidR="009F32AF" w:rsidRPr="00A129D2">
          <w:rPr>
            <w:rFonts w:ascii="微软雅黑" w:eastAsia="微软雅黑" w:hAnsi="微软雅黑"/>
            <w:b w:val="0"/>
            <w:noProof/>
            <w:webHidden/>
            <w:sz w:val="24"/>
            <w:szCs w:val="24"/>
          </w:rPr>
          <w:fldChar w:fldCharType="end"/>
        </w:r>
      </w:hyperlink>
    </w:p>
    <w:p w:rsidR="009F32AF" w:rsidRPr="00A129D2" w:rsidRDefault="00AF7C97"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218" w:history="1">
        <w:r w:rsidR="009F32AF" w:rsidRPr="00A129D2">
          <w:rPr>
            <w:rStyle w:val="a9"/>
            <w:rFonts w:ascii="微软雅黑" w:eastAsia="微软雅黑" w:hAnsi="微软雅黑" w:hint="eastAsia"/>
            <w:b w:val="0"/>
            <w:noProof/>
            <w:sz w:val="24"/>
            <w:szCs w:val="24"/>
          </w:rPr>
          <w:t>五、校级抽查评估</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_Toc455051218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83</w:t>
        </w:r>
        <w:r w:rsidR="009F32AF" w:rsidRPr="00A129D2">
          <w:rPr>
            <w:rFonts w:ascii="微软雅黑" w:eastAsia="微软雅黑" w:hAnsi="微软雅黑"/>
            <w:b w:val="0"/>
            <w:noProof/>
            <w:webHidden/>
            <w:sz w:val="24"/>
            <w:szCs w:val="24"/>
          </w:rPr>
          <w:fldChar w:fldCharType="end"/>
        </w:r>
      </w:hyperlink>
    </w:p>
    <w:p w:rsidR="009F32AF" w:rsidRPr="00A129D2" w:rsidRDefault="00AF7C97"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219" w:history="1">
        <w:r w:rsidR="009F32AF" w:rsidRPr="00A129D2">
          <w:rPr>
            <w:rStyle w:val="a9"/>
            <w:rFonts w:ascii="微软雅黑" w:eastAsia="微软雅黑" w:hAnsi="微软雅黑" w:hint="eastAsia"/>
            <w:b w:val="0"/>
            <w:noProof/>
            <w:sz w:val="24"/>
            <w:szCs w:val="24"/>
          </w:rPr>
          <w:t>六、校级优秀毕业设计（论文）评选</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_Toc455051219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83</w:t>
        </w:r>
        <w:r w:rsidR="009F32AF" w:rsidRPr="00A129D2">
          <w:rPr>
            <w:rFonts w:ascii="微软雅黑" w:eastAsia="微软雅黑" w:hAnsi="微软雅黑"/>
            <w:b w:val="0"/>
            <w:noProof/>
            <w:webHidden/>
            <w:sz w:val="24"/>
            <w:szCs w:val="24"/>
          </w:rPr>
          <w:fldChar w:fldCharType="end"/>
        </w:r>
      </w:hyperlink>
    </w:p>
    <w:p w:rsidR="009F32AF" w:rsidRPr="00A129D2" w:rsidRDefault="00AF7C97"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220" w:history="1">
        <w:r w:rsidR="009F32AF" w:rsidRPr="00A129D2">
          <w:rPr>
            <w:rStyle w:val="a9"/>
            <w:rFonts w:ascii="微软雅黑" w:eastAsia="微软雅黑" w:hAnsi="微软雅黑" w:hint="eastAsia"/>
            <w:b w:val="0"/>
            <w:noProof/>
            <w:sz w:val="24"/>
            <w:szCs w:val="24"/>
          </w:rPr>
          <w:t>七、学院本科毕业设计（论文）工作总结</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_Toc455051220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83</w:t>
        </w:r>
        <w:r w:rsidR="009F32AF" w:rsidRPr="00A129D2">
          <w:rPr>
            <w:rFonts w:ascii="微软雅黑" w:eastAsia="微软雅黑" w:hAnsi="微软雅黑"/>
            <w:b w:val="0"/>
            <w:noProof/>
            <w:webHidden/>
            <w:sz w:val="24"/>
            <w:szCs w:val="24"/>
          </w:rPr>
          <w:fldChar w:fldCharType="end"/>
        </w:r>
      </w:hyperlink>
    </w:p>
    <w:p w:rsidR="00310CAA" w:rsidRDefault="00AF7C97"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221" w:history="1">
        <w:r w:rsidR="009F32AF" w:rsidRPr="00A129D2">
          <w:rPr>
            <w:rStyle w:val="a9"/>
            <w:rFonts w:ascii="微软雅黑" w:eastAsia="微软雅黑" w:hAnsi="微软雅黑" w:hint="eastAsia"/>
            <w:b w:val="0"/>
            <w:noProof/>
            <w:sz w:val="24"/>
            <w:szCs w:val="24"/>
          </w:rPr>
          <w:t>附录</w:t>
        </w:r>
        <w:r w:rsidR="00C16671">
          <w:rPr>
            <w:rStyle w:val="a9"/>
            <w:rFonts w:ascii="微软雅黑" w:eastAsia="微软雅黑" w:hAnsi="微软雅黑"/>
            <w:b w:val="0"/>
            <w:noProof/>
            <w:sz w:val="24"/>
            <w:szCs w:val="24"/>
          </w:rPr>
          <w:t>4</w:t>
        </w:r>
        <w:r w:rsidR="009F32AF" w:rsidRPr="00A129D2">
          <w:rPr>
            <w:rStyle w:val="a9"/>
            <w:rFonts w:ascii="微软雅黑" w:eastAsia="微软雅黑" w:hAnsi="微软雅黑"/>
            <w:b w:val="0"/>
            <w:noProof/>
            <w:sz w:val="24"/>
            <w:szCs w:val="24"/>
          </w:rPr>
          <w:t xml:space="preserve"> </w:t>
        </w:r>
        <w:r w:rsidR="009F32AF" w:rsidRPr="00A129D2">
          <w:rPr>
            <w:rStyle w:val="a9"/>
            <w:rFonts w:ascii="微软雅黑" w:eastAsia="微软雅黑" w:hAnsi="微软雅黑" w:hint="eastAsia"/>
            <w:b w:val="0"/>
            <w:noProof/>
            <w:sz w:val="24"/>
            <w:szCs w:val="24"/>
          </w:rPr>
          <w:t>西南交通大学毕业设计（论文）评估系列文件</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_Toc455051221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83</w:t>
        </w:r>
        <w:r w:rsidR="009F32AF" w:rsidRPr="00A129D2">
          <w:rPr>
            <w:rFonts w:ascii="微软雅黑" w:eastAsia="微软雅黑" w:hAnsi="微软雅黑"/>
            <w:b w:val="0"/>
            <w:noProof/>
            <w:webHidden/>
            <w:sz w:val="24"/>
            <w:szCs w:val="24"/>
          </w:rPr>
          <w:fldChar w:fldCharType="end"/>
        </w:r>
      </w:hyperlink>
    </w:p>
    <w:p w:rsidR="009F32AF" w:rsidRPr="00A129D2" w:rsidRDefault="00AF7C97" w:rsidP="00310CAA">
      <w:pPr>
        <w:pStyle w:val="21"/>
        <w:tabs>
          <w:tab w:val="right" w:leader="dot" w:pos="8296"/>
        </w:tabs>
        <w:spacing w:before="0" w:line="400" w:lineRule="exact"/>
        <w:ind w:firstLineChars="200" w:firstLine="402"/>
        <w:rPr>
          <w:rFonts w:ascii="微软雅黑" w:eastAsia="微软雅黑" w:hAnsi="微软雅黑"/>
          <w:b w:val="0"/>
          <w:bCs w:val="0"/>
          <w:noProof/>
          <w:sz w:val="24"/>
          <w:szCs w:val="24"/>
        </w:rPr>
      </w:pPr>
      <w:hyperlink w:anchor="_Toc455051222" w:history="1">
        <w:r w:rsidR="009F32AF" w:rsidRPr="00A129D2">
          <w:rPr>
            <w:rStyle w:val="a9"/>
            <w:rFonts w:ascii="微软雅黑" w:eastAsia="微软雅黑" w:hAnsi="微软雅黑" w:hint="eastAsia"/>
            <w:b w:val="0"/>
            <w:noProof/>
            <w:sz w:val="24"/>
            <w:szCs w:val="24"/>
          </w:rPr>
          <w:t>西南交通大学本科毕业设计（论文）工作规定</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_Toc455051222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84</w:t>
        </w:r>
        <w:r w:rsidR="009F32AF" w:rsidRPr="00A129D2">
          <w:rPr>
            <w:rFonts w:ascii="微软雅黑" w:eastAsia="微软雅黑" w:hAnsi="微软雅黑"/>
            <w:b w:val="0"/>
            <w:noProof/>
            <w:webHidden/>
            <w:sz w:val="24"/>
            <w:szCs w:val="24"/>
          </w:rPr>
          <w:fldChar w:fldCharType="end"/>
        </w:r>
      </w:hyperlink>
    </w:p>
    <w:p w:rsidR="009F32AF" w:rsidRPr="00A129D2" w:rsidRDefault="00AF7C97"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223" w:history="1">
        <w:r w:rsidR="009F32AF" w:rsidRPr="00A129D2">
          <w:rPr>
            <w:rStyle w:val="a9"/>
            <w:rFonts w:ascii="微软雅黑" w:eastAsia="微软雅黑" w:hAnsi="微软雅黑" w:hint="eastAsia"/>
            <w:noProof/>
            <w:sz w:val="24"/>
            <w:szCs w:val="24"/>
          </w:rPr>
          <w:t>西南交通大学毕业设计（论文）工作中期检查表</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_Toc455051223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89</w:t>
        </w:r>
        <w:r w:rsidR="009F32AF" w:rsidRPr="00A129D2">
          <w:rPr>
            <w:rFonts w:ascii="微软雅黑" w:eastAsia="微软雅黑" w:hAnsi="微软雅黑"/>
            <w:noProof/>
            <w:webHidden/>
            <w:sz w:val="24"/>
            <w:szCs w:val="24"/>
          </w:rPr>
          <w:fldChar w:fldCharType="end"/>
        </w:r>
      </w:hyperlink>
    </w:p>
    <w:p w:rsidR="009F32AF" w:rsidRPr="00A129D2" w:rsidRDefault="00A129D2" w:rsidP="00310CAA">
      <w:pPr>
        <w:pStyle w:val="30"/>
        <w:tabs>
          <w:tab w:val="right" w:leader="dot" w:pos="8296"/>
        </w:tabs>
        <w:spacing w:line="400" w:lineRule="exact"/>
        <w:ind w:left="0" w:firstLineChars="200" w:firstLine="480"/>
        <w:rPr>
          <w:rFonts w:ascii="微软雅黑" w:eastAsia="微软雅黑" w:hAnsi="微软雅黑"/>
          <w:noProof/>
          <w:sz w:val="24"/>
          <w:szCs w:val="24"/>
        </w:rPr>
      </w:pPr>
      <w:r w:rsidRPr="00A129D2">
        <w:rPr>
          <w:rStyle w:val="a9"/>
          <w:rFonts w:ascii="微软雅黑" w:eastAsia="微软雅黑" w:hAnsi="微软雅黑" w:hint="eastAsia"/>
          <w:noProof/>
          <w:color w:val="auto"/>
          <w:sz w:val="24"/>
          <w:szCs w:val="24"/>
          <w:u w:val="none"/>
        </w:rPr>
        <w:t>西南交通大学</w:t>
      </w:r>
      <w:hyperlink w:anchor="_Toc455051224" w:history="1">
        <w:r w:rsidR="009F32AF" w:rsidRPr="00A129D2">
          <w:rPr>
            <w:rStyle w:val="a9"/>
            <w:rFonts w:ascii="微软雅黑" w:eastAsia="微软雅黑" w:hAnsi="微软雅黑" w:hint="eastAsia"/>
            <w:noProof/>
            <w:sz w:val="24"/>
            <w:szCs w:val="24"/>
          </w:rPr>
          <w:t>毕业设计（论文）中期报告</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_Toc455051224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90</w:t>
        </w:r>
        <w:r w:rsidR="009F32AF" w:rsidRPr="00A129D2">
          <w:rPr>
            <w:rFonts w:ascii="微软雅黑" w:eastAsia="微软雅黑" w:hAnsi="微软雅黑"/>
            <w:noProof/>
            <w:webHidden/>
            <w:sz w:val="24"/>
            <w:szCs w:val="24"/>
          </w:rPr>
          <w:fldChar w:fldCharType="end"/>
        </w:r>
      </w:hyperlink>
    </w:p>
    <w:p w:rsidR="009F32AF" w:rsidRPr="00A129D2" w:rsidRDefault="00AF7C97"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225" w:history="1">
        <w:r w:rsidR="00A129D2" w:rsidRPr="00A129D2">
          <w:rPr>
            <w:rStyle w:val="a9"/>
            <w:rFonts w:ascii="微软雅黑" w:eastAsia="微软雅黑" w:hAnsi="微软雅黑" w:hint="eastAsia"/>
            <w:noProof/>
            <w:sz w:val="24"/>
            <w:szCs w:val="24"/>
          </w:rPr>
          <w:t>西南交通大学</w:t>
        </w:r>
        <w:r w:rsidR="009F32AF" w:rsidRPr="00A129D2">
          <w:rPr>
            <w:rStyle w:val="a9"/>
            <w:rFonts w:ascii="微软雅黑" w:eastAsia="微软雅黑" w:hAnsi="微软雅黑" w:hint="eastAsia"/>
            <w:noProof/>
            <w:sz w:val="24"/>
            <w:szCs w:val="24"/>
          </w:rPr>
          <w:t>本科毕业设计（论文）学院中期检查报告</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_Toc455051225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92</w:t>
        </w:r>
        <w:r w:rsidR="009F32AF" w:rsidRPr="00A129D2">
          <w:rPr>
            <w:rFonts w:ascii="微软雅黑" w:eastAsia="微软雅黑" w:hAnsi="微软雅黑"/>
            <w:noProof/>
            <w:webHidden/>
            <w:sz w:val="24"/>
            <w:szCs w:val="24"/>
          </w:rPr>
          <w:fldChar w:fldCharType="end"/>
        </w:r>
      </w:hyperlink>
    </w:p>
    <w:p w:rsidR="009F32AF" w:rsidRPr="00A129D2" w:rsidRDefault="00AF7C97"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226" w:history="1">
        <w:r w:rsidR="009F32AF" w:rsidRPr="00A129D2">
          <w:rPr>
            <w:rStyle w:val="a9"/>
            <w:rFonts w:ascii="微软雅黑" w:eastAsia="微软雅黑" w:hAnsi="微软雅黑" w:hint="eastAsia"/>
            <w:noProof/>
            <w:sz w:val="24"/>
            <w:szCs w:val="24"/>
          </w:rPr>
          <w:t>西南交通大学本科毕业设计（论文）评价表</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_Toc455051226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93</w:t>
        </w:r>
        <w:r w:rsidR="009F32AF" w:rsidRPr="00A129D2">
          <w:rPr>
            <w:rFonts w:ascii="微软雅黑" w:eastAsia="微软雅黑" w:hAnsi="微软雅黑"/>
            <w:noProof/>
            <w:webHidden/>
            <w:sz w:val="24"/>
            <w:szCs w:val="24"/>
          </w:rPr>
          <w:fldChar w:fldCharType="end"/>
        </w:r>
      </w:hyperlink>
    </w:p>
    <w:p w:rsidR="009F32AF" w:rsidRPr="00A129D2" w:rsidRDefault="00AF7C97" w:rsidP="00310CAA">
      <w:pPr>
        <w:pStyle w:val="10"/>
        <w:tabs>
          <w:tab w:val="right" w:leader="dot" w:pos="8296"/>
        </w:tabs>
        <w:spacing w:before="0" w:line="400" w:lineRule="exact"/>
        <w:rPr>
          <w:rFonts w:ascii="微软雅黑" w:eastAsia="微软雅黑" w:hAnsi="微软雅黑"/>
          <w:bCs w:val="0"/>
          <w:caps w:val="0"/>
          <w:noProof/>
        </w:rPr>
      </w:pPr>
      <w:hyperlink w:anchor="_Toc455051227" w:history="1">
        <w:r w:rsidR="009F32AF" w:rsidRPr="00A129D2">
          <w:rPr>
            <w:rStyle w:val="a9"/>
            <w:rFonts w:ascii="微软雅黑" w:eastAsia="微软雅黑" w:hAnsi="微软雅黑" w:hint="eastAsia"/>
            <w:noProof/>
          </w:rPr>
          <w:t>第六部分</w:t>
        </w:r>
        <w:r w:rsidR="009F32AF" w:rsidRPr="00A129D2">
          <w:rPr>
            <w:rStyle w:val="a9"/>
            <w:rFonts w:ascii="微软雅黑" w:eastAsia="微软雅黑" w:hAnsi="微软雅黑"/>
            <w:noProof/>
          </w:rPr>
          <w:t xml:space="preserve"> </w:t>
        </w:r>
        <w:r w:rsidR="009F32AF" w:rsidRPr="00A129D2">
          <w:rPr>
            <w:rStyle w:val="a9"/>
            <w:rFonts w:ascii="微软雅黑" w:eastAsia="微软雅黑" w:hAnsi="微软雅黑" w:hint="eastAsia"/>
            <w:noProof/>
          </w:rPr>
          <w:t>西南交通大学学生学习发展与支持评估</w:t>
        </w:r>
        <w:r w:rsidR="009F32AF" w:rsidRPr="00A129D2">
          <w:rPr>
            <w:rFonts w:ascii="微软雅黑" w:eastAsia="微软雅黑" w:hAnsi="微软雅黑"/>
            <w:noProof/>
            <w:webHidden/>
          </w:rPr>
          <w:tab/>
        </w:r>
        <w:r w:rsidR="009F32AF" w:rsidRPr="00A129D2">
          <w:rPr>
            <w:rFonts w:ascii="微软雅黑" w:eastAsia="微软雅黑" w:hAnsi="微软雅黑"/>
            <w:noProof/>
            <w:webHidden/>
          </w:rPr>
          <w:fldChar w:fldCharType="begin"/>
        </w:r>
        <w:r w:rsidR="009F32AF" w:rsidRPr="00A129D2">
          <w:rPr>
            <w:rFonts w:ascii="微软雅黑" w:eastAsia="微软雅黑" w:hAnsi="微软雅黑"/>
            <w:noProof/>
            <w:webHidden/>
          </w:rPr>
          <w:instrText xml:space="preserve"> PAGEREF _Toc455051227 \h </w:instrText>
        </w:r>
        <w:r w:rsidR="009F32AF" w:rsidRPr="00A129D2">
          <w:rPr>
            <w:rFonts w:ascii="微软雅黑" w:eastAsia="微软雅黑" w:hAnsi="微软雅黑"/>
            <w:noProof/>
            <w:webHidden/>
          </w:rPr>
        </w:r>
        <w:r w:rsidR="009F32AF" w:rsidRPr="00A129D2">
          <w:rPr>
            <w:rFonts w:ascii="微软雅黑" w:eastAsia="微软雅黑" w:hAnsi="微软雅黑"/>
            <w:noProof/>
            <w:webHidden/>
          </w:rPr>
          <w:fldChar w:fldCharType="separate"/>
        </w:r>
        <w:r w:rsidR="008E3B0D">
          <w:rPr>
            <w:rFonts w:ascii="微软雅黑" w:eastAsia="微软雅黑" w:hAnsi="微软雅黑"/>
            <w:noProof/>
            <w:webHidden/>
          </w:rPr>
          <w:t>94</w:t>
        </w:r>
        <w:r w:rsidR="009F32AF" w:rsidRPr="00A129D2">
          <w:rPr>
            <w:rFonts w:ascii="微软雅黑" w:eastAsia="微软雅黑" w:hAnsi="微软雅黑"/>
            <w:noProof/>
            <w:webHidden/>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228" w:history="1">
        <w:r w:rsidR="009F32AF" w:rsidRPr="00A129D2">
          <w:rPr>
            <w:rStyle w:val="a9"/>
            <w:rFonts w:ascii="微软雅黑" w:eastAsia="微软雅黑" w:hAnsi="微软雅黑" w:hint="eastAsia"/>
            <w:b w:val="0"/>
            <w:noProof/>
            <w:sz w:val="24"/>
            <w:szCs w:val="24"/>
          </w:rPr>
          <w:t>一、学生学习性投入调查</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_Toc455051228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94</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229" w:history="1">
        <w:r w:rsidR="009F32AF" w:rsidRPr="00A129D2">
          <w:rPr>
            <w:rStyle w:val="a9"/>
            <w:rFonts w:ascii="微软雅黑" w:eastAsia="微软雅黑" w:hAnsi="微软雅黑" w:hint="eastAsia"/>
            <w:b w:val="0"/>
            <w:noProof/>
            <w:sz w:val="24"/>
            <w:szCs w:val="24"/>
          </w:rPr>
          <w:t>二、学</w:t>
        </w:r>
        <w:r w:rsidR="008514CD">
          <w:rPr>
            <w:rStyle w:val="a9"/>
            <w:rFonts w:ascii="微软雅黑" w:eastAsia="微软雅黑" w:hAnsi="微软雅黑" w:hint="eastAsia"/>
            <w:b w:val="0"/>
            <w:noProof/>
            <w:sz w:val="24"/>
            <w:szCs w:val="24"/>
          </w:rPr>
          <w:t>生</w:t>
        </w:r>
        <w:bookmarkStart w:id="0" w:name="_GoBack"/>
        <w:bookmarkEnd w:id="0"/>
        <w:r w:rsidR="009F32AF" w:rsidRPr="00A129D2">
          <w:rPr>
            <w:rStyle w:val="a9"/>
            <w:rFonts w:ascii="微软雅黑" w:eastAsia="微软雅黑" w:hAnsi="微软雅黑" w:hint="eastAsia"/>
            <w:b w:val="0"/>
            <w:noProof/>
            <w:sz w:val="24"/>
            <w:szCs w:val="24"/>
          </w:rPr>
          <w:t>课程学习体验调查</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_Toc455051229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94</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21"/>
        <w:tabs>
          <w:tab w:val="right" w:leader="dot" w:pos="8296"/>
        </w:tabs>
        <w:spacing w:before="0" w:line="400" w:lineRule="exact"/>
        <w:rPr>
          <w:rFonts w:ascii="微软雅黑" w:eastAsia="微软雅黑" w:hAnsi="微软雅黑"/>
          <w:b w:val="0"/>
          <w:bCs w:val="0"/>
          <w:noProof/>
          <w:sz w:val="24"/>
          <w:szCs w:val="24"/>
        </w:rPr>
      </w:pPr>
      <w:hyperlink w:anchor="_Toc455051230" w:history="1">
        <w:r w:rsidR="009F32AF" w:rsidRPr="00A129D2">
          <w:rPr>
            <w:rStyle w:val="a9"/>
            <w:rFonts w:ascii="微软雅黑" w:eastAsia="微软雅黑" w:hAnsi="微软雅黑" w:hint="eastAsia"/>
            <w:b w:val="0"/>
            <w:noProof/>
            <w:sz w:val="24"/>
            <w:szCs w:val="24"/>
          </w:rPr>
          <w:t>附录</w:t>
        </w:r>
        <w:r w:rsidR="00C16671">
          <w:rPr>
            <w:rStyle w:val="a9"/>
            <w:rFonts w:ascii="微软雅黑" w:eastAsia="微软雅黑" w:hAnsi="微软雅黑"/>
            <w:b w:val="0"/>
            <w:noProof/>
            <w:sz w:val="24"/>
            <w:szCs w:val="24"/>
          </w:rPr>
          <w:t>5</w:t>
        </w:r>
        <w:r w:rsidR="009F32AF" w:rsidRPr="00A129D2">
          <w:rPr>
            <w:rStyle w:val="a9"/>
            <w:rFonts w:ascii="微软雅黑" w:eastAsia="微软雅黑" w:hAnsi="微软雅黑"/>
            <w:b w:val="0"/>
            <w:noProof/>
            <w:sz w:val="24"/>
            <w:szCs w:val="24"/>
          </w:rPr>
          <w:t xml:space="preserve"> </w:t>
        </w:r>
        <w:r w:rsidR="009F32AF" w:rsidRPr="00A129D2">
          <w:rPr>
            <w:rStyle w:val="a9"/>
            <w:rFonts w:ascii="微软雅黑" w:eastAsia="微软雅黑" w:hAnsi="微软雅黑" w:hint="eastAsia"/>
            <w:b w:val="0"/>
            <w:noProof/>
            <w:sz w:val="24"/>
            <w:szCs w:val="24"/>
          </w:rPr>
          <w:t>西南交通大学学生课程学习体验系列文件</w:t>
        </w:r>
        <w:r w:rsidR="009F32AF" w:rsidRPr="00A129D2">
          <w:rPr>
            <w:rFonts w:ascii="微软雅黑" w:eastAsia="微软雅黑" w:hAnsi="微软雅黑"/>
            <w:b w:val="0"/>
            <w:noProof/>
            <w:webHidden/>
            <w:sz w:val="24"/>
            <w:szCs w:val="24"/>
          </w:rPr>
          <w:tab/>
        </w:r>
        <w:r w:rsidR="009F32AF" w:rsidRPr="00A129D2">
          <w:rPr>
            <w:rFonts w:ascii="微软雅黑" w:eastAsia="微软雅黑" w:hAnsi="微软雅黑"/>
            <w:b w:val="0"/>
            <w:noProof/>
            <w:webHidden/>
            <w:sz w:val="24"/>
            <w:szCs w:val="24"/>
          </w:rPr>
          <w:fldChar w:fldCharType="begin"/>
        </w:r>
        <w:r w:rsidR="009F32AF" w:rsidRPr="00A129D2">
          <w:rPr>
            <w:rFonts w:ascii="微软雅黑" w:eastAsia="微软雅黑" w:hAnsi="微软雅黑"/>
            <w:b w:val="0"/>
            <w:noProof/>
            <w:webHidden/>
            <w:sz w:val="24"/>
            <w:szCs w:val="24"/>
          </w:rPr>
          <w:instrText xml:space="preserve"> PAGEREF _Toc455051230 \h </w:instrText>
        </w:r>
        <w:r w:rsidR="009F32AF" w:rsidRPr="00A129D2">
          <w:rPr>
            <w:rFonts w:ascii="微软雅黑" w:eastAsia="微软雅黑" w:hAnsi="微软雅黑"/>
            <w:b w:val="0"/>
            <w:noProof/>
            <w:webHidden/>
            <w:sz w:val="24"/>
            <w:szCs w:val="24"/>
          </w:rPr>
        </w:r>
        <w:r w:rsidR="009F32AF" w:rsidRPr="00A129D2">
          <w:rPr>
            <w:rFonts w:ascii="微软雅黑" w:eastAsia="微软雅黑" w:hAnsi="微软雅黑"/>
            <w:b w:val="0"/>
            <w:noProof/>
            <w:webHidden/>
            <w:sz w:val="24"/>
            <w:szCs w:val="24"/>
          </w:rPr>
          <w:fldChar w:fldCharType="separate"/>
        </w:r>
        <w:r w:rsidR="008E3B0D">
          <w:rPr>
            <w:rFonts w:ascii="微软雅黑" w:eastAsia="微软雅黑" w:hAnsi="微软雅黑"/>
            <w:b w:val="0"/>
            <w:noProof/>
            <w:webHidden/>
            <w:sz w:val="24"/>
            <w:szCs w:val="24"/>
          </w:rPr>
          <w:t>95</w:t>
        </w:r>
        <w:r w:rsidR="009F32AF" w:rsidRPr="00A129D2">
          <w:rPr>
            <w:rFonts w:ascii="微软雅黑" w:eastAsia="微软雅黑" w:hAnsi="微软雅黑"/>
            <w:b w:val="0"/>
            <w:noProof/>
            <w:webHidden/>
            <w:sz w:val="24"/>
            <w:szCs w:val="24"/>
          </w:rPr>
          <w:fldChar w:fldCharType="end"/>
        </w:r>
      </w:hyperlink>
    </w:p>
    <w:p w:rsidR="009F32AF" w:rsidRPr="00A129D2" w:rsidRDefault="00D653BD" w:rsidP="00310CAA">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231" w:history="1">
        <w:r w:rsidR="009F32AF" w:rsidRPr="00A129D2">
          <w:rPr>
            <w:rStyle w:val="a9"/>
            <w:rFonts w:ascii="微软雅黑" w:eastAsia="微软雅黑" w:hAnsi="微软雅黑" w:hint="eastAsia"/>
            <w:noProof/>
            <w:sz w:val="24"/>
            <w:szCs w:val="24"/>
          </w:rPr>
          <w:t>西南交通大学学生课程学习体验</w:t>
        </w:r>
        <w:r w:rsidR="00A129D2" w:rsidRPr="00A129D2">
          <w:rPr>
            <w:rStyle w:val="a9"/>
            <w:rFonts w:ascii="微软雅黑" w:eastAsia="微软雅黑" w:hAnsi="微软雅黑" w:hint="eastAsia"/>
            <w:noProof/>
            <w:sz w:val="24"/>
            <w:szCs w:val="24"/>
          </w:rPr>
          <w:t>调查管理办法</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_Toc455051231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96</w:t>
        </w:r>
        <w:r w:rsidR="009F32AF" w:rsidRPr="00A129D2">
          <w:rPr>
            <w:rFonts w:ascii="微软雅黑" w:eastAsia="微软雅黑" w:hAnsi="微软雅黑"/>
            <w:noProof/>
            <w:webHidden/>
            <w:sz w:val="24"/>
            <w:szCs w:val="24"/>
          </w:rPr>
          <w:fldChar w:fldCharType="end"/>
        </w:r>
      </w:hyperlink>
    </w:p>
    <w:p w:rsidR="009F32AF" w:rsidRPr="00A129D2" w:rsidRDefault="00D653BD" w:rsidP="002146C7">
      <w:pPr>
        <w:pStyle w:val="30"/>
        <w:tabs>
          <w:tab w:val="right" w:leader="dot" w:pos="8296"/>
        </w:tabs>
        <w:spacing w:line="400" w:lineRule="exact"/>
        <w:ind w:left="0" w:firstLineChars="200" w:firstLine="400"/>
        <w:rPr>
          <w:rFonts w:ascii="微软雅黑" w:eastAsia="微软雅黑" w:hAnsi="微软雅黑"/>
          <w:noProof/>
          <w:sz w:val="24"/>
          <w:szCs w:val="24"/>
        </w:rPr>
      </w:pPr>
      <w:hyperlink w:anchor="_Toc455051239" w:history="1">
        <w:r w:rsidR="009F32AF" w:rsidRPr="00A129D2">
          <w:rPr>
            <w:rStyle w:val="a9"/>
            <w:rFonts w:ascii="微软雅黑" w:eastAsia="微软雅黑" w:hAnsi="微软雅黑" w:hint="eastAsia"/>
            <w:noProof/>
            <w:sz w:val="24"/>
            <w:szCs w:val="24"/>
          </w:rPr>
          <w:t>西南交通大学学生课程学习体验调查表</w:t>
        </w:r>
        <w:r w:rsidR="009F32AF" w:rsidRPr="00A129D2">
          <w:rPr>
            <w:rFonts w:ascii="微软雅黑" w:eastAsia="微软雅黑" w:hAnsi="微软雅黑"/>
            <w:noProof/>
            <w:webHidden/>
            <w:sz w:val="24"/>
            <w:szCs w:val="24"/>
          </w:rPr>
          <w:tab/>
        </w:r>
        <w:r w:rsidR="009F32AF" w:rsidRPr="00A129D2">
          <w:rPr>
            <w:rFonts w:ascii="微软雅黑" w:eastAsia="微软雅黑" w:hAnsi="微软雅黑"/>
            <w:noProof/>
            <w:webHidden/>
            <w:sz w:val="24"/>
            <w:szCs w:val="24"/>
          </w:rPr>
          <w:fldChar w:fldCharType="begin"/>
        </w:r>
        <w:r w:rsidR="009F32AF" w:rsidRPr="00A129D2">
          <w:rPr>
            <w:rFonts w:ascii="微软雅黑" w:eastAsia="微软雅黑" w:hAnsi="微软雅黑"/>
            <w:noProof/>
            <w:webHidden/>
            <w:sz w:val="24"/>
            <w:szCs w:val="24"/>
          </w:rPr>
          <w:instrText xml:space="preserve"> PAGEREF _Toc455051239 \h </w:instrText>
        </w:r>
        <w:r w:rsidR="009F32AF" w:rsidRPr="00A129D2">
          <w:rPr>
            <w:rFonts w:ascii="微软雅黑" w:eastAsia="微软雅黑" w:hAnsi="微软雅黑"/>
            <w:noProof/>
            <w:webHidden/>
            <w:sz w:val="24"/>
            <w:szCs w:val="24"/>
          </w:rPr>
        </w:r>
        <w:r w:rsidR="009F32AF" w:rsidRPr="00A129D2">
          <w:rPr>
            <w:rFonts w:ascii="微软雅黑" w:eastAsia="微软雅黑" w:hAnsi="微软雅黑"/>
            <w:noProof/>
            <w:webHidden/>
            <w:sz w:val="24"/>
            <w:szCs w:val="24"/>
          </w:rPr>
          <w:fldChar w:fldCharType="separate"/>
        </w:r>
        <w:r w:rsidR="008E3B0D">
          <w:rPr>
            <w:rFonts w:ascii="微软雅黑" w:eastAsia="微软雅黑" w:hAnsi="微软雅黑"/>
            <w:noProof/>
            <w:webHidden/>
            <w:sz w:val="24"/>
            <w:szCs w:val="24"/>
          </w:rPr>
          <w:t>99</w:t>
        </w:r>
        <w:r w:rsidR="009F32AF" w:rsidRPr="00A129D2">
          <w:rPr>
            <w:rFonts w:ascii="微软雅黑" w:eastAsia="微软雅黑" w:hAnsi="微软雅黑"/>
            <w:noProof/>
            <w:webHidden/>
            <w:sz w:val="24"/>
            <w:szCs w:val="24"/>
          </w:rPr>
          <w:fldChar w:fldCharType="end"/>
        </w:r>
      </w:hyperlink>
    </w:p>
    <w:p w:rsidR="00E32409" w:rsidRPr="00A129D2" w:rsidRDefault="00587D84" w:rsidP="00310CAA">
      <w:pPr>
        <w:spacing w:line="400" w:lineRule="exact"/>
        <w:rPr>
          <w:rFonts w:ascii="微软雅黑" w:eastAsia="微软雅黑" w:hAnsi="微软雅黑" w:cs="Times New Roman"/>
          <w:sz w:val="24"/>
          <w:szCs w:val="24"/>
        </w:rPr>
      </w:pPr>
      <w:r w:rsidRPr="00A129D2">
        <w:rPr>
          <w:rFonts w:ascii="微软雅黑" w:eastAsia="微软雅黑" w:hAnsi="微软雅黑" w:cs="Times New Roman"/>
          <w:sz w:val="24"/>
          <w:szCs w:val="24"/>
        </w:rPr>
        <w:fldChar w:fldCharType="end"/>
      </w:r>
    </w:p>
    <w:p w:rsidR="00376225" w:rsidRPr="002D60AC" w:rsidRDefault="00376225" w:rsidP="00310CAA">
      <w:pPr>
        <w:spacing w:line="400" w:lineRule="exact"/>
        <w:jc w:val="center"/>
        <w:outlineLvl w:val="0"/>
        <w:rPr>
          <w:rFonts w:ascii="微软雅黑" w:eastAsia="微软雅黑" w:hAnsi="微软雅黑" w:cs="Times New Roman"/>
          <w:sz w:val="36"/>
          <w:szCs w:val="36"/>
        </w:rPr>
        <w:sectPr w:rsidR="00376225" w:rsidRPr="002D60AC" w:rsidSect="00775DDA">
          <w:footerReference w:type="default" r:id="rId12"/>
          <w:pgSz w:w="11906" w:h="16838"/>
          <w:pgMar w:top="1440" w:right="1800" w:bottom="1440" w:left="1800" w:header="851" w:footer="992" w:gutter="0"/>
          <w:pgNumType w:start="1"/>
          <w:cols w:space="425"/>
          <w:docGrid w:type="lines" w:linePitch="312"/>
        </w:sectPr>
      </w:pPr>
      <w:bookmarkStart w:id="1" w:name="_Toc454199899"/>
    </w:p>
    <w:p w:rsidR="005E15E6" w:rsidRDefault="006B62BF" w:rsidP="005A2025">
      <w:pPr>
        <w:spacing w:line="360" w:lineRule="auto"/>
        <w:jc w:val="center"/>
        <w:outlineLvl w:val="0"/>
        <w:rPr>
          <w:bCs/>
          <w:sz w:val="24"/>
          <w:szCs w:val="24"/>
        </w:rPr>
      </w:pPr>
      <w:bookmarkStart w:id="2" w:name="_Toc454998993"/>
      <w:bookmarkStart w:id="3" w:name="_Toc455002050"/>
      <w:bookmarkStart w:id="4" w:name="_Toc455051052"/>
      <w:bookmarkEnd w:id="1"/>
      <w:r>
        <w:rPr>
          <w:rFonts w:ascii="微软雅黑" w:eastAsia="微软雅黑" w:hAnsi="微软雅黑" w:hint="eastAsia"/>
          <w:b/>
          <w:sz w:val="36"/>
          <w:szCs w:val="36"/>
        </w:rPr>
        <w:lastRenderedPageBreak/>
        <w:t>第一部分 西南交通大学本科教学质量保障体系概况</w:t>
      </w:r>
      <w:bookmarkEnd w:id="2"/>
      <w:bookmarkEnd w:id="3"/>
      <w:bookmarkEnd w:id="4"/>
    </w:p>
    <w:p w:rsidR="007E28FD" w:rsidRDefault="007E28FD" w:rsidP="007E28FD">
      <w:pPr>
        <w:spacing w:line="360" w:lineRule="auto"/>
        <w:rPr>
          <w:rFonts w:ascii="宋体" w:hAnsi="宋体" w:cs="宋体"/>
          <w:sz w:val="24"/>
          <w:szCs w:val="24"/>
        </w:rPr>
      </w:pPr>
    </w:p>
    <w:p w:rsidR="001F722C" w:rsidRPr="00493191" w:rsidRDefault="007E28FD" w:rsidP="006B62BF">
      <w:pPr>
        <w:spacing w:line="360" w:lineRule="auto"/>
        <w:outlineLvl w:val="1"/>
        <w:rPr>
          <w:rFonts w:ascii="微软雅黑" w:eastAsia="微软雅黑" w:hAnsi="微软雅黑"/>
          <w:b/>
          <w:sz w:val="24"/>
          <w:szCs w:val="24"/>
        </w:rPr>
      </w:pPr>
      <w:bookmarkStart w:id="5" w:name="_Toc455002051"/>
      <w:bookmarkStart w:id="6" w:name="_Toc455051053"/>
      <w:r w:rsidRPr="00493191">
        <w:rPr>
          <w:rFonts w:ascii="微软雅黑" w:eastAsia="微软雅黑" w:hAnsi="微软雅黑" w:hint="eastAsia"/>
          <w:b/>
          <w:sz w:val="24"/>
          <w:szCs w:val="24"/>
        </w:rPr>
        <w:t>一、高校内部质量保障体系建设的重要性</w:t>
      </w:r>
      <w:bookmarkEnd w:id="5"/>
      <w:bookmarkEnd w:id="6"/>
    </w:p>
    <w:p w:rsidR="00072888" w:rsidRPr="006C3687" w:rsidRDefault="002A33D2" w:rsidP="004A052D">
      <w:pPr>
        <w:spacing w:line="360" w:lineRule="auto"/>
        <w:ind w:firstLineChars="200" w:firstLine="480"/>
        <w:rPr>
          <w:rFonts w:asciiTheme="minorEastAsia" w:hAnsiTheme="minorEastAsia"/>
          <w:sz w:val="24"/>
          <w:szCs w:val="24"/>
        </w:rPr>
      </w:pPr>
      <w:r>
        <w:rPr>
          <w:rFonts w:hAnsi="宋体" w:hint="eastAsia"/>
          <w:sz w:val="24"/>
        </w:rPr>
        <w:t>高等教育的质量问题早已成为世界高等教育普遍关注的问题。就</w:t>
      </w:r>
      <w:r>
        <w:rPr>
          <w:rFonts w:ascii="宋体" w:hAnsi="宋体" w:hint="eastAsia"/>
          <w:sz w:val="24"/>
        </w:rPr>
        <w:t>我国而言，1999年教育部出台的</w:t>
      </w:r>
      <w:r>
        <w:rPr>
          <w:rFonts w:ascii="宋体" w:hAnsi="宋体"/>
          <w:color w:val="000000"/>
          <w:sz w:val="24"/>
          <w:shd w:val="clear" w:color="auto" w:fill="FFFFFF"/>
        </w:rPr>
        <w:t>《面向21世纪教育振兴行动计划》</w:t>
      </w:r>
      <w:r>
        <w:rPr>
          <w:rFonts w:ascii="宋体" w:hAnsi="宋体" w:hint="eastAsia"/>
          <w:color w:val="000000"/>
          <w:sz w:val="24"/>
          <w:shd w:val="clear" w:color="auto" w:fill="FFFFFF"/>
        </w:rPr>
        <w:t>拉开了高校扩招的历史序</w:t>
      </w:r>
      <w:r w:rsidRPr="006C3687">
        <w:rPr>
          <w:rFonts w:asciiTheme="minorEastAsia" w:hAnsiTheme="minorEastAsia" w:hint="eastAsia"/>
          <w:color w:val="000000"/>
          <w:sz w:val="24"/>
          <w:shd w:val="clear" w:color="auto" w:fill="FFFFFF"/>
        </w:rPr>
        <w:t>幕。</w:t>
      </w:r>
      <w:r w:rsidR="00EB10E7" w:rsidRPr="006C3687">
        <w:rPr>
          <w:rFonts w:asciiTheme="minorEastAsia" w:hAnsiTheme="minorEastAsia" w:hint="eastAsia"/>
          <w:sz w:val="24"/>
        </w:rPr>
        <w:t>2002 年底,我国高等教育毛入学率已经达到适龄青年的 15%,步入高等教育大众化阶段</w:t>
      </w:r>
      <w:r w:rsidR="00694514" w:rsidRPr="006C3687">
        <w:rPr>
          <w:rFonts w:asciiTheme="minorEastAsia" w:hAnsiTheme="minorEastAsia" w:hint="eastAsia"/>
          <w:sz w:val="24"/>
        </w:rPr>
        <w:t>，我国</w:t>
      </w:r>
      <w:r w:rsidR="00EB10E7" w:rsidRPr="006C3687">
        <w:rPr>
          <w:rFonts w:asciiTheme="minorEastAsia" w:hAnsiTheme="minorEastAsia" w:hint="eastAsia"/>
          <w:sz w:val="24"/>
        </w:rPr>
        <w:t>高等教育规模持续扩大，先后超越了俄罗斯、印度和美国</w:t>
      </w:r>
      <w:r w:rsidR="00694514" w:rsidRPr="006C3687">
        <w:rPr>
          <w:rFonts w:asciiTheme="minorEastAsia" w:hAnsiTheme="minorEastAsia" w:hint="eastAsia"/>
          <w:sz w:val="24"/>
        </w:rPr>
        <w:t>，目前</w:t>
      </w:r>
      <w:r w:rsidR="00EB10E7" w:rsidRPr="006C3687">
        <w:rPr>
          <w:rFonts w:asciiTheme="minorEastAsia" w:hAnsiTheme="minorEastAsia" w:hint="eastAsia"/>
          <w:sz w:val="24"/>
        </w:rPr>
        <w:t>已成为世界上高等教育规模最大的国家，高等教育规模与质量的矛盾日益凸显，使得高等教育质量成为社会关注的焦点之一，“提高教育质量”的呼声越来越强。</w:t>
      </w:r>
      <w:r w:rsidRPr="006C3687">
        <w:rPr>
          <w:rFonts w:asciiTheme="minorEastAsia" w:hAnsiTheme="minorEastAsia" w:hint="eastAsia"/>
          <w:sz w:val="24"/>
        </w:rPr>
        <w:t>在高等教育</w:t>
      </w:r>
      <w:r w:rsidR="00EB10E7" w:rsidRPr="006C3687">
        <w:rPr>
          <w:rFonts w:asciiTheme="minorEastAsia" w:hAnsiTheme="minorEastAsia" w:hint="eastAsia"/>
          <w:sz w:val="24"/>
        </w:rPr>
        <w:t>大众化</w:t>
      </w:r>
      <w:r w:rsidRPr="006C3687">
        <w:rPr>
          <w:rFonts w:asciiTheme="minorEastAsia" w:hAnsiTheme="minorEastAsia" w:hint="eastAsia"/>
          <w:sz w:val="24"/>
        </w:rPr>
        <w:t>进程中，如何保障学校的内部质量是所有高校在探索教育质量的提升路径过程中必须明确的首要问题。</w:t>
      </w:r>
    </w:p>
    <w:p w:rsidR="00EB10E7" w:rsidRDefault="00EB10E7" w:rsidP="004A052D">
      <w:pPr>
        <w:spacing w:line="360" w:lineRule="auto"/>
        <w:ind w:firstLineChars="200" w:firstLine="480"/>
        <w:rPr>
          <w:rFonts w:asciiTheme="minorEastAsia" w:hAnsiTheme="minorEastAsia"/>
          <w:sz w:val="24"/>
          <w:szCs w:val="24"/>
        </w:rPr>
      </w:pPr>
      <w:r w:rsidRPr="006C3687">
        <w:rPr>
          <w:rFonts w:asciiTheme="minorEastAsia" w:hAnsiTheme="minorEastAsia" w:cs="宋体" w:hint="eastAsia"/>
          <w:sz w:val="24"/>
          <w:szCs w:val="24"/>
        </w:rPr>
        <w:t>我国重视高校内部质量保障体系建设</w:t>
      </w:r>
      <w:r w:rsidRPr="006C3687">
        <w:rPr>
          <w:rFonts w:asciiTheme="minorEastAsia" w:hAnsiTheme="minorEastAsia" w:hint="eastAsia"/>
          <w:sz w:val="24"/>
        </w:rPr>
        <w:t>。</w:t>
      </w:r>
      <w:r w:rsidR="00694514" w:rsidRPr="006C3687">
        <w:rPr>
          <w:rFonts w:asciiTheme="minorEastAsia" w:hAnsiTheme="minorEastAsia"/>
          <w:sz w:val="24"/>
        </w:rPr>
        <w:t>自上世纪80年代开始，我国已组织举行过多次本科教学评估。2003年，教育部在《2003-2007年教育振兴行动计划》中明确提出实行</w:t>
      </w:r>
      <w:r w:rsidR="006C3687">
        <w:rPr>
          <w:rFonts w:asciiTheme="minorEastAsia" w:hAnsiTheme="minorEastAsia" w:hint="eastAsia"/>
          <w:sz w:val="24"/>
        </w:rPr>
        <w:t>“</w:t>
      </w:r>
      <w:r w:rsidR="00694514" w:rsidRPr="006C3687">
        <w:rPr>
          <w:rFonts w:asciiTheme="minorEastAsia" w:hAnsiTheme="minorEastAsia"/>
          <w:sz w:val="24"/>
        </w:rPr>
        <w:t>五年一轮</w:t>
      </w:r>
      <w:r w:rsidR="006C3687">
        <w:rPr>
          <w:rFonts w:asciiTheme="minorEastAsia" w:hAnsiTheme="minorEastAsia" w:hint="eastAsia"/>
          <w:sz w:val="24"/>
        </w:rPr>
        <w:t>“</w:t>
      </w:r>
      <w:r w:rsidR="00694514" w:rsidRPr="006C3687">
        <w:rPr>
          <w:rFonts w:asciiTheme="minorEastAsia" w:hAnsiTheme="minorEastAsia"/>
          <w:sz w:val="24"/>
        </w:rPr>
        <w:t>的普通高等学校教学工作水平评估制度</w:t>
      </w:r>
      <w:r w:rsidR="006C3687" w:rsidRPr="006C3687">
        <w:rPr>
          <w:rFonts w:asciiTheme="minorEastAsia" w:hAnsiTheme="minorEastAsia" w:hint="eastAsia"/>
          <w:sz w:val="24"/>
        </w:rPr>
        <w:t>，</w:t>
      </w:r>
      <w:r w:rsidR="006C3687" w:rsidRPr="006C3687">
        <w:rPr>
          <w:rFonts w:asciiTheme="minorEastAsia" w:hAnsiTheme="minorEastAsia"/>
          <w:sz w:val="24"/>
        </w:rPr>
        <w:t>标志着中国高等教育的教学评估工作开始走向规范化、科学化、制度化和专业化的发展阶段。</w:t>
      </w:r>
      <w:r w:rsidRPr="006C3687">
        <w:rPr>
          <w:rFonts w:asciiTheme="minorEastAsia" w:hAnsiTheme="minorEastAsia" w:cs="宋体" w:hint="eastAsia"/>
          <w:sz w:val="24"/>
          <w:szCs w:val="24"/>
        </w:rPr>
        <w:t>2011年，</w:t>
      </w:r>
      <w:r w:rsidRPr="006C3687">
        <w:rPr>
          <w:rFonts w:asciiTheme="minorEastAsia" w:hAnsiTheme="minorEastAsia"/>
          <w:sz w:val="24"/>
          <w:szCs w:val="24"/>
        </w:rPr>
        <w:t>教育部</w:t>
      </w:r>
      <w:r w:rsidR="006C3687">
        <w:rPr>
          <w:rFonts w:asciiTheme="minorEastAsia" w:hAnsiTheme="minorEastAsia" w:hint="eastAsia"/>
          <w:sz w:val="24"/>
          <w:szCs w:val="24"/>
        </w:rPr>
        <w:t>颁布了</w:t>
      </w:r>
      <w:r w:rsidRPr="006C3687">
        <w:rPr>
          <w:rFonts w:asciiTheme="minorEastAsia" w:hAnsiTheme="minorEastAsia"/>
          <w:sz w:val="24"/>
          <w:szCs w:val="24"/>
        </w:rPr>
        <w:t>《关于普通高等学校本科教学评估工作的意见》（教高〔2011〕9号）</w:t>
      </w:r>
      <w:r w:rsidR="006C3687">
        <w:rPr>
          <w:rFonts w:asciiTheme="minorEastAsia" w:hAnsiTheme="minorEastAsia" w:hint="eastAsia"/>
          <w:sz w:val="24"/>
          <w:szCs w:val="24"/>
        </w:rPr>
        <w:t>，</w:t>
      </w:r>
      <w:r w:rsidR="006C3687" w:rsidRPr="006C3687">
        <w:rPr>
          <w:rFonts w:asciiTheme="minorEastAsia" w:hAnsiTheme="minorEastAsia"/>
          <w:sz w:val="24"/>
        </w:rPr>
        <w:t>确定了以学校自我评估为基础，以院校评估、专业认证及评估、国际评估和教学基本状态数据常态监控为主要内容的高等教育教学评估顶层设计</w:t>
      </w:r>
      <w:r w:rsidR="00CE6B5C" w:rsidRPr="006C3687">
        <w:rPr>
          <w:rFonts w:asciiTheme="minorEastAsia" w:hAnsiTheme="minorEastAsia" w:hint="eastAsia"/>
          <w:sz w:val="24"/>
        </w:rPr>
        <w:t>，</w:t>
      </w:r>
      <w:r w:rsidRPr="006C3687">
        <w:rPr>
          <w:rFonts w:asciiTheme="minorEastAsia" w:hAnsiTheme="minorEastAsia" w:hint="eastAsia"/>
          <w:sz w:val="24"/>
          <w:szCs w:val="24"/>
        </w:rPr>
        <w:t>并</w:t>
      </w:r>
      <w:r w:rsidRPr="006C3687">
        <w:rPr>
          <w:rFonts w:asciiTheme="minorEastAsia" w:hAnsiTheme="minorEastAsia"/>
          <w:sz w:val="24"/>
          <w:szCs w:val="24"/>
        </w:rPr>
        <w:t>指出</w:t>
      </w:r>
      <w:r w:rsidRPr="006C3687">
        <w:rPr>
          <w:rFonts w:asciiTheme="minorEastAsia" w:hAnsiTheme="minorEastAsia" w:hint="eastAsia"/>
          <w:sz w:val="24"/>
          <w:szCs w:val="24"/>
        </w:rPr>
        <w:t>评估</w:t>
      </w:r>
      <w:r w:rsidRPr="006C3687">
        <w:rPr>
          <w:rFonts w:asciiTheme="minorEastAsia" w:hAnsiTheme="minorEastAsia"/>
          <w:sz w:val="24"/>
          <w:szCs w:val="24"/>
        </w:rPr>
        <w:t>重在考查学校内部质量保障体系</w:t>
      </w:r>
      <w:r w:rsidRPr="006C3687">
        <w:rPr>
          <w:rFonts w:asciiTheme="minorEastAsia" w:hAnsiTheme="minorEastAsia"/>
          <w:sz w:val="24"/>
        </w:rPr>
        <w:t>建设与运行情况</w:t>
      </w:r>
      <w:r w:rsidR="006C3687" w:rsidRPr="006C3687">
        <w:rPr>
          <w:rFonts w:asciiTheme="minorEastAsia" w:hAnsiTheme="minorEastAsia" w:hint="eastAsia"/>
          <w:sz w:val="24"/>
        </w:rPr>
        <w:t>。2012年</w:t>
      </w:r>
      <w:r w:rsidR="006C3687">
        <w:rPr>
          <w:rFonts w:asciiTheme="minorEastAsia" w:hAnsiTheme="minorEastAsia" w:hint="eastAsia"/>
          <w:sz w:val="24"/>
        </w:rPr>
        <w:t>，教育部颁布了</w:t>
      </w:r>
      <w:r w:rsidR="006C3687" w:rsidRPr="006C3687">
        <w:rPr>
          <w:rFonts w:asciiTheme="minorEastAsia" w:hAnsiTheme="minorEastAsia" w:hint="eastAsia"/>
          <w:sz w:val="24"/>
        </w:rPr>
        <w:t>《关于全面提高高等教育质量的若干意见》（教高〔2012〕4号），</w:t>
      </w:r>
      <w:r w:rsidR="006C3687" w:rsidRPr="006C3687">
        <w:rPr>
          <w:rFonts w:asciiTheme="minorEastAsia" w:hAnsiTheme="minorEastAsia" w:hint="eastAsia"/>
          <w:sz w:val="24"/>
          <w:szCs w:val="24"/>
        </w:rPr>
        <w:t>将评估工作列为了提高高校教育质量的重要举措；</w:t>
      </w:r>
      <w:r w:rsidR="006C3687">
        <w:rPr>
          <w:rFonts w:asciiTheme="minorEastAsia" w:hAnsiTheme="minorEastAsia" w:hint="eastAsia"/>
          <w:sz w:val="24"/>
        </w:rPr>
        <w:t>下发了</w:t>
      </w:r>
      <w:r w:rsidR="006C3687" w:rsidRPr="006C3687">
        <w:rPr>
          <w:rFonts w:asciiTheme="minorEastAsia" w:hAnsiTheme="minorEastAsia"/>
          <w:sz w:val="24"/>
        </w:rPr>
        <w:t>《普通高等学校本科教学工作合格评估实施办法》、《普通高等学校本科教学工作合格评估指标体系》，新一轮评估方案基本确定。</w:t>
      </w:r>
      <w:r w:rsidR="00CE6B5C" w:rsidRPr="006C3687">
        <w:rPr>
          <w:rFonts w:asciiTheme="minorEastAsia" w:hAnsiTheme="minorEastAsia" w:hint="eastAsia"/>
          <w:sz w:val="24"/>
          <w:szCs w:val="24"/>
        </w:rPr>
        <w:t>2013年，教育部颁发《关于开展普通高等学校本科教学工作审核评估的通知》（教高〔2013〕10号），将质量保障体系建设作为评估的六大范围之一。</w:t>
      </w:r>
    </w:p>
    <w:p w:rsidR="007E28FD" w:rsidRPr="00493191" w:rsidRDefault="007E28FD" w:rsidP="006B62BF">
      <w:pPr>
        <w:spacing w:line="360" w:lineRule="auto"/>
        <w:outlineLvl w:val="1"/>
        <w:rPr>
          <w:rFonts w:ascii="微软雅黑" w:eastAsia="微软雅黑" w:hAnsi="微软雅黑"/>
          <w:b/>
          <w:sz w:val="24"/>
          <w:szCs w:val="24"/>
        </w:rPr>
      </w:pPr>
      <w:bookmarkStart w:id="7" w:name="_Toc455002052"/>
      <w:bookmarkStart w:id="8" w:name="_Toc455051054"/>
      <w:r w:rsidRPr="00493191">
        <w:rPr>
          <w:rFonts w:ascii="微软雅黑" w:eastAsia="微软雅黑" w:hAnsi="微软雅黑" w:hint="eastAsia"/>
          <w:b/>
          <w:sz w:val="24"/>
          <w:szCs w:val="24"/>
        </w:rPr>
        <w:t>二、西南交通大学重构本科教学质量保障体系的原因与思路</w:t>
      </w:r>
      <w:bookmarkEnd w:id="7"/>
      <w:bookmarkEnd w:id="8"/>
    </w:p>
    <w:p w:rsidR="00133557" w:rsidRDefault="00133557" w:rsidP="00133557">
      <w:pPr>
        <w:spacing w:before="50" w:line="360" w:lineRule="auto"/>
        <w:ind w:firstLineChars="200" w:firstLine="480"/>
        <w:rPr>
          <w:rFonts w:asciiTheme="minorEastAsia" w:hAnsiTheme="minorEastAsia"/>
          <w:bCs/>
          <w:sz w:val="24"/>
          <w:szCs w:val="24"/>
        </w:rPr>
      </w:pPr>
      <w:r>
        <w:rPr>
          <w:rFonts w:asciiTheme="minorEastAsia" w:hAnsiTheme="minorEastAsia" w:hint="eastAsia"/>
          <w:sz w:val="24"/>
          <w:szCs w:val="24"/>
        </w:rPr>
        <w:t>2015年，西南交通大学对</w:t>
      </w:r>
      <w:r w:rsidRPr="00F12C49">
        <w:rPr>
          <w:rFonts w:asciiTheme="minorEastAsia" w:hAnsiTheme="minorEastAsia" w:hint="eastAsia"/>
          <w:sz w:val="24"/>
          <w:szCs w:val="24"/>
        </w:rPr>
        <w:t>原有的本科教学质量保障体系进行</w:t>
      </w:r>
      <w:r>
        <w:rPr>
          <w:rFonts w:asciiTheme="minorEastAsia" w:hAnsiTheme="minorEastAsia" w:hint="eastAsia"/>
          <w:sz w:val="24"/>
          <w:szCs w:val="24"/>
        </w:rPr>
        <w:t>了研究与分析，</w:t>
      </w:r>
      <w:r w:rsidR="00912CD0">
        <w:rPr>
          <w:rFonts w:asciiTheme="minorEastAsia" w:hAnsiTheme="minorEastAsia" w:hint="eastAsia"/>
          <w:sz w:val="24"/>
          <w:szCs w:val="24"/>
        </w:rPr>
        <w:t>发现了以下问题</w:t>
      </w:r>
      <w:r>
        <w:rPr>
          <w:rFonts w:asciiTheme="minorEastAsia" w:hAnsiTheme="minorEastAsia" w:hint="eastAsia"/>
          <w:sz w:val="24"/>
          <w:szCs w:val="24"/>
        </w:rPr>
        <w:t>：（1）原有的质量保障体系缺乏整体设计，</w:t>
      </w:r>
      <w:r w:rsidRPr="00A755F3">
        <w:rPr>
          <w:rFonts w:asciiTheme="minorEastAsia" w:hAnsiTheme="minorEastAsia" w:hint="eastAsia"/>
          <w:bCs/>
          <w:sz w:val="24"/>
          <w:szCs w:val="24"/>
        </w:rPr>
        <w:t>相关规章制度较为零</w:t>
      </w:r>
      <w:r w:rsidRPr="00A755F3">
        <w:rPr>
          <w:rFonts w:asciiTheme="minorEastAsia" w:hAnsiTheme="minorEastAsia" w:hint="eastAsia"/>
          <w:bCs/>
          <w:sz w:val="24"/>
          <w:szCs w:val="24"/>
        </w:rPr>
        <w:lastRenderedPageBreak/>
        <w:t>散，系统性不够，既没有涵盖教</w:t>
      </w:r>
      <w:r>
        <w:rPr>
          <w:rFonts w:asciiTheme="minorEastAsia" w:hAnsiTheme="minorEastAsia" w:hint="eastAsia"/>
          <w:bCs/>
          <w:sz w:val="24"/>
          <w:szCs w:val="24"/>
        </w:rPr>
        <w:t>学的所有环节，也不够具体深入，相互之间也缺乏呼应和清晰逻辑关系，未形成循环闭合的流程；（2）</w:t>
      </w:r>
      <w:r w:rsidRPr="00A755F3">
        <w:rPr>
          <w:rFonts w:asciiTheme="minorEastAsia" w:hAnsiTheme="minorEastAsia" w:hint="eastAsia"/>
          <w:bCs/>
          <w:sz w:val="24"/>
          <w:szCs w:val="24"/>
        </w:rPr>
        <w:t>教学质量保障责任不够明晰，学校</w:t>
      </w:r>
      <w:r>
        <w:rPr>
          <w:rFonts w:asciiTheme="minorEastAsia" w:hAnsiTheme="minorEastAsia" w:hint="eastAsia"/>
          <w:bCs/>
          <w:sz w:val="24"/>
          <w:szCs w:val="24"/>
        </w:rPr>
        <w:t>层面</w:t>
      </w:r>
      <w:r w:rsidRPr="00A755F3">
        <w:rPr>
          <w:rFonts w:asciiTheme="minorEastAsia" w:hAnsiTheme="minorEastAsia" w:hint="eastAsia"/>
          <w:bCs/>
          <w:sz w:val="24"/>
          <w:szCs w:val="24"/>
        </w:rPr>
        <w:t>、</w:t>
      </w:r>
      <w:r>
        <w:rPr>
          <w:rFonts w:asciiTheme="minorEastAsia" w:hAnsiTheme="minorEastAsia" w:hint="eastAsia"/>
          <w:bCs/>
          <w:sz w:val="24"/>
          <w:szCs w:val="24"/>
        </w:rPr>
        <w:t>学院层面、基层教学组织以及</w:t>
      </w:r>
      <w:r w:rsidRPr="00A755F3">
        <w:rPr>
          <w:rFonts w:asciiTheme="minorEastAsia" w:hAnsiTheme="minorEastAsia" w:hint="eastAsia"/>
          <w:bCs/>
          <w:sz w:val="24"/>
          <w:szCs w:val="24"/>
        </w:rPr>
        <w:t>学生等在教学质量保障中的责任地位没有得到明确</w:t>
      </w:r>
      <w:r>
        <w:rPr>
          <w:rFonts w:asciiTheme="minorEastAsia" w:hAnsiTheme="minorEastAsia" w:hint="eastAsia"/>
          <w:bCs/>
          <w:sz w:val="24"/>
          <w:szCs w:val="24"/>
        </w:rPr>
        <w:t>；（3）</w:t>
      </w:r>
      <w:r w:rsidRPr="00A755F3">
        <w:rPr>
          <w:rFonts w:asciiTheme="minorEastAsia" w:hAnsiTheme="minorEastAsia" w:hint="eastAsia"/>
          <w:bCs/>
          <w:sz w:val="24"/>
          <w:szCs w:val="24"/>
        </w:rPr>
        <w:t>没有体现“以学生的学习和发展为中心”</w:t>
      </w:r>
      <w:r>
        <w:rPr>
          <w:rFonts w:asciiTheme="minorEastAsia" w:hAnsiTheme="minorEastAsia" w:hint="eastAsia"/>
          <w:bCs/>
          <w:sz w:val="24"/>
          <w:szCs w:val="24"/>
        </w:rPr>
        <w:t>的理念</w:t>
      </w:r>
      <w:r w:rsidRPr="00A755F3">
        <w:rPr>
          <w:rFonts w:asciiTheme="minorEastAsia" w:hAnsiTheme="minorEastAsia" w:hint="eastAsia"/>
          <w:bCs/>
          <w:sz w:val="24"/>
          <w:szCs w:val="24"/>
        </w:rPr>
        <w:t>，现有内容流于表面化和形式化，有些内容的可操作性较差，不能够满足教育教学“内涵式发展”的要求</w:t>
      </w:r>
      <w:r>
        <w:rPr>
          <w:rFonts w:asciiTheme="minorEastAsia" w:hAnsiTheme="minorEastAsia" w:hint="eastAsia"/>
          <w:bCs/>
          <w:sz w:val="24"/>
          <w:szCs w:val="24"/>
        </w:rPr>
        <w:t>。</w:t>
      </w:r>
    </w:p>
    <w:p w:rsidR="00912CD0" w:rsidRDefault="00912CD0" w:rsidP="00912CD0">
      <w:pPr>
        <w:spacing w:line="360" w:lineRule="auto"/>
        <w:ind w:firstLine="480"/>
        <w:rPr>
          <w:sz w:val="24"/>
          <w:szCs w:val="24"/>
        </w:rPr>
      </w:pPr>
      <w:r w:rsidRPr="004A052D">
        <w:rPr>
          <w:rFonts w:hint="eastAsia"/>
          <w:sz w:val="24"/>
          <w:szCs w:val="24"/>
        </w:rPr>
        <w:t>针对原有教学质量保障体系存在的问题，西南交通大学以专业认证理念为指导，以本科教学审核评估为契机，以促进“学生学习与发展”为总目标，以学生学习成果为评价依据，在明确教学质量保障责任的基础上，成立“西南交通大学教学质量保障工作委员会”，从学校、学院、基层教学组织三个层面，明确评价主体、责任主体和工作主体，确定涵盖专业、课程、实习实践、毕业设计（论文）、学生学习与发展支持五个质量保障环节，建立质量标准，制定评价指标体系与实施方案，完善评估结果的反馈机制，注重持续改进效果的跟踪，通过“评价→反馈→改进”不断迭代的过程，构建相互促进、相互协调的本科教学质量保障体系。</w:t>
      </w:r>
    </w:p>
    <w:p w:rsidR="007E28FD" w:rsidRPr="00493191" w:rsidRDefault="007E28FD" w:rsidP="006B62BF">
      <w:pPr>
        <w:spacing w:line="360" w:lineRule="auto"/>
        <w:outlineLvl w:val="1"/>
        <w:rPr>
          <w:rFonts w:ascii="微软雅黑" w:eastAsia="微软雅黑" w:hAnsi="微软雅黑"/>
          <w:b/>
          <w:sz w:val="24"/>
          <w:szCs w:val="24"/>
        </w:rPr>
      </w:pPr>
      <w:bookmarkStart w:id="9" w:name="_Toc455002053"/>
      <w:bookmarkStart w:id="10" w:name="_Toc455051055"/>
      <w:r w:rsidRPr="00493191">
        <w:rPr>
          <w:rFonts w:ascii="微软雅黑" w:eastAsia="微软雅黑" w:hAnsi="微软雅黑" w:hint="eastAsia"/>
          <w:b/>
          <w:sz w:val="24"/>
          <w:szCs w:val="24"/>
        </w:rPr>
        <w:t>三、西南交通大学重构本科教学质量保障体系的实践</w:t>
      </w:r>
      <w:bookmarkEnd w:id="9"/>
      <w:bookmarkEnd w:id="10"/>
    </w:p>
    <w:p w:rsidR="00254008" w:rsidRDefault="00254008" w:rsidP="00254008">
      <w:pPr>
        <w:spacing w:line="360" w:lineRule="auto"/>
        <w:ind w:firstLineChars="200" w:firstLine="480"/>
        <w:rPr>
          <w:bCs/>
          <w:sz w:val="24"/>
          <w:szCs w:val="24"/>
        </w:rPr>
      </w:pPr>
      <w:r w:rsidRPr="007E28FD">
        <w:rPr>
          <w:rFonts w:asciiTheme="minorEastAsia" w:hAnsiTheme="minorEastAsia" w:hint="eastAsia"/>
          <w:bCs/>
          <w:sz w:val="24"/>
          <w:szCs w:val="24"/>
        </w:rPr>
        <w:t>西南交通大学致力于提供确保一流人才培养质量的高等教育教学环</w:t>
      </w:r>
      <w:r w:rsidRPr="007E28FD">
        <w:rPr>
          <w:rFonts w:hint="eastAsia"/>
          <w:bCs/>
          <w:sz w:val="24"/>
          <w:szCs w:val="24"/>
        </w:rPr>
        <w:t>境。为实现这一目标，我校建立起明确而严格的教学质量保障体系，采用西南交通大学的方法来评估和保障学校本科教育教学</w:t>
      </w:r>
      <w:r>
        <w:rPr>
          <w:rFonts w:hint="eastAsia"/>
          <w:bCs/>
          <w:sz w:val="24"/>
          <w:szCs w:val="24"/>
        </w:rPr>
        <w:t>，</w:t>
      </w:r>
      <w:r w:rsidRPr="007E28FD">
        <w:rPr>
          <w:rFonts w:hint="eastAsia"/>
          <w:bCs/>
          <w:sz w:val="24"/>
          <w:szCs w:val="24"/>
        </w:rPr>
        <w:t>最终目的在于提高学生学习成效。</w:t>
      </w:r>
    </w:p>
    <w:p w:rsidR="00912CD0" w:rsidRDefault="00912CD0" w:rsidP="007E28FD">
      <w:pPr>
        <w:spacing w:line="360" w:lineRule="auto"/>
        <w:ind w:firstLine="482"/>
        <w:rPr>
          <w:rFonts w:asciiTheme="minorEastAsia" w:hAnsiTheme="minorEastAsia"/>
          <w:bCs/>
          <w:sz w:val="24"/>
          <w:szCs w:val="24"/>
        </w:rPr>
      </w:pPr>
      <w:r>
        <w:rPr>
          <w:rFonts w:asciiTheme="minorEastAsia" w:hAnsiTheme="minorEastAsia" w:hint="eastAsia"/>
          <w:bCs/>
          <w:sz w:val="24"/>
          <w:szCs w:val="24"/>
        </w:rPr>
        <w:t>2015年6月，学校颁布《西南交通大学关于深化教育教学改革 提高人才培养质量的若干意见》（西交校教﹝2015﹞11号），明确提出要确保人才培养在学校各项工作中的中心地位，构建相互促进、相互协调的本科教学质量保障体系。依据此文件，颁布了《西南交通大学教学质量保障工作委员会章程》，成立教学质量保障的专项工作机构，明确组织与成员、职责与工作机制，促进学校内部质量保障工作的良性运行，评估和保障学校的本科教育教学质量，最终目的在于为学生提供有效的学习环境和有意义的学习经历，确保学生获得有效的学习成果。2015年9月，本科教学质量保障体系正式在全校实施。</w:t>
      </w:r>
    </w:p>
    <w:p w:rsidR="007E28FD" w:rsidRPr="007E28FD" w:rsidRDefault="007E28FD" w:rsidP="006B62BF">
      <w:pPr>
        <w:spacing w:line="360" w:lineRule="auto"/>
        <w:outlineLvl w:val="2"/>
        <w:rPr>
          <w:rFonts w:ascii="微软雅黑" w:eastAsia="微软雅黑" w:hAnsi="微软雅黑"/>
          <w:sz w:val="24"/>
          <w:szCs w:val="24"/>
        </w:rPr>
      </w:pPr>
      <w:bookmarkStart w:id="11" w:name="_Toc454199901"/>
      <w:bookmarkStart w:id="12" w:name="_Toc455001288"/>
      <w:bookmarkStart w:id="13" w:name="_Toc455051056"/>
      <w:r w:rsidRPr="007E28FD">
        <w:rPr>
          <w:rFonts w:ascii="微软雅黑" w:eastAsia="微软雅黑" w:hAnsi="微软雅黑" w:hint="eastAsia"/>
          <w:sz w:val="24"/>
          <w:szCs w:val="24"/>
        </w:rPr>
        <w:t>（一）西南交通大学本科教学质量保障</w:t>
      </w:r>
      <w:bookmarkEnd w:id="11"/>
      <w:r w:rsidRPr="007E28FD">
        <w:rPr>
          <w:rFonts w:ascii="微软雅黑" w:eastAsia="微软雅黑" w:hAnsi="微软雅黑" w:hint="eastAsia"/>
          <w:sz w:val="24"/>
          <w:szCs w:val="24"/>
        </w:rPr>
        <w:t>原则</w:t>
      </w:r>
      <w:bookmarkEnd w:id="12"/>
      <w:bookmarkEnd w:id="13"/>
    </w:p>
    <w:p w:rsidR="00C609ED" w:rsidRPr="002465F5" w:rsidRDefault="00C609ED" w:rsidP="00C609ED">
      <w:pPr>
        <w:spacing w:line="360" w:lineRule="auto"/>
        <w:ind w:firstLine="480"/>
        <w:rPr>
          <w:rFonts w:asciiTheme="majorEastAsia" w:eastAsiaTheme="majorEastAsia" w:hAnsiTheme="majorEastAsia"/>
          <w:sz w:val="24"/>
          <w:szCs w:val="24"/>
        </w:rPr>
      </w:pPr>
      <w:r>
        <w:rPr>
          <w:rFonts w:hint="eastAsia"/>
          <w:sz w:val="24"/>
          <w:szCs w:val="24"/>
        </w:rPr>
        <w:t>西南交通大学本科教学质量保障遵循全面性原则、多样化原则、效率与效益</w:t>
      </w:r>
      <w:r w:rsidRPr="002465F5">
        <w:rPr>
          <w:rFonts w:asciiTheme="majorEastAsia" w:eastAsiaTheme="majorEastAsia" w:hAnsiTheme="majorEastAsia" w:hint="eastAsia"/>
          <w:sz w:val="24"/>
          <w:szCs w:val="24"/>
        </w:rPr>
        <w:t>原则、发展与问责导向原则。</w:t>
      </w:r>
    </w:p>
    <w:p w:rsidR="002465F5" w:rsidRPr="002465F5" w:rsidRDefault="002465F5" w:rsidP="002465F5">
      <w:pPr>
        <w:autoSpaceDE w:val="0"/>
        <w:autoSpaceDN w:val="0"/>
        <w:adjustRightInd w:val="0"/>
        <w:spacing w:line="480" w:lineRule="exact"/>
        <w:ind w:firstLineChars="200" w:firstLine="482"/>
        <w:jc w:val="left"/>
        <w:rPr>
          <w:rFonts w:asciiTheme="majorEastAsia" w:eastAsiaTheme="majorEastAsia" w:hAnsiTheme="majorEastAsia"/>
          <w:sz w:val="24"/>
          <w:szCs w:val="24"/>
        </w:rPr>
      </w:pPr>
      <w:r w:rsidRPr="002465F5">
        <w:rPr>
          <w:rFonts w:asciiTheme="majorEastAsia" w:eastAsiaTheme="majorEastAsia" w:hAnsiTheme="majorEastAsia" w:hint="eastAsia"/>
          <w:b/>
          <w:sz w:val="24"/>
          <w:szCs w:val="24"/>
        </w:rPr>
        <w:lastRenderedPageBreak/>
        <w:t>1、全面性原则：</w:t>
      </w:r>
      <w:r w:rsidRPr="002465F5">
        <w:rPr>
          <w:rFonts w:asciiTheme="majorEastAsia" w:eastAsiaTheme="majorEastAsia" w:hAnsiTheme="majorEastAsia" w:hint="eastAsia"/>
          <w:sz w:val="24"/>
          <w:szCs w:val="24"/>
        </w:rPr>
        <w:t>立足现代全面质量管理理念，体现本科教学质量管理的全面性、全过程性和全员参与性；</w:t>
      </w:r>
    </w:p>
    <w:p w:rsidR="002465F5" w:rsidRPr="002465F5" w:rsidRDefault="002465F5" w:rsidP="002465F5">
      <w:pPr>
        <w:autoSpaceDE w:val="0"/>
        <w:autoSpaceDN w:val="0"/>
        <w:adjustRightInd w:val="0"/>
        <w:spacing w:line="480" w:lineRule="exact"/>
        <w:ind w:firstLineChars="200" w:firstLine="482"/>
        <w:jc w:val="left"/>
        <w:rPr>
          <w:rFonts w:asciiTheme="majorEastAsia" w:eastAsiaTheme="majorEastAsia" w:hAnsiTheme="majorEastAsia"/>
          <w:sz w:val="24"/>
          <w:szCs w:val="24"/>
        </w:rPr>
      </w:pPr>
      <w:r w:rsidRPr="002465F5">
        <w:rPr>
          <w:rFonts w:asciiTheme="majorEastAsia" w:eastAsiaTheme="majorEastAsia" w:hAnsiTheme="majorEastAsia" w:hint="eastAsia"/>
          <w:b/>
          <w:sz w:val="24"/>
          <w:szCs w:val="24"/>
        </w:rPr>
        <w:t>2、多样化原则：</w:t>
      </w:r>
      <w:r w:rsidRPr="002465F5">
        <w:rPr>
          <w:rFonts w:asciiTheme="majorEastAsia" w:eastAsiaTheme="majorEastAsia" w:hAnsiTheme="majorEastAsia" w:hint="eastAsia"/>
          <w:sz w:val="24"/>
          <w:szCs w:val="24"/>
        </w:rPr>
        <w:t>遵循高等教育多样性特征，形成多样化的质量观，建立多样化的质量标准；</w:t>
      </w:r>
    </w:p>
    <w:p w:rsidR="002465F5" w:rsidRPr="002465F5" w:rsidRDefault="002465F5" w:rsidP="002465F5">
      <w:pPr>
        <w:autoSpaceDE w:val="0"/>
        <w:autoSpaceDN w:val="0"/>
        <w:adjustRightInd w:val="0"/>
        <w:spacing w:line="480" w:lineRule="exact"/>
        <w:ind w:firstLineChars="200" w:firstLine="482"/>
        <w:jc w:val="left"/>
        <w:rPr>
          <w:rFonts w:asciiTheme="majorEastAsia" w:eastAsiaTheme="majorEastAsia" w:hAnsiTheme="majorEastAsia"/>
          <w:sz w:val="24"/>
          <w:szCs w:val="24"/>
        </w:rPr>
      </w:pPr>
      <w:r w:rsidRPr="002465F5">
        <w:rPr>
          <w:rFonts w:asciiTheme="majorEastAsia" w:eastAsiaTheme="majorEastAsia" w:hAnsiTheme="majorEastAsia" w:hint="eastAsia"/>
          <w:b/>
          <w:sz w:val="24"/>
          <w:szCs w:val="24"/>
        </w:rPr>
        <w:t>3、效率与效益原则：</w:t>
      </w:r>
      <w:r w:rsidRPr="002465F5">
        <w:rPr>
          <w:rFonts w:asciiTheme="majorEastAsia" w:eastAsiaTheme="majorEastAsia" w:hAnsiTheme="majorEastAsia" w:hint="eastAsia"/>
          <w:sz w:val="24"/>
          <w:szCs w:val="24"/>
        </w:rPr>
        <w:t>兼顾学校教育资源的使用效率和社会效益，建立可持续发展的本科教学质量保障体系；</w:t>
      </w:r>
    </w:p>
    <w:p w:rsidR="002465F5" w:rsidRPr="002465F5" w:rsidRDefault="002465F5" w:rsidP="002465F5">
      <w:pPr>
        <w:autoSpaceDE w:val="0"/>
        <w:autoSpaceDN w:val="0"/>
        <w:adjustRightInd w:val="0"/>
        <w:spacing w:line="480" w:lineRule="exact"/>
        <w:ind w:firstLineChars="200" w:firstLine="482"/>
        <w:jc w:val="left"/>
        <w:rPr>
          <w:sz w:val="24"/>
          <w:szCs w:val="24"/>
        </w:rPr>
      </w:pPr>
      <w:r w:rsidRPr="002465F5">
        <w:rPr>
          <w:rFonts w:asciiTheme="majorEastAsia" w:eastAsiaTheme="majorEastAsia" w:hAnsiTheme="majorEastAsia" w:hint="eastAsia"/>
          <w:b/>
          <w:sz w:val="24"/>
          <w:szCs w:val="24"/>
        </w:rPr>
        <w:t>4、发展与问责导向原则：</w:t>
      </w:r>
      <w:r w:rsidRPr="002465F5">
        <w:rPr>
          <w:rFonts w:asciiTheme="majorEastAsia" w:eastAsiaTheme="majorEastAsia" w:hAnsiTheme="majorEastAsia" w:hint="eastAsia"/>
          <w:sz w:val="24"/>
          <w:szCs w:val="24"/>
        </w:rPr>
        <w:t>坚持发展导向与问责导向，确保本科教学质量保障各项工作的规范性和</w:t>
      </w:r>
      <w:r w:rsidRPr="002465F5">
        <w:rPr>
          <w:rFonts w:hint="eastAsia"/>
          <w:sz w:val="24"/>
          <w:szCs w:val="24"/>
        </w:rPr>
        <w:t>科学性，并实现持续改进。</w:t>
      </w:r>
    </w:p>
    <w:p w:rsidR="00C609ED" w:rsidRPr="007E28FD" w:rsidRDefault="001068B4" w:rsidP="006B62BF">
      <w:pPr>
        <w:spacing w:line="360" w:lineRule="auto"/>
        <w:outlineLvl w:val="2"/>
        <w:rPr>
          <w:rFonts w:ascii="微软雅黑" w:eastAsia="微软雅黑" w:hAnsi="微软雅黑"/>
          <w:sz w:val="24"/>
          <w:szCs w:val="24"/>
        </w:rPr>
      </w:pPr>
      <w:bookmarkStart w:id="14" w:name="_Toc455001289"/>
      <w:bookmarkStart w:id="15" w:name="_Toc455051057"/>
      <w:r w:rsidRPr="007E28FD">
        <w:rPr>
          <w:rFonts w:ascii="微软雅黑" w:eastAsia="微软雅黑" w:hAnsi="微软雅黑" w:hint="eastAsia"/>
          <w:sz w:val="24"/>
          <w:szCs w:val="24"/>
        </w:rPr>
        <w:t>（</w:t>
      </w:r>
      <w:r w:rsidR="00C609ED" w:rsidRPr="007E28FD">
        <w:rPr>
          <w:rFonts w:ascii="微软雅黑" w:eastAsia="微软雅黑" w:hAnsi="微软雅黑" w:hint="eastAsia"/>
          <w:sz w:val="24"/>
          <w:szCs w:val="24"/>
        </w:rPr>
        <w:t>二</w:t>
      </w:r>
      <w:r w:rsidRPr="007E28FD">
        <w:rPr>
          <w:rFonts w:ascii="微软雅黑" w:eastAsia="微软雅黑" w:hAnsi="微软雅黑" w:hint="eastAsia"/>
          <w:sz w:val="24"/>
          <w:szCs w:val="24"/>
        </w:rPr>
        <w:t>）</w:t>
      </w:r>
      <w:r w:rsidR="00847F4F" w:rsidRPr="007E28FD">
        <w:rPr>
          <w:rFonts w:ascii="微软雅黑" w:eastAsia="微软雅黑" w:hAnsi="微软雅黑" w:hint="eastAsia"/>
          <w:sz w:val="24"/>
          <w:szCs w:val="24"/>
        </w:rPr>
        <w:t>本科教学质量保障</w:t>
      </w:r>
      <w:r w:rsidR="00C609ED" w:rsidRPr="007E28FD">
        <w:rPr>
          <w:rFonts w:ascii="微软雅黑" w:eastAsia="微软雅黑" w:hAnsi="微软雅黑" w:hint="eastAsia"/>
          <w:sz w:val="24"/>
          <w:szCs w:val="24"/>
        </w:rPr>
        <w:t>责任划分</w:t>
      </w:r>
      <w:bookmarkEnd w:id="14"/>
      <w:bookmarkEnd w:id="15"/>
    </w:p>
    <w:p w:rsidR="00C609ED" w:rsidRDefault="00231894" w:rsidP="00C609ED">
      <w:pPr>
        <w:spacing w:line="360" w:lineRule="auto"/>
        <w:ind w:firstLine="480"/>
        <w:rPr>
          <w:sz w:val="24"/>
          <w:szCs w:val="24"/>
        </w:rPr>
      </w:pPr>
      <w:r w:rsidRPr="00231894">
        <w:rPr>
          <w:rFonts w:hint="eastAsia"/>
          <w:sz w:val="24"/>
          <w:szCs w:val="24"/>
        </w:rPr>
        <w:t>在学校内部质量保障过程中，学校、学院、教师与学生应全员参与，并肩负相应的责任</w:t>
      </w:r>
      <w:r w:rsidR="00C609ED" w:rsidRPr="003977E2">
        <w:rPr>
          <w:rFonts w:hint="eastAsia"/>
          <w:sz w:val="24"/>
          <w:szCs w:val="24"/>
        </w:rPr>
        <w:t>：学校学术委员会负责学校教学质量保障学术标准的审定，同时授权学校教学质量保障工作委员会开展质量保障的过程实施；学校与学院管理者、其他校内服务人员致力于建设和提供良好的教育教学环境；教师有责任确保课程的设计、建设、实施以及评估能够促进学生有效学习；学生有责任全身心参与学习过程</w:t>
      </w:r>
      <w:r w:rsidR="00C609ED">
        <w:rPr>
          <w:rFonts w:hint="eastAsia"/>
          <w:sz w:val="24"/>
          <w:szCs w:val="24"/>
        </w:rPr>
        <w:t>。</w:t>
      </w:r>
    </w:p>
    <w:p w:rsidR="00C609ED" w:rsidRPr="007E28FD" w:rsidRDefault="001068B4" w:rsidP="006B62BF">
      <w:pPr>
        <w:spacing w:line="360" w:lineRule="auto"/>
        <w:outlineLvl w:val="2"/>
        <w:rPr>
          <w:rFonts w:ascii="微软雅黑" w:eastAsia="微软雅黑" w:hAnsi="微软雅黑"/>
          <w:sz w:val="24"/>
          <w:szCs w:val="24"/>
        </w:rPr>
      </w:pPr>
      <w:bookmarkStart w:id="16" w:name="_Toc455001290"/>
      <w:bookmarkStart w:id="17" w:name="_Toc455051058"/>
      <w:r w:rsidRPr="007E28FD">
        <w:rPr>
          <w:rFonts w:ascii="微软雅黑" w:eastAsia="微软雅黑" w:hAnsi="微软雅黑" w:hint="eastAsia"/>
          <w:sz w:val="24"/>
          <w:szCs w:val="24"/>
        </w:rPr>
        <w:t>（</w:t>
      </w:r>
      <w:r w:rsidR="00C609ED" w:rsidRPr="007E28FD">
        <w:rPr>
          <w:rFonts w:ascii="微软雅黑" w:eastAsia="微软雅黑" w:hAnsi="微软雅黑" w:hint="eastAsia"/>
          <w:sz w:val="24"/>
          <w:szCs w:val="24"/>
        </w:rPr>
        <w:t>三</w:t>
      </w:r>
      <w:r w:rsidRPr="007E28FD">
        <w:rPr>
          <w:rFonts w:ascii="微软雅黑" w:eastAsia="微软雅黑" w:hAnsi="微软雅黑" w:hint="eastAsia"/>
          <w:sz w:val="24"/>
          <w:szCs w:val="24"/>
        </w:rPr>
        <w:t>）</w:t>
      </w:r>
      <w:r w:rsidR="00847F4F" w:rsidRPr="007E28FD">
        <w:rPr>
          <w:rFonts w:ascii="微软雅黑" w:eastAsia="微软雅黑" w:hAnsi="微软雅黑" w:hint="eastAsia"/>
          <w:sz w:val="24"/>
          <w:szCs w:val="24"/>
        </w:rPr>
        <w:t>本科教学质量保障</w:t>
      </w:r>
      <w:r w:rsidR="00C609ED" w:rsidRPr="007E28FD">
        <w:rPr>
          <w:rFonts w:ascii="微软雅黑" w:eastAsia="微软雅黑" w:hAnsi="微软雅黑" w:hint="eastAsia"/>
          <w:sz w:val="24"/>
          <w:szCs w:val="24"/>
        </w:rPr>
        <w:t>工作机制</w:t>
      </w:r>
      <w:bookmarkEnd w:id="16"/>
      <w:bookmarkEnd w:id="17"/>
    </w:p>
    <w:p w:rsidR="00C609ED" w:rsidRDefault="00C609ED" w:rsidP="00C609ED">
      <w:pPr>
        <w:spacing w:line="480" w:lineRule="exact"/>
        <w:ind w:firstLineChars="200" w:firstLine="480"/>
        <w:rPr>
          <w:sz w:val="24"/>
          <w:szCs w:val="24"/>
        </w:rPr>
      </w:pPr>
      <w:r w:rsidRPr="00C609ED">
        <w:rPr>
          <w:rFonts w:hint="eastAsia"/>
          <w:sz w:val="24"/>
          <w:szCs w:val="24"/>
        </w:rPr>
        <w:t>依据本科教学质量保障工作的责任划分，西南交通大学本科教学质量保障体系分为三级：</w:t>
      </w:r>
      <w:r w:rsidRPr="004A052D">
        <w:rPr>
          <w:rFonts w:hint="eastAsia"/>
          <w:sz w:val="24"/>
          <w:szCs w:val="24"/>
        </w:rPr>
        <w:t>学校、学院、基层教学组织</w:t>
      </w:r>
      <w:r w:rsidRPr="00C609ED">
        <w:rPr>
          <w:rFonts w:hint="eastAsia"/>
          <w:sz w:val="24"/>
          <w:szCs w:val="24"/>
        </w:rPr>
        <w:t>。学校为教学质量保障的评估</w:t>
      </w:r>
      <w:r>
        <w:rPr>
          <w:rFonts w:hint="eastAsia"/>
          <w:sz w:val="24"/>
          <w:szCs w:val="24"/>
        </w:rPr>
        <w:t>主体，</w:t>
      </w:r>
      <w:r w:rsidRPr="00C609ED">
        <w:rPr>
          <w:rFonts w:hint="eastAsia"/>
          <w:sz w:val="24"/>
          <w:szCs w:val="24"/>
        </w:rPr>
        <w:t>学术委员会授权教学质量保障工作委员会（</w:t>
      </w:r>
      <w:r w:rsidR="0052453C">
        <w:rPr>
          <w:rFonts w:hint="eastAsia"/>
          <w:sz w:val="24"/>
          <w:szCs w:val="24"/>
        </w:rPr>
        <w:t>以下</w:t>
      </w:r>
      <w:r w:rsidRPr="00C609ED">
        <w:rPr>
          <w:rFonts w:hint="eastAsia"/>
          <w:sz w:val="24"/>
          <w:szCs w:val="24"/>
        </w:rPr>
        <w:t>简称</w:t>
      </w:r>
      <w:r w:rsidR="0052453C">
        <w:rPr>
          <w:rFonts w:hint="eastAsia"/>
          <w:sz w:val="24"/>
          <w:szCs w:val="24"/>
        </w:rPr>
        <w:t>“</w:t>
      </w:r>
      <w:r w:rsidRPr="00C609ED">
        <w:rPr>
          <w:rFonts w:hint="eastAsia"/>
          <w:sz w:val="24"/>
          <w:szCs w:val="24"/>
        </w:rPr>
        <w:t>质工委</w:t>
      </w:r>
      <w:r w:rsidR="0052453C">
        <w:rPr>
          <w:rFonts w:hint="eastAsia"/>
          <w:sz w:val="24"/>
          <w:szCs w:val="24"/>
        </w:rPr>
        <w:t>”</w:t>
      </w:r>
      <w:r w:rsidRPr="00C609ED">
        <w:rPr>
          <w:rFonts w:hint="eastAsia"/>
          <w:sz w:val="24"/>
          <w:szCs w:val="24"/>
        </w:rPr>
        <w:t>）全面主导学校层面的本科教学质量保障工作</w:t>
      </w:r>
      <w:r>
        <w:rPr>
          <w:rFonts w:hint="eastAsia"/>
          <w:sz w:val="24"/>
          <w:szCs w:val="24"/>
        </w:rPr>
        <w:t>；</w:t>
      </w:r>
      <w:r w:rsidRPr="00C609ED">
        <w:rPr>
          <w:rFonts w:hint="eastAsia"/>
          <w:sz w:val="24"/>
          <w:szCs w:val="24"/>
        </w:rPr>
        <w:t>学校对学院教学工作的考评重点应放在学院质量保障体系的建设与运行上。学院等教学单位为教学质量保障的责任主体</w:t>
      </w:r>
      <w:r>
        <w:rPr>
          <w:rFonts w:hint="eastAsia"/>
          <w:sz w:val="24"/>
          <w:szCs w:val="24"/>
        </w:rPr>
        <w:t>，</w:t>
      </w:r>
      <w:r w:rsidRPr="00C609ED">
        <w:rPr>
          <w:rFonts w:hint="eastAsia"/>
          <w:sz w:val="24"/>
          <w:szCs w:val="24"/>
        </w:rPr>
        <w:t>对学院实施年度教学评估。基层教学组织为教学质量保障的工作主体</w:t>
      </w:r>
      <w:r>
        <w:rPr>
          <w:rFonts w:hint="eastAsia"/>
          <w:sz w:val="24"/>
          <w:szCs w:val="24"/>
        </w:rPr>
        <w:t>，</w:t>
      </w:r>
      <w:r w:rsidRPr="00C609ED">
        <w:rPr>
          <w:rFonts w:hint="eastAsia"/>
          <w:sz w:val="24"/>
          <w:szCs w:val="24"/>
        </w:rPr>
        <w:t>应建立并实施完善的专业及课程内部保障机制，保证专业以及课程教学质量的不断提升。</w:t>
      </w:r>
    </w:p>
    <w:p w:rsidR="0052453C" w:rsidRDefault="0052453C" w:rsidP="007E3A81">
      <w:pPr>
        <w:spacing w:line="480" w:lineRule="exact"/>
        <w:rPr>
          <w:sz w:val="24"/>
          <w:szCs w:val="24"/>
        </w:rPr>
      </w:pPr>
    </w:p>
    <w:p w:rsidR="00650281" w:rsidRDefault="00650281" w:rsidP="007E3A81">
      <w:pPr>
        <w:spacing w:line="480" w:lineRule="exact"/>
        <w:rPr>
          <w:sz w:val="24"/>
          <w:szCs w:val="24"/>
        </w:rPr>
      </w:pPr>
    </w:p>
    <w:p w:rsidR="00254008" w:rsidRDefault="00254008" w:rsidP="007E3A81">
      <w:pPr>
        <w:spacing w:line="480" w:lineRule="exact"/>
        <w:rPr>
          <w:sz w:val="24"/>
          <w:szCs w:val="24"/>
        </w:rPr>
      </w:pPr>
    </w:p>
    <w:p w:rsidR="002D368F" w:rsidRDefault="002D368F" w:rsidP="007E3A81">
      <w:pPr>
        <w:spacing w:line="480" w:lineRule="exact"/>
        <w:rPr>
          <w:sz w:val="24"/>
          <w:szCs w:val="24"/>
        </w:rPr>
      </w:pPr>
    </w:p>
    <w:p w:rsidR="00223F68" w:rsidRDefault="00223F68" w:rsidP="007E3A81">
      <w:pPr>
        <w:spacing w:line="480" w:lineRule="exact"/>
        <w:rPr>
          <w:sz w:val="24"/>
          <w:szCs w:val="24"/>
        </w:rPr>
      </w:pPr>
    </w:p>
    <w:p w:rsidR="00223F68" w:rsidRDefault="00223F68" w:rsidP="007E3A81">
      <w:pPr>
        <w:spacing w:line="480" w:lineRule="exact"/>
        <w:rPr>
          <w:sz w:val="24"/>
          <w:szCs w:val="24"/>
        </w:rPr>
      </w:pPr>
    </w:p>
    <w:p w:rsidR="00223F68" w:rsidRDefault="00223F68" w:rsidP="007E3A81">
      <w:pPr>
        <w:spacing w:line="480" w:lineRule="exact"/>
        <w:rPr>
          <w:sz w:val="24"/>
          <w:szCs w:val="24"/>
        </w:rPr>
      </w:pPr>
    </w:p>
    <w:p w:rsidR="0052453C" w:rsidRDefault="0052453C" w:rsidP="007E3A81">
      <w:pPr>
        <w:spacing w:line="480" w:lineRule="exact"/>
        <w:rPr>
          <w:sz w:val="24"/>
          <w:szCs w:val="24"/>
        </w:rPr>
      </w:pPr>
    </w:p>
    <w:p w:rsidR="0052453C" w:rsidRDefault="0052453C" w:rsidP="007E3A81">
      <w:pPr>
        <w:spacing w:line="480" w:lineRule="exact"/>
        <w:rPr>
          <w:sz w:val="24"/>
          <w:szCs w:val="24"/>
        </w:rPr>
      </w:pPr>
    </w:p>
    <w:p w:rsidR="0052453C" w:rsidRDefault="0052453C" w:rsidP="007E3A81">
      <w:pPr>
        <w:spacing w:line="480" w:lineRule="exact"/>
        <w:rPr>
          <w:sz w:val="24"/>
          <w:szCs w:val="24"/>
        </w:rPr>
      </w:pPr>
    </w:p>
    <w:p w:rsidR="0052453C" w:rsidRDefault="0052453C" w:rsidP="007E3A81">
      <w:pPr>
        <w:spacing w:line="480" w:lineRule="exact"/>
        <w:rPr>
          <w:sz w:val="24"/>
          <w:szCs w:val="24"/>
        </w:rPr>
      </w:pPr>
    </w:p>
    <w:p w:rsidR="0052453C" w:rsidRDefault="0052453C" w:rsidP="007E3A81">
      <w:pPr>
        <w:spacing w:line="480" w:lineRule="exact"/>
        <w:rPr>
          <w:sz w:val="24"/>
          <w:szCs w:val="24"/>
        </w:rPr>
      </w:pPr>
    </w:p>
    <w:p w:rsidR="00B36B16" w:rsidRDefault="00B36B16" w:rsidP="007E3A81">
      <w:pPr>
        <w:spacing w:line="480" w:lineRule="exact"/>
        <w:rPr>
          <w:sz w:val="24"/>
          <w:szCs w:val="24"/>
        </w:rPr>
      </w:pPr>
    </w:p>
    <w:p w:rsidR="00B36B16" w:rsidRDefault="00B36B16" w:rsidP="007E3A81">
      <w:pPr>
        <w:spacing w:line="480" w:lineRule="exact"/>
        <w:rPr>
          <w:sz w:val="24"/>
          <w:szCs w:val="24"/>
        </w:rPr>
      </w:pPr>
    </w:p>
    <w:p w:rsidR="00B36B16" w:rsidRDefault="00B36B16" w:rsidP="007E3A81">
      <w:pPr>
        <w:spacing w:line="480" w:lineRule="exact"/>
        <w:rPr>
          <w:sz w:val="24"/>
          <w:szCs w:val="24"/>
        </w:rPr>
      </w:pPr>
    </w:p>
    <w:p w:rsidR="00B36B16" w:rsidRDefault="000F0397" w:rsidP="007E3A81">
      <w:pPr>
        <w:spacing w:line="480" w:lineRule="exact"/>
        <w:rPr>
          <w:sz w:val="24"/>
          <w:szCs w:val="24"/>
        </w:rPr>
      </w:pPr>
      <w:r>
        <w:rPr>
          <w:noProof/>
        </w:rPr>
        <mc:AlternateContent>
          <mc:Choice Requires="wps">
            <w:drawing>
              <wp:anchor distT="0" distB="0" distL="114300" distR="114300" simplePos="0" relativeHeight="251659776" behindDoc="0" locked="0" layoutInCell="1" allowOverlap="1" wp14:anchorId="48A406E0" wp14:editId="57A8959E">
                <wp:simplePos x="0" y="0"/>
                <wp:positionH relativeFrom="column">
                  <wp:posOffset>3980180</wp:posOffset>
                </wp:positionH>
                <wp:positionV relativeFrom="paragraph">
                  <wp:posOffset>166370</wp:posOffset>
                </wp:positionV>
                <wp:extent cx="0" cy="163195"/>
                <wp:effectExtent l="95250" t="0" r="57150" b="65405"/>
                <wp:wrapNone/>
                <wp:docPr id="79" name="直接箭头连接符 79"/>
                <wp:cNvGraphicFramePr/>
                <a:graphic xmlns:a="http://schemas.openxmlformats.org/drawingml/2006/main">
                  <a:graphicData uri="http://schemas.microsoft.com/office/word/2010/wordprocessingShape">
                    <wps:wsp>
                      <wps:cNvCnPr/>
                      <wps:spPr>
                        <a:xfrm>
                          <a:off x="0" y="0"/>
                          <a:ext cx="0" cy="1631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09CFB135" id="_x0000_t32" coordsize="21600,21600" o:spt="32" o:oned="t" path="m,l21600,21600e" filled="f">
                <v:path arrowok="t" fillok="f" o:connecttype="none"/>
                <o:lock v:ext="edit" shapetype="t"/>
              </v:shapetype>
              <v:shape id="直接箭头连接符 79" o:spid="_x0000_s1026" type="#_x0000_t32" style="position:absolute;left:0;text-align:left;margin-left:313.4pt;margin-top:13.1pt;width:0;height:12.8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z8BgIAADgEAAAOAAAAZHJzL2Uyb0RvYy54bWysU0uOEzEQ3SNxB8t70t1BzDBROrPIMGwQ&#10;RHwO4HHbaUv+qWzSySW4ABIrYMWwmj2ngeEYlN2dDhlWIDZu21XvVb3n6vn51miyERCUszWtJiUl&#10;wnLXKLuu6ZvXlw8eUxIisw3Tzoqa7kSg54v79+adn4mpa51uBBAksWHW+Zq2MfpZUQTeCsPCxHlh&#10;MSgdGBbxCOuiAdYhu9HFtCxPis5B48FxEQLeXvRBusj8UgoeX0gZRCS6pthbzCvk9SqtxWLOZmtg&#10;vlV8aIP9QxeGKYtFR6oLFhl5C+oPKqM4uOBknHBnCiel4iJrQDVVeUfNq5Z5kbWgOcGPNoX/R8uf&#10;b1ZAVFPT0zNKLDP4Rrfvb368+3T79fr7x5uf3z6k/ZfPBONoVufDDDFLu4LhFPwKkvKtBJO+qIls&#10;s8G70WCxjYT3lxxvq5OH1dmjRFcccB5CfCqcIWlT0xCBqXUbl85afEUHVfaXbZ6F2AP3gFRUW9Ih&#10;7/S0LHNacFo1l0rrFMzDJJYayIbhGMRtNZQ+yopM6Se2IXHn0QMG4LohTVtsNAnvpeZd3GnRF34p&#10;JPqH4voG7xRjnAsb9wW1xewEk9jaCBxaTiN/6PIYOOQnqMhT/TfgEZErOxtHsFHWQW/YcfWDR7LP&#10;3zvQ604WXLlml4cgW4PjmV9z+JXS/P9+zvDDD7/4BQAA//8DAFBLAwQUAAYACAAAACEACgjQ7N0A&#10;AAAJAQAADwAAAGRycy9kb3ducmV2LnhtbEyPzU7DMBCE70i8g7WVuFEnAaI2ZFNBUVWu/XkAN94m&#10;UeN1sN02vD1GHMpxZ0cz35SL0fTiQs53lhHSaQKCuLa64wZhv1s9zkD4oFir3jIhfJOHRXV/V6pC&#10;2ytv6LINjYgh7AuF0IYwFFL6uiWj/NQOxPF3tM6oEE/XSO3UNYabXmZJkkujOo4NrRpo2VJ92p4N&#10;wiwlt+n8+/pjv9w9HVfmc/01f0Z8mIxvryACjeFmhl/8iA5VZDrYM2sveoQ8yyN6QMjyDEQ0/AkH&#10;hJd0DrIq5f8F1Q8AAAD//wMAUEsBAi0AFAAGAAgAAAAhALaDOJL+AAAA4QEAABMAAAAAAAAAAAAA&#10;AAAAAAAAAFtDb250ZW50X1R5cGVzXS54bWxQSwECLQAUAAYACAAAACEAOP0h/9YAAACUAQAACwAA&#10;AAAAAAAAAAAAAAAvAQAAX3JlbHMvLnJlbHNQSwECLQAUAAYACAAAACEACKrc/AYCAAA4BAAADgAA&#10;AAAAAAAAAAAAAAAuAgAAZHJzL2Uyb0RvYy54bWxQSwECLQAUAAYACAAAACEACgjQ7N0AAAAJAQAA&#10;DwAAAAAAAAAAAAAAAABgBAAAZHJzL2Rvd25yZXYueG1sUEsFBgAAAAAEAAQA8wAAAGoFAAAAAA==&#10;" strokecolor="black [3213]" strokeweight="1pt">
                <v:stroke endarrow="open"/>
              </v:shape>
            </w:pict>
          </mc:Fallback>
        </mc:AlternateContent>
      </w:r>
    </w:p>
    <w:p w:rsidR="00995B9A" w:rsidRDefault="00995B9A" w:rsidP="007E3A81">
      <w:pPr>
        <w:spacing w:line="480" w:lineRule="exact"/>
        <w:rPr>
          <w:sz w:val="24"/>
          <w:szCs w:val="24"/>
        </w:rPr>
      </w:pPr>
    </w:p>
    <w:p w:rsidR="00B36B16" w:rsidRDefault="00995B9A" w:rsidP="007E3A81">
      <w:pPr>
        <w:spacing w:line="480" w:lineRule="exact"/>
        <w:rPr>
          <w:sz w:val="24"/>
          <w:szCs w:val="24"/>
        </w:rPr>
      </w:pPr>
      <w:r>
        <w:rPr>
          <w:rFonts w:hint="eastAsia"/>
          <w:noProof/>
          <w:sz w:val="24"/>
          <w:szCs w:val="24"/>
        </w:rPr>
        <mc:AlternateContent>
          <mc:Choice Requires="wpc">
            <w:drawing>
              <wp:inline distT="0" distB="0" distL="0" distR="0" wp14:anchorId="7980AADB" wp14:editId="5827994E">
                <wp:extent cx="5319346" cy="3833843"/>
                <wp:effectExtent l="0" t="0" r="0" b="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矩形 5"/>
                        <wps:cNvSpPr/>
                        <wps:spPr>
                          <a:xfrm>
                            <a:off x="8791" y="466380"/>
                            <a:ext cx="5256000" cy="121921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8790" y="1694177"/>
                            <a:ext cx="5256000" cy="1383290"/>
                          </a:xfrm>
                          <a:prstGeom prst="rect">
                            <a:avLst/>
                          </a:prstGeom>
                          <a:solidFill>
                            <a:schemeClr val="bg1">
                              <a:lumMod val="85000"/>
                              <a:alpha val="70000"/>
                            </a:schemeClr>
                          </a:solidFill>
                          <a:ln w="6350">
                            <a:solidFill>
                              <a:schemeClr val="bg1">
                                <a:lumMod val="85000"/>
                                <a:alpha val="7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8792" y="3077467"/>
                            <a:ext cx="5256000" cy="720620"/>
                          </a:xfrm>
                          <a:prstGeom prst="rect">
                            <a:avLst/>
                          </a:prstGeom>
                          <a:solidFill>
                            <a:schemeClr val="bg1">
                              <a:lumMod val="75000"/>
                              <a:alpha val="70000"/>
                            </a:schemeClr>
                          </a:solidFill>
                          <a:ln w="6350">
                            <a:solidFill>
                              <a:schemeClr val="bg1">
                                <a:lumMod val="75000"/>
                                <a:alpha val="72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8790" y="466353"/>
                            <a:ext cx="378071" cy="1219203"/>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580321" y="514508"/>
                            <a:ext cx="967154" cy="298939"/>
                          </a:xfrm>
                          <a:prstGeom prst="rect">
                            <a:avLst/>
                          </a:prstGeom>
                          <a:solidFill>
                            <a:schemeClr val="accent6">
                              <a:lumMod val="75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矩形 18"/>
                        <wps:cNvSpPr/>
                        <wps:spPr>
                          <a:xfrm>
                            <a:off x="4057408" y="514508"/>
                            <a:ext cx="966470" cy="298450"/>
                          </a:xfrm>
                          <a:prstGeom prst="rect">
                            <a:avLst/>
                          </a:prstGeom>
                          <a:solidFill>
                            <a:schemeClr val="accent6">
                              <a:lumMod val="75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文本框 11"/>
                        <wps:cNvSpPr txBox="1"/>
                        <wps:spPr>
                          <a:xfrm>
                            <a:off x="503200" y="394"/>
                            <a:ext cx="1116000" cy="25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Pr="00E963ED" w:rsidRDefault="00F33A7F" w:rsidP="007C3B32">
                              <w:pPr>
                                <w:pStyle w:val="ab"/>
                                <w:spacing w:before="0" w:beforeAutospacing="0" w:after="0" w:afterAutospacing="0"/>
                                <w:jc w:val="both"/>
                                <w:rPr>
                                  <w:b/>
                                  <w:color w:val="548DD4" w:themeColor="text2" w:themeTint="99"/>
                                  <w:sz w:val="21"/>
                                  <w:szCs w:val="21"/>
                                </w:rPr>
                              </w:pPr>
                              <w:r w:rsidRPr="00E963ED">
                                <w:rPr>
                                  <w:rFonts w:ascii="黑体" w:eastAsia="黑体" w:hAnsi="黑体" w:cs="Times New Roman" w:hint="eastAsia"/>
                                  <w:kern w:val="2"/>
                                  <w:sz w:val="21"/>
                                  <w:szCs w:val="21"/>
                                </w:rPr>
                                <w:t>质量责任主体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文本框 11"/>
                        <wps:cNvSpPr txBox="1"/>
                        <wps:spPr>
                          <a:xfrm>
                            <a:off x="3978276" y="394"/>
                            <a:ext cx="1116000" cy="25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Pr="00E963ED" w:rsidRDefault="00F33A7F" w:rsidP="00916B3A">
                              <w:pPr>
                                <w:pStyle w:val="ab"/>
                                <w:spacing w:before="0" w:beforeAutospacing="0" w:after="0" w:afterAutospacing="0"/>
                                <w:jc w:val="both"/>
                                <w:rPr>
                                  <w:rFonts w:ascii="黑体" w:eastAsia="黑体" w:hAnsi="黑体" w:cs="Times New Roman"/>
                                  <w:kern w:val="2"/>
                                  <w:sz w:val="21"/>
                                  <w:szCs w:val="21"/>
                                </w:rPr>
                              </w:pPr>
                              <w:r w:rsidRPr="00E963ED">
                                <w:rPr>
                                  <w:rFonts w:ascii="黑体" w:eastAsia="黑体" w:hAnsi="黑体" w:cs="Times New Roman" w:hint="eastAsia"/>
                                  <w:kern w:val="2"/>
                                  <w:sz w:val="21"/>
                                  <w:szCs w:val="21"/>
                                </w:rPr>
                                <w:t>质量保障机构</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下箭头 12"/>
                        <wps:cNvSpPr/>
                        <wps:spPr>
                          <a:xfrm>
                            <a:off x="914402" y="253228"/>
                            <a:ext cx="272561" cy="180000"/>
                          </a:xfrm>
                          <a:prstGeom prst="down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下箭头 23"/>
                        <wps:cNvSpPr/>
                        <wps:spPr>
                          <a:xfrm>
                            <a:off x="4394094" y="261671"/>
                            <a:ext cx="272415" cy="180000"/>
                          </a:xfrm>
                          <a:prstGeom prst="down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274889" y="1259467"/>
                            <a:ext cx="1296000" cy="298450"/>
                          </a:xfrm>
                          <a:prstGeom prst="rect">
                            <a:avLst/>
                          </a:prstGeom>
                          <a:solidFill>
                            <a:schemeClr val="accent6">
                              <a:lumMod val="75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矩形 27"/>
                        <wps:cNvSpPr/>
                        <wps:spPr>
                          <a:xfrm>
                            <a:off x="2818279" y="1262286"/>
                            <a:ext cx="1525128" cy="297815"/>
                          </a:xfrm>
                          <a:prstGeom prst="rect">
                            <a:avLst/>
                          </a:prstGeom>
                          <a:solidFill>
                            <a:schemeClr val="accent6">
                              <a:lumMod val="75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文本框 13"/>
                        <wps:cNvSpPr txBox="1"/>
                        <wps:spPr>
                          <a:xfrm>
                            <a:off x="817183" y="513749"/>
                            <a:ext cx="474954" cy="2984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Pr="007C3B32" w:rsidRDefault="00F33A7F">
                              <w:pPr>
                                <w:rPr>
                                  <w:rFonts w:ascii="黑体" w:eastAsia="黑体" w:hAnsi="黑体"/>
                                </w:rPr>
                              </w:pPr>
                              <w:r w:rsidRPr="007C3B32">
                                <w:rPr>
                                  <w:rFonts w:ascii="黑体" w:eastAsia="黑体" w:hAnsi="黑体" w:hint="eastAsia"/>
                                </w:rPr>
                                <w:t>校长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13"/>
                        <wps:cNvSpPr txBox="1"/>
                        <wps:spPr>
                          <a:xfrm>
                            <a:off x="4083105" y="514409"/>
                            <a:ext cx="919718"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Pr="007C3B32" w:rsidRDefault="00F33A7F" w:rsidP="00916B3A">
                              <w:pPr>
                                <w:pStyle w:val="ab"/>
                                <w:spacing w:before="0" w:beforeAutospacing="0" w:after="0" w:afterAutospacing="0"/>
                                <w:jc w:val="both"/>
                                <w:rPr>
                                  <w:rFonts w:ascii="黑体" w:eastAsia="黑体" w:hAnsi="黑体"/>
                                </w:rPr>
                              </w:pPr>
                              <w:r w:rsidRPr="007C3B32">
                                <w:rPr>
                                  <w:rFonts w:ascii="黑体" w:eastAsia="黑体" w:hAnsi="黑体" w:cs="Times New Roman" w:hint="eastAsia"/>
                                  <w:kern w:val="2"/>
                                  <w:sz w:val="21"/>
                                  <w:szCs w:val="21"/>
                                </w:rPr>
                                <w:t>学术委员会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文本框 13"/>
                        <wps:cNvSpPr txBox="1"/>
                        <wps:spPr>
                          <a:xfrm>
                            <a:off x="1380144" y="1271968"/>
                            <a:ext cx="1128976"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Pr="007C3B32" w:rsidRDefault="00F33A7F" w:rsidP="00916B3A">
                              <w:pPr>
                                <w:pStyle w:val="ab"/>
                                <w:spacing w:before="0" w:beforeAutospacing="0" w:after="0" w:afterAutospacing="0"/>
                                <w:jc w:val="both"/>
                                <w:rPr>
                                  <w:rFonts w:ascii="黑体" w:eastAsia="黑体" w:hAnsi="黑体" w:cs="Times New Roman"/>
                                  <w:kern w:val="2"/>
                                  <w:sz w:val="21"/>
                                  <w:szCs w:val="21"/>
                                </w:rPr>
                              </w:pPr>
                              <w:r w:rsidRPr="007C3B32">
                                <w:rPr>
                                  <w:rFonts w:ascii="黑体" w:eastAsia="黑体" w:hAnsi="黑体" w:cs="Times New Roman" w:hint="eastAsia"/>
                                  <w:kern w:val="2"/>
                                  <w:sz w:val="21"/>
                                  <w:szCs w:val="21"/>
                                </w:rPr>
                                <w:t>分管教学副校长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文本框 13"/>
                        <wps:cNvSpPr txBox="1"/>
                        <wps:spPr>
                          <a:xfrm>
                            <a:off x="2755449" y="1253623"/>
                            <a:ext cx="1664878"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916B3A">
                              <w:pPr>
                                <w:pStyle w:val="ab"/>
                                <w:spacing w:before="0" w:beforeAutospacing="0" w:after="0" w:afterAutospacing="0"/>
                                <w:jc w:val="both"/>
                              </w:pPr>
                              <w:r w:rsidRPr="007C3B32">
                                <w:rPr>
                                  <w:rFonts w:ascii="黑体" w:eastAsia="黑体" w:hAnsi="黑体" w:cs="Times New Roman" w:hint="eastAsia"/>
                                  <w:kern w:val="2"/>
                                  <w:sz w:val="21"/>
                                  <w:szCs w:val="21"/>
                                </w:rPr>
                                <w:t>教学质量保障工作委员会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文本框 13"/>
                        <wps:cNvSpPr txBox="1"/>
                        <wps:spPr>
                          <a:xfrm>
                            <a:off x="0" y="908894"/>
                            <a:ext cx="46800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Pr="007C3B32" w:rsidRDefault="00F33A7F" w:rsidP="006C636C">
                              <w:pPr>
                                <w:pStyle w:val="ab"/>
                                <w:spacing w:before="0" w:beforeAutospacing="0" w:after="0" w:afterAutospacing="0"/>
                                <w:ind w:leftChars="-50" w:left="-105"/>
                                <w:jc w:val="both"/>
                                <w:rPr>
                                  <w:rFonts w:ascii="黑体" w:eastAsia="黑体" w:hAnsi="黑体"/>
                                </w:rPr>
                              </w:pPr>
                              <w:r w:rsidRPr="007C3B32">
                                <w:rPr>
                                  <w:rFonts w:ascii="黑体" w:eastAsia="黑体" w:hAnsi="黑体" w:cs="Times New Roman" w:hint="eastAsia"/>
                                  <w:kern w:val="2"/>
                                  <w:sz w:val="21"/>
                                  <w:szCs w:val="21"/>
                                </w:rPr>
                                <w:t>校级</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矩形 32"/>
                        <wps:cNvSpPr/>
                        <wps:spPr>
                          <a:xfrm>
                            <a:off x="591094" y="1789391"/>
                            <a:ext cx="968400" cy="29781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矩形 33"/>
                        <wps:cNvSpPr/>
                        <wps:spPr>
                          <a:xfrm>
                            <a:off x="4065175" y="1772351"/>
                            <a:ext cx="967740" cy="29718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矩形 35"/>
                        <wps:cNvSpPr/>
                        <wps:spPr>
                          <a:xfrm>
                            <a:off x="1265986" y="2554319"/>
                            <a:ext cx="1295400" cy="29781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矩形 36"/>
                        <wps:cNvSpPr/>
                        <wps:spPr>
                          <a:xfrm>
                            <a:off x="2852785" y="2554134"/>
                            <a:ext cx="1524635" cy="29718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矩形 37"/>
                        <wps:cNvSpPr/>
                        <wps:spPr>
                          <a:xfrm>
                            <a:off x="8791" y="1684288"/>
                            <a:ext cx="377825" cy="1392940"/>
                          </a:xfrm>
                          <a:prstGeom prst="rect">
                            <a:avLst/>
                          </a:prstGeom>
                          <a:solidFill>
                            <a:schemeClr val="tx2">
                              <a:lumMod val="60000"/>
                              <a:lumOff val="40000"/>
                              <a:alpha val="5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矩形 38"/>
                        <wps:cNvSpPr/>
                        <wps:spPr>
                          <a:xfrm>
                            <a:off x="9034" y="3077466"/>
                            <a:ext cx="377825" cy="720913"/>
                          </a:xfrm>
                          <a:prstGeom prst="rect">
                            <a:avLst/>
                          </a:prstGeom>
                          <a:solidFill>
                            <a:schemeClr val="tx2">
                              <a:lumMod val="60000"/>
                              <a:lumOff val="40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文本框 13"/>
                        <wps:cNvSpPr txBox="1"/>
                        <wps:spPr>
                          <a:xfrm>
                            <a:off x="0" y="2256977"/>
                            <a:ext cx="46736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Pr="007C3B32" w:rsidRDefault="00F33A7F" w:rsidP="00AE1055">
                              <w:pPr>
                                <w:pStyle w:val="ab"/>
                                <w:spacing w:before="0" w:beforeAutospacing="0" w:after="0" w:afterAutospacing="0"/>
                                <w:ind w:leftChars="-50" w:left="-105"/>
                                <w:jc w:val="center"/>
                                <w:rPr>
                                  <w:rFonts w:ascii="黑体" w:eastAsia="黑体" w:hAnsi="黑体"/>
                                </w:rPr>
                              </w:pPr>
                              <w:r w:rsidRPr="007C3B32">
                                <w:rPr>
                                  <w:rFonts w:ascii="黑体" w:eastAsia="黑体" w:hAnsi="黑体" w:cs="Times New Roman" w:hint="eastAsia"/>
                                  <w:bCs/>
                                  <w:sz w:val="21"/>
                                  <w:szCs w:val="21"/>
                                </w:rPr>
                                <w:t>院</w:t>
                              </w:r>
                              <w:r w:rsidRPr="007C3B32">
                                <w:rPr>
                                  <w:rFonts w:ascii="黑体" w:eastAsia="黑体" w:hAnsi="黑体" w:cs="Times New Roman"/>
                                  <w:bCs/>
                                  <w:sz w:val="21"/>
                                  <w:szCs w:val="21"/>
                                </w:rPr>
                                <w:t>级</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文本框 13"/>
                        <wps:cNvSpPr txBox="1"/>
                        <wps:spPr>
                          <a:xfrm>
                            <a:off x="0" y="3077705"/>
                            <a:ext cx="466725" cy="7206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Pr="007C3B32" w:rsidRDefault="00F33A7F" w:rsidP="00AE1055">
                              <w:pPr>
                                <w:pStyle w:val="ab"/>
                                <w:spacing w:before="0" w:beforeAutospacing="0" w:after="0" w:afterAutospacing="0"/>
                                <w:ind w:leftChars="-50" w:left="-105"/>
                                <w:jc w:val="center"/>
                                <w:rPr>
                                  <w:rFonts w:ascii="黑体" w:eastAsia="黑体" w:hAnsi="黑体"/>
                                </w:rPr>
                              </w:pPr>
                              <w:r w:rsidRPr="007C3B32">
                                <w:rPr>
                                  <w:rFonts w:ascii="黑体" w:eastAsia="黑体" w:hAnsi="黑体" w:cs="Times New Roman" w:hint="eastAsia"/>
                                  <w:bCs/>
                                  <w:sz w:val="21"/>
                                  <w:szCs w:val="21"/>
                                </w:rPr>
                                <w:t>基层教学组织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文本框 13"/>
                        <wps:cNvSpPr txBox="1"/>
                        <wps:spPr>
                          <a:xfrm>
                            <a:off x="844342" y="1789265"/>
                            <a:ext cx="474345"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Pr="007C3B32" w:rsidRDefault="00F33A7F" w:rsidP="00760896">
                              <w:pPr>
                                <w:pStyle w:val="ab"/>
                                <w:spacing w:before="0" w:beforeAutospacing="0" w:after="0" w:afterAutospacing="0"/>
                                <w:jc w:val="both"/>
                                <w:rPr>
                                  <w:rFonts w:ascii="黑体" w:eastAsia="黑体" w:hAnsi="黑体" w:cs="Times New Roman"/>
                                  <w:kern w:val="2"/>
                                  <w:sz w:val="21"/>
                                  <w:szCs w:val="21"/>
                                </w:rPr>
                              </w:pPr>
                              <w:r w:rsidRPr="007C3B32">
                                <w:rPr>
                                  <w:rFonts w:ascii="黑体" w:eastAsia="黑体" w:hAnsi="黑体" w:cs="Times New Roman" w:hint="eastAsia"/>
                                  <w:kern w:val="2"/>
                                  <w:sz w:val="21"/>
                                  <w:szCs w:val="21"/>
                                </w:rPr>
                                <w:t>院长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文本框 13"/>
                        <wps:cNvSpPr txBox="1"/>
                        <wps:spPr>
                          <a:xfrm>
                            <a:off x="1318577" y="2558304"/>
                            <a:ext cx="1189917"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760896">
                              <w:pPr>
                                <w:pStyle w:val="ab"/>
                                <w:spacing w:before="0" w:beforeAutospacing="0" w:after="0" w:afterAutospacing="0"/>
                                <w:jc w:val="both"/>
                              </w:pPr>
                              <w:r w:rsidRPr="007C3B32">
                                <w:rPr>
                                  <w:rFonts w:ascii="黑体" w:eastAsia="黑体" w:hAnsi="黑体" w:cs="Times New Roman" w:hint="eastAsia"/>
                                  <w:kern w:val="2"/>
                                  <w:sz w:val="21"/>
                                  <w:szCs w:val="21"/>
                                </w:rPr>
                                <w:t>分管教学副院长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文本框 13"/>
                        <wps:cNvSpPr txBox="1"/>
                        <wps:spPr>
                          <a:xfrm>
                            <a:off x="2859971" y="2546614"/>
                            <a:ext cx="1567649"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760896">
                              <w:pPr>
                                <w:pStyle w:val="ab"/>
                                <w:spacing w:before="0" w:beforeAutospacing="0" w:after="0" w:afterAutospacing="0"/>
                                <w:jc w:val="both"/>
                              </w:pPr>
                              <w:r w:rsidRPr="007C3B32">
                                <w:rPr>
                                  <w:rFonts w:ascii="黑体" w:eastAsia="黑体" w:hAnsi="黑体" w:cs="Times New Roman" w:hint="eastAsia"/>
                                  <w:kern w:val="2"/>
                                  <w:sz w:val="21"/>
                                  <w:szCs w:val="21"/>
                                </w:rPr>
                                <w:t>教学质量保障工作机构</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文本框 13"/>
                        <wps:cNvSpPr txBox="1"/>
                        <wps:spPr>
                          <a:xfrm>
                            <a:off x="4126724" y="1780128"/>
                            <a:ext cx="86400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760896">
                              <w:pPr>
                                <w:pStyle w:val="ab"/>
                                <w:spacing w:before="0" w:beforeAutospacing="0" w:after="0" w:afterAutospacing="0"/>
                                <w:jc w:val="both"/>
                              </w:pPr>
                              <w:r w:rsidRPr="007C3B32">
                                <w:rPr>
                                  <w:rFonts w:ascii="黑体" w:eastAsia="黑体" w:hAnsi="黑体" w:cs="Times New Roman" w:hint="eastAsia"/>
                                  <w:kern w:val="2"/>
                                  <w:sz w:val="21"/>
                                  <w:szCs w:val="21"/>
                                </w:rPr>
                                <w:t>教授委员会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矩形 47"/>
                        <wps:cNvSpPr/>
                        <wps:spPr>
                          <a:xfrm>
                            <a:off x="952397" y="3319253"/>
                            <a:ext cx="967740" cy="29718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矩形 48"/>
                        <wps:cNvSpPr/>
                        <wps:spPr>
                          <a:xfrm>
                            <a:off x="3459894" y="3311671"/>
                            <a:ext cx="967740" cy="29718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矩形 49"/>
                        <wps:cNvSpPr/>
                        <wps:spPr>
                          <a:xfrm>
                            <a:off x="2213956" y="3319249"/>
                            <a:ext cx="967740" cy="29718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直接箭头连接符 14"/>
                        <wps:cNvCnPr>
                          <a:stCxn id="13" idx="2"/>
                        </wps:cNvCnPr>
                        <wps:spPr>
                          <a:xfrm flipH="1">
                            <a:off x="1054572" y="812183"/>
                            <a:ext cx="88" cy="96002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wps:spPr>
                          <a:xfrm>
                            <a:off x="1186864" y="839756"/>
                            <a:ext cx="800198" cy="3960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直接箭头连接符 16"/>
                        <wps:cNvCnPr/>
                        <wps:spPr>
                          <a:xfrm flipH="1" flipV="1">
                            <a:off x="1072295" y="822233"/>
                            <a:ext cx="799406" cy="3960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0" name="直接箭头连接符 50"/>
                        <wps:cNvCnPr/>
                        <wps:spPr>
                          <a:xfrm flipH="1">
                            <a:off x="4557592" y="822246"/>
                            <a:ext cx="0" cy="95948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1" name="直接箭头连接符 51"/>
                        <wps:cNvCnPr/>
                        <wps:spPr>
                          <a:xfrm flipH="1">
                            <a:off x="1874556" y="1557874"/>
                            <a:ext cx="0" cy="959485"/>
                          </a:xfrm>
                          <a:prstGeom prst="straightConnector1">
                            <a:avLst/>
                          </a:prstGeom>
                          <a:ln w="127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wps:spPr>
                          <a:xfrm flipH="1">
                            <a:off x="3602162" y="1587096"/>
                            <a:ext cx="0" cy="959485"/>
                          </a:xfrm>
                          <a:prstGeom prst="straightConnector1">
                            <a:avLst/>
                          </a:prstGeom>
                          <a:ln w="127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3" name="直接箭头连接符 53"/>
                        <wps:cNvCnPr/>
                        <wps:spPr>
                          <a:xfrm flipH="1">
                            <a:off x="1072206" y="1551086"/>
                            <a:ext cx="783284" cy="220848"/>
                          </a:xfrm>
                          <a:prstGeom prst="straightConnector1">
                            <a:avLst/>
                          </a:prstGeom>
                          <a:ln w="127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4" name="直接箭头连接符 54"/>
                        <wps:cNvCnPr/>
                        <wps:spPr>
                          <a:xfrm>
                            <a:off x="3614188" y="1569659"/>
                            <a:ext cx="878307" cy="201997"/>
                          </a:xfrm>
                          <a:prstGeom prst="straightConnector1">
                            <a:avLst/>
                          </a:prstGeom>
                          <a:ln w="127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5" name="直接箭头连接符 55"/>
                        <wps:cNvCnPr/>
                        <wps:spPr>
                          <a:xfrm flipH="1" flipV="1">
                            <a:off x="952387" y="2112810"/>
                            <a:ext cx="798830" cy="39560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直接箭头连接符 56"/>
                        <wps:cNvCnPr/>
                        <wps:spPr>
                          <a:xfrm>
                            <a:off x="1054499" y="2121450"/>
                            <a:ext cx="800100" cy="39560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flipH="1">
                            <a:off x="3472415" y="822166"/>
                            <a:ext cx="969324" cy="431457"/>
                          </a:xfrm>
                          <a:prstGeom prst="straightConnector1">
                            <a:avLst/>
                          </a:prstGeom>
                          <a:ln w="1270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57" name="直接箭头连接符 57"/>
                        <wps:cNvCnPr>
                          <a:stCxn id="46" idx="2"/>
                        </wps:cNvCnPr>
                        <wps:spPr>
                          <a:xfrm flipH="1">
                            <a:off x="3627383" y="2077943"/>
                            <a:ext cx="931341" cy="448874"/>
                          </a:xfrm>
                          <a:prstGeom prst="straightConnector1">
                            <a:avLst/>
                          </a:prstGeom>
                          <a:ln w="1270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58" name="直接箭头连接符 58"/>
                        <wps:cNvCnPr>
                          <a:endCxn id="28" idx="2"/>
                        </wps:cNvCnPr>
                        <wps:spPr>
                          <a:xfrm flipV="1">
                            <a:off x="3601862" y="812224"/>
                            <a:ext cx="941102" cy="42343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3725156" y="2069369"/>
                            <a:ext cx="940964" cy="44744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文本框 13"/>
                        <wps:cNvSpPr txBox="1"/>
                        <wps:spPr>
                          <a:xfrm>
                            <a:off x="1547361" y="812130"/>
                            <a:ext cx="474345"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Pr="007C3B32" w:rsidRDefault="00F33A7F" w:rsidP="002554A8">
                              <w:pPr>
                                <w:pStyle w:val="ab"/>
                                <w:spacing w:before="0" w:beforeAutospacing="0" w:after="0" w:afterAutospacing="0"/>
                                <w:jc w:val="both"/>
                                <w:rPr>
                                  <w:rFonts w:ascii="黑体" w:eastAsia="黑体" w:hAnsi="黑体" w:cs="Times New Roman"/>
                                  <w:kern w:val="2"/>
                                  <w:sz w:val="21"/>
                                  <w:szCs w:val="21"/>
                                </w:rPr>
                              </w:pPr>
                              <w:r w:rsidRPr="007C3B32">
                                <w:rPr>
                                  <w:rFonts w:ascii="黑体" w:eastAsia="黑体" w:hAnsi="黑体" w:cs="Times New Roman" w:hint="eastAsia"/>
                                  <w:kern w:val="2"/>
                                  <w:sz w:val="21"/>
                                  <w:szCs w:val="21"/>
                                </w:rPr>
                                <w:t>授权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文本框 13"/>
                        <wps:cNvSpPr txBox="1"/>
                        <wps:spPr>
                          <a:xfrm>
                            <a:off x="3504289" y="751896"/>
                            <a:ext cx="47371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授权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文本框 13"/>
                        <wps:cNvSpPr txBox="1"/>
                        <wps:spPr>
                          <a:xfrm>
                            <a:off x="1371252" y="2064568"/>
                            <a:ext cx="47371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授权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文本框 13"/>
                        <wps:cNvSpPr txBox="1"/>
                        <wps:spPr>
                          <a:xfrm>
                            <a:off x="3698183" y="2059768"/>
                            <a:ext cx="47371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授权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文本框 13"/>
                        <wps:cNvSpPr txBox="1"/>
                        <wps:spPr>
                          <a:xfrm>
                            <a:off x="1810446" y="1953186"/>
                            <a:ext cx="47371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指导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文本框 13"/>
                        <wps:cNvSpPr txBox="1"/>
                        <wps:spPr>
                          <a:xfrm>
                            <a:off x="4048272" y="2230124"/>
                            <a:ext cx="473075"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负责</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文本框 13"/>
                        <wps:cNvSpPr txBox="1"/>
                        <wps:spPr>
                          <a:xfrm>
                            <a:off x="933391" y="2228905"/>
                            <a:ext cx="473075"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负责</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文本框 13"/>
                        <wps:cNvSpPr txBox="1"/>
                        <wps:spPr>
                          <a:xfrm>
                            <a:off x="1119028" y="966601"/>
                            <a:ext cx="473075"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负责</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文本框 13"/>
                        <wps:cNvSpPr txBox="1"/>
                        <wps:spPr>
                          <a:xfrm>
                            <a:off x="4010569" y="975405"/>
                            <a:ext cx="473075"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负责</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文本框 13"/>
                        <wps:cNvSpPr txBox="1"/>
                        <wps:spPr>
                          <a:xfrm>
                            <a:off x="3165893" y="1932234"/>
                            <a:ext cx="473075"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指导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文本框 13"/>
                        <wps:cNvSpPr txBox="1"/>
                        <wps:spPr>
                          <a:xfrm>
                            <a:off x="996993" y="3302632"/>
                            <a:ext cx="874602"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专业负责人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文本框 13"/>
                        <wps:cNvSpPr txBox="1"/>
                        <wps:spPr>
                          <a:xfrm>
                            <a:off x="2178244" y="3312939"/>
                            <a:ext cx="1030952"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专业骨干教师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文本框 13"/>
                        <wps:cNvSpPr txBox="1"/>
                        <wps:spPr>
                          <a:xfrm>
                            <a:off x="3509304" y="3311170"/>
                            <a:ext cx="874395"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课程负责人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肘形连接符 73"/>
                        <wps:cNvCnPr/>
                        <wps:spPr>
                          <a:xfrm>
                            <a:off x="1705282" y="2851249"/>
                            <a:ext cx="1933383" cy="103363"/>
                          </a:xfrm>
                          <a:prstGeom prst="bentConnector3">
                            <a:avLst>
                              <a:gd name="adj1" fmla="val -49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直接连接符 74"/>
                        <wps:cNvCnPr/>
                        <wps:spPr>
                          <a:xfrm>
                            <a:off x="3638665" y="2851028"/>
                            <a:ext cx="0" cy="1033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直接箭头连接符 75"/>
                        <wps:cNvCnPr/>
                        <wps:spPr>
                          <a:xfrm>
                            <a:off x="2684425" y="2953925"/>
                            <a:ext cx="0" cy="34845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7" name="直接连接符 77"/>
                        <wps:cNvCnPr/>
                        <wps:spPr>
                          <a:xfrm flipV="1">
                            <a:off x="1450731" y="3138534"/>
                            <a:ext cx="2527213" cy="47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直接箭头连接符 78"/>
                        <wps:cNvCnPr/>
                        <wps:spPr>
                          <a:xfrm>
                            <a:off x="1450610" y="3138768"/>
                            <a:ext cx="0" cy="16335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4" o:spid="_x0000_s1027" editas="canvas" style="width:418.85pt;height:301.9pt;mso-position-horizontal-relative:char;mso-position-vertical-relative:line" coordsize="53187,38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yZ8BAAAEPmAAAOAAAAZHJzL2Uyb0RvYy54bWzsXU1v5FgV3SPxH0q1n47fe/6MJj1q0syA&#10;NMy0mIFZO1WupKDKLmx3kmbJAhZILBESCMQIkJAGVrNgM+LP0N3zMzj3Pfv5I3ZSlTiJ03mb7kqV&#10;y65y3Xve/Tj3vPc/OF+vJqdRmi2T+GDKnljTSRTPkvkyPj6Y/uTzD9/zp5MsD+N5uEri6GD6Ksqm&#10;Hzz97nfeP9vsRzw5SVbzKJ3gJHG2f7Y5mJ7k+WZ/by+bnUTrMHuSbKIYLy6SdB3m+DM93pun4RnO&#10;vl7tccty986SdL5Jk1mUZXj2uXpx+lSef7GIZvmni0UW5ZPVwRSfLZf/pvLfI/p37+n74f5xGm5O&#10;lrPiY4TX+BTrcBnjovpUz8M8nLxMlxdOtV7O0iRLFvmTWbLeSxaL5SyS3wHfhlmtb3MYxqdhJr/M&#10;DHen/IB4NOB5j45xD3DK/TP8GJF8jJ8i2+gfJbvZxT47CTeR/A7Z/uyT0xfpZDk/mDrTSRyuYRBv&#10;//LP1998OXHolzjbyEM+27xIi78yPKTber5I1/Q/btjk/GDqewGbTl4dTG3XFX7xK0bn+WSGFx3u&#10;uJaFH3uGAxhnAWfyiL3qNJs0yz+KkvWEHhxMU5iJ/PXC04+zHJfGoeUhdNUsWS3nHy5XK/kHmWZ0&#10;uEonpyGM6uiYybeuXq5/lMzVc4FD11fnkZZMh8uzNs60im/t5PgCdPY9uqPqHspH+atVRNdcxT+O&#10;FvgdcLe4/PT6U6ovEM5mUZyrL5adhPNIPU1fq/t7yRPSmRe4S/rcxQmaN6w8t7o9xfH01ki6q36z&#10;ddkHU2/W75BXTuJcv3m9jJO06wQrfKviyur48iapW0N36SiZv4KVpokCi2wz+3AJM/k4zPIXYQp0&#10;gGkB8fJP8c9ilZwdTJPi0XRykqS/7Hqejocb4dXp5AxoczDNfvEyTKPpZPXDGA4WMNsmeJJ/2I7H&#10;8Udaf+Wo/kr8cn2YwPbgA/h08iEdn6/Kh4s0WX8BYHxGV8VLYTzDtQ+mszwt/zjMFQoCWmfRs2fy&#10;MEDSJsw/jj8jgFE/HrnB5+dfhOmm8JUcbvZJUjp1uN9yGXUs/R5x8uxlniyW0p+q+1rcbwCM8vdb&#10;Rxq3hTTurkiD+0dA4gY28zx6M0y1E2qEL3hQ+keJWCWO3BLU+CXU4JdYbU5C5aher6O2AGgC63WF&#10;U/jajjB3g2sbfDL4ZPBJRkJeC58kxBBeIljaKhLiEp+E5Xm2exk+YVFxsa6o1e+O4Mm7R3jquTay&#10;hvIm6KinHZsZeDLwZOBJwlPQgqfgeuETJWqOaEZPwvMtDzGsztMseQCc7xbQKT9XmU49TyMokFiA&#10;jOjlGoUCFT355dP4JL0QoRIsCnMpMVSgalIuk3KZlAu5ElKmRnVHFWC2Dmoc3xJcFXgcZjuW38SN&#10;wPWYYyvc4IEfCIlJtwMbqlrhSruuQ0dPcGGQo1Yaa1Z6TLHGFGtqlfqyglSAQlEWZmgXNJFD+v7W&#10;yGFbjmcDL6hi0w0dru0BnSjkAHQAW24vHzLQIWvIRbVV1YUfYp3X1G2pHn7ndVuGAEBBwZvf/+bN&#10;n75689dfT/AczKmGBpP8/HsJuhj6+Z6GkYOAAqE+wYII7GY4wRir+kXcqdUHbiENqfoPl1Vi20lF&#10;2RwpulN0Ay7v6mzRPOlu2Wzxxrtu2cx/fmXLJj8/OpfZqraDd7iJkz+6Fg5HiXMwKBCB53MPXSGD&#10;BboX+k5iAS/Xim2xYAQL/ePzbaZ9+3//+e3bf//r9d++nuC55jJf/NWzuMvmueqCcEdw3ioXcA+E&#10;kLLMWK/t9Szv8+QsfpamyZlM+lv9bWKNUBDbWL11kbDOnrhYM6Aoo6PcaJdPm3IjOA2maEDcD8Pw&#10;mHcR4rqLBlyU4UEFIXhuFwixkRVYSAwoKOAuQ4GxmSMAQ2wGzppsVRgMqeOcYYkRw6qXJTaCoOIx&#10;sr44fLlRSMQTuwAC457t+2h+AhAYd4IL1ArGg1rVwJQSy3VbBkeGMtpNGTVgcC+lRN7mWOGJXcCA&#10;+wwlgxIMXGQYkkRa8UAZOOcMeUfRV/B8xAq4gGlJUqZkwMCAwYj44ExnC7W+Qjtb2Lav4DOP+Tgh&#10;ogSHCc+WTIQKF2w8U2Mq2EIGIdeHBd0XIPZRg7utX8HJ1VyJ6rebjgENhRTNq6wa8tAdA/3Lb1sl&#10;7BrvGPnYx+OrKtJafKFjoH/qglm9rZODUCCYhexfejkGdVpeHrAAKDDc4q992Xg5Wru9o1y79AV1&#10;8retl48gUn+EXqvJxgMszQyDoZiqKzJ4jwVuqy/AELEH1AhUZKCbB+3Gb7cawdzFb/VYsPFbmU5W&#10;45hUZxnLiKWgjoWc5h7Ab7nnODYC6aLyJlxVyq+Caua6tu+Z9XbMPBw9ZGv8dsx+20Wxu26UrNh1&#10;gYWqeYtgZ7vUMTPr7B1TYHdZZ3U91PjrmP1Vc2UK1RSxG1HGCVjZ5GYezc20utwIkUFGGc5RmySZ&#10;9PhIq6YE/LmlufeNw1TxSofSRTnLCJlUk4iq+V4RiRc3FTIZQa77GFvUQheiS29uL71Fj6qH9mZb&#10;rsM8VZaCMgkXzgV3hiRA5c5MCSVdv/rc8NPMuPNIR92MO99Lk1nAExuMEzyxS5OZcdcJ0FimvJcj&#10;BRasVWYG48Qxy7Ps5jwqnTHjz/fjz23hMKGLGlsp83Df4Z6vlmfyZ6aav7U6lsNtiGLocNusz6Um&#10;4butG2j8+X78uU0CE7rosZU/a81RhiyZ+61mkvAwVVb4MhMBB5389hhgXVo2Vw2XNPQBnVKWC8mA&#10;Hl6RhY9GjG9y8SK3VlKpvZ1ok4s/dJFQofkiZS6+m+5EYGF1p8hdyfC16KF1cIAKXwAK2q2xQ2+M&#10;DVtrh6oOpFG/kjLKBhtoCuadFBCGvNRw3W3cJMrvMZEatMWEMWIi3AHLdbqGbmhkQ9HI9KJg2mQj&#10;bpNRzXswOopyWFrWPVBAsWxXCTw0LTFarvJ3EtcFl+xGy7px2MH5Y7KESnI5xmHH7LBD8lB8G2MW&#10;Sg2Cmtyoqre81sPrVdXtxqNaxmsH99pKLtS47ZjdVtNRBqB9MsF8ByFx0f7yhdVikTHmBwHDAZKu&#10;7UtKmVlusXOR3vRmC+22a4iw7kIjq/T5jOOO2XGx/A0WIKPPFWD+qXBcxMSs7bgOImMidJs5C9oa&#10;S2YQd7HV1U6Oq4mExnHH7Li6Jz3AimuDcQJZI+m4iJQtEjBo5Le+S9Jkxm9HzNtWnQST4Da2bRzf&#10;HnR2u/eMJ+BqNSHj4q8eqmfgcMiWSk8V4IVB5bDpqdgR4RaZnl37N17cTOWqBrRpNY9M3dDwUO6F&#10;h2K3W814YhcsQPEKe54U3WYB7fK2VqEBgy7AMjKFRqZwhIGB7i0XvBOlILR1YMA5yGaOIo3LyKCt&#10;QGTAwICB3PT7geUIj3EgDIWzcoLkj1+/+d3flRr6t//9Mz3+6h8TVVgrsOEwpj1ZQN/MD89jtfcF&#10;5smKLd0RT8iJSRBb1XH0pnpuMVmslpsf0L4pdI4EOx/SJiqWQ1uPyzTDZ5yEzXCiqt8Nzqus4ZHw&#10;KZed1f5ZsixPw+XxSX6YxDFq1EmqrtSjpq7EzKC5inKD/FKX7ESdn8sxN0on6kfl4XL1/Xg+yV9t&#10;IqiIS/12ug1KDm2L+dEtSOcPZpuE6h5dMRxaGsrdbcdOKtrFmFS3kdenpsh48RHb1lu3Wea7qFMp&#10;m0WOjLWwabOWxYLCboVS7FVW0SP+b+x2do+7do3ZbnXp9W233dang3rstkJd+einF/DX45jxU7bM&#10;OceAcMOWvQBTBfgY1EcxtlzI36glb4vW513L5YzYlqG8cCkGK2WGWqDRgcGVLdfQ2HYczwmKCAIW&#10;bLfQuGgmBNBTx2ScAWJjvMtZtHeGrda33+0DKgeXG68MD69hvMz3YL8ql2YwZPzZxN8xWy8Jwz0P&#10;sxMlDjLHI/XZTVhcU2kYMyRrLlV3eOHoBn2R020LyRgp4MxVkMwc37OCB4TJxqordlfvhNGYrbqS&#10;uOkMmlUf8zpYbSFUplgYoTCwmlntHRk8X3AfaaHkHHHLV02WEdUrjGk/cNO+olgH2f8CovsBuxY5&#10;C9DmGBXYpEG7AbRgmsEHFE8xhFIYNGoaoAOMK342Bv3ADfqKwpyzRWGuSgo7CxxEY/EVjYWT+rbi&#10;+VcFZi/wYeRlgcNx1cDViEDbRNMPJJq+olinqsSXxx01cKbGiB0oSWqOxoitCiSV4WIYgZVMSerH&#10;GsPdZSjBVOY+OX2Rqh5exQfoDJiVJtzlhluBcM2EhV3sYIr4wgdrwG1lgYEbCOICU7wM6Tn0AUcd&#10;XsjWnwqQDCY/EEyuOLCdpq0srmbaZL1Vdxul5Jt1t7GRgCeKvbo4xrkDu9VeCQQk2lBclC6AzT9V&#10;+W9E0UczwjYukKSKLNBk+Iy5HFJRP7tdoM4ELQkeUTwvGR60q9VODI92hxHFQPTLNcMDDZpmkhnY&#10;jFl4WboAF1fuV2e65aZbfhJuIvhhAdxFHIPqxeVNGi3M0F8d6UwhBRQ3WNGkQQEwEG6rTkL7uBMf&#10;RKG4Z4+u8GfilYcRr5AU02BDssyxIe6khmSJWocqB6p3VQKJjUKNKIVWdZZ3ZnQjsrqga0ZkRzwi&#10;S042mNsKx4LUqyr8eA4EKFpZM5zaQxFTLjacNgG9oeir0ZIZXktGl62N247ZbTX/YYDJduzEzTgY&#10;E1JLxnJtp731p/FbaQp3XXjdSZFCQi1lFcZvx+y3muExgN8imfNp6kT5rYPNeVuKFMZvx++3WtnA&#10;+O2Y/VbTVwbwW4ZOvk0FeiKvBA6U3EycrIi44ew+C4Q7rbe69mz8dsx+q1k6A/itbdk+LwY+MW4E&#10;BahWPwDrrUU7DFIxlYOTBt3US0lnKUY9ZU+mZ87T5LfD57e6km78dsx+qxlJA/htIATt3SvDZI76&#10;1AVhcuO2NPg95vSWy0qhSW9HLtzmatLKAG7LGAss6uFjNQ1cF734dhPIrLZjd1s9XGhW2zGvtppo&#10;M4Db2uD2Yrse5bYetuCVQXC9d2vcduxuq6cnjduO2W01a2gAtxXMdfxAFZMZyM2gs5nl9jS8IEI6&#10;6ihZUnRNlDzyKNkbkioVYBShcFshLO4Kid3VcgteNkbaTU1qxKrkqoxo3HbsbjskVYpjCwFuo6uE&#10;5BZKpDzAtpkNiiOzhIUB0NJxnUBNf/bPV5hi8sXF+pb378FuhvjNjOOO3XGHJEuB4xjQZluF4zKG&#10;1bzhuFhwMdNq/HbMC64hS4FM32o6jk/t29NkqW9/9YfX33xZSfvilQJ4++dhatO88FGH+wXB0XfQ&#10;t20vttQiIiYVdW6x8gpXXqB/sT2C6qfW6hVVD5cuejwvGNXh/GcIGRbrVXgwRSY5ec8OSsKzvPe6&#10;tPBRlKzpnTfW9cUHXsU4LS1JSr9YPsqlpDW9pufMjXwv3Rno+E7O16sYjzYZNvjI883+3l5GE5Jh&#10;9mS9nKVJlizyJ9iofQ+qz7ur72EotjHYVTNhPR+xlQnDIn0Xe7PKJiZMmBojjWWnoNWT8SrpkX7j&#10;XS1jGkG7gADGDOO8FMu+RuQ44klaIqVcpiKN13fBU+5i12DaylvyXByBHZY6jVHYvq2U+PqN0czE&#10;3iflbcw2q3vJSuKxBp2aM9sPnZ3TsKRE4wnFBIF6ge+0a9yYgvAwbajiABvb68Ir+k3X4KhcReRy&#10;GR2u0i4O5zuGo7pR2i076mlWaL9l1uNS2KNLA3FUBII9XiDwl4u6i0Vdxgv9xmhw9OHhKOL0GSLP&#10;mQSZ4zTcnCxnz8M8rP8to/n9iCcnyWoepU//LwAAAAD//wMAUEsDBBQABgAIAAAAIQDUpIbQ3gAA&#10;AAUBAAAPAAAAZHJzL2Rvd25yZXYueG1sTI9BS8NAEIXvgv9hGcGL2I1W2hCzKSqoEPRg2oO9bbPT&#10;bEh2NmS3bfz3jl70MvB4j/e+yVeT68URx9B6UnAzS0Ag1d601CjYrJ+vUxAhajK694QKvjDAqjg/&#10;y3Vm/Ik+8FjFRnAJhUwrsDEOmZShtuh0mPkBib29H52OLMdGmlGfuNz18jZJFtLplnjB6gGfLNZd&#10;dXAKXqP/fNxX2+Zte0Wl7bry7v2lVOryYnq4BxFxin9h+MFndCiYaecPZILoFfAj8feyl86XSxA7&#10;BYtknoIscvmfvvgGAAD//wMAUEsBAi0AFAAGAAgAAAAhALaDOJL+AAAA4QEAABMAAAAAAAAAAAAA&#10;AAAAAAAAAFtDb250ZW50X1R5cGVzXS54bWxQSwECLQAUAAYACAAAACEAOP0h/9YAAACUAQAACwAA&#10;AAAAAAAAAAAAAAAvAQAAX3JlbHMvLnJlbHNQSwECLQAUAAYACAAAACEAjyD8mfAQAABD5gAADgAA&#10;AAAAAAAAAAAAAAAuAgAAZHJzL2Uyb0RvYy54bWxQSwECLQAUAAYACAAAACEA1KSG0N4AAAAFAQAA&#10;DwAAAAAAAAAAAAAAAABKEwAAZHJzL2Rvd25yZXYueG1sUEsFBgAAAAAEAAQA8wAAAFU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3187;height:38334;visibility:visible;mso-wrap-style:square">
                  <v:fill o:detectmouseclick="t"/>
                  <v:path o:connecttype="none"/>
                </v:shape>
                <v:rect id="矩形 5" o:spid="_x0000_s1029" style="position:absolute;left:87;top:4663;width:52560;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o/cMA&#10;AADaAAAADwAAAGRycy9kb3ducmV2LnhtbESP3WrCQBSE7wXfYTlC73Rj8KdNXaUIgiAiSQO9PWRP&#10;k8Xs2ZDdanz7rlDo5TAz3zCb3WBbcaPeG8cK5rMEBHHltOFaQfl5mL6C8AFZY+uYFDzIw247Hm0w&#10;0+7OOd2KUIsIYZ+hgiaELpPSVw1Z9DPXEUfv2/UWQ5R9LXWP9wi3rUyTZCUtGo4LDXa0b6i6Fj9W&#10;wVtaPvKjcfvLuixOX6kJ1eKslXqZDB/vIAIN4T/81z5qBUt4Xo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Fo/cMAAADaAAAADwAAAAAAAAAAAAAAAACYAgAAZHJzL2Rv&#10;d25yZXYueG1sUEsFBgAAAAAEAAQA9QAAAIgDAAAAAA==&#10;" fillcolor="#f2f2f2 [3052]" strokecolor="#f2f2f2 [3052]" strokeweight="2pt"/>
                <v:rect id="矩形 6" o:spid="_x0000_s1030" style="position:absolute;left:87;top:16941;width:52560;height:13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t8EA&#10;AADaAAAADwAAAGRycy9kb3ducmV2LnhtbESPQYvCMBSE74L/ITxhb5rqwZVqWkRR9rpVdvH2bJ5t&#10;sXmpTdT2328WBI/DzHzDrNLO1OJBrassK5hOIhDEudUVFwqOh914AcJ5ZI21ZVLQk4M0GQ5WGGv7&#10;5G96ZL4QAcIuRgWl900spctLMugmtiEO3sW2Bn2QbSF1i88AN7WcRdFcGqw4LJTY0Kak/JrdjYLD&#10;/jq99fK0Pf9sM/Pb9L383GRKfYy69RKEp86/w6/2l1Ywh/8r4QbI5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PfrfBAAAA2gAAAA8AAAAAAAAAAAAAAAAAmAIAAGRycy9kb3du&#10;cmV2LnhtbFBLBQYAAAAABAAEAPUAAACGAwAAAAA=&#10;" fillcolor="#d8d8d8 [2732]" strokecolor="#d8d8d8 [2732]" strokeweight=".5pt">
                  <v:fill opacity="46003f"/>
                  <v:stroke opacity="46003f"/>
                </v:rect>
                <v:rect id="矩形 7" o:spid="_x0000_s1031" style="position:absolute;left:87;top:30774;width:52560;height:7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1yMIA&#10;AADaAAAADwAAAGRycy9kb3ducmV2LnhtbESPT4vCMBTE7wt+h/CEva2pC6tSjSKC4J+TdgWPz+bZ&#10;VpuXbhNr/fZGEPY4zMxvmMmsNaVoqHaFZQX9XgSCOLW64EzBb7L8GoFwHlljaZkUPMjBbNr5mGCs&#10;7Z131Ox9JgKEXYwKcu+rWEqX5mTQ9WxFHLyzrQ36IOtM6hrvAW5K+R1FA2mw4LCQY0WLnNLr/mYU&#10;nJLH5nCJEjwmzU3/7P62mK23Sn122/kYhKfW/4ff7ZVWMITXlXA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zXIwgAAANoAAAAPAAAAAAAAAAAAAAAAAJgCAABkcnMvZG93&#10;bnJldi54bWxQSwUGAAAAAAQABAD1AAAAhwMAAAAA&#10;" fillcolor="#bfbfbf [2412]" strokecolor="#bfbfbf [2412]" strokeweight=".5pt">
                  <v:fill opacity="46003f"/>
                  <v:stroke opacity="47288f"/>
                </v:rect>
                <v:rect id="矩形 9" o:spid="_x0000_s1032" style="position:absolute;left:87;top:4663;width:3781;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IpsIA&#10;AADaAAAADwAAAGRycy9kb3ducmV2LnhtbESPT4vCMBTE74LfIbwFL6KpHvzTNYoIC+vN1V68PZpn&#10;093mpTSxrd/eCMIeh5n5DbPZ9bYSLTW+dKxgNk1AEOdOl1woyC5fkxUIH5A1Vo5JwYM87LbDwQZT&#10;7Tr+ofYcChEh7FNUYEKoUyl9bsiin7qaOHo311gMUTaF1A12EW4rOU+ShbRYclwwWNPBUP53vlsF&#10;rTcLMw7db/U4jc3RL7trdjgpNfro958gAvXhP/xuf2sFa3hdiT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7AimwgAAANoAAAAPAAAAAAAAAAAAAAAAAJgCAABkcnMvZG93&#10;bnJldi54bWxQSwUGAAAAAAQABAD1AAAAhwMAAAAA&#10;" fillcolor="#c6d9f1 [671]" stroked="f" strokeweight="2pt"/>
                <v:rect id="矩形 10" o:spid="_x0000_s1033" style="position:absolute;left:5803;top:5145;width:9671;height:29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79xcMA&#10;AADbAAAADwAAAGRycy9kb3ducmV2LnhtbESPTWvCQBCG74X+h2UEb81GBZWYVUpBKeTSRsHrkJ0m&#10;abOzIbs1aX995yD0NsO8H8/kh8l16kZDaD0bWCQpKOLK25ZrA5fz8WkLKkRki51nMvBDAQ77x4cc&#10;M+tHfqdbGWslIRwyNNDE2Gdah6ohhyHxPbHcPvzgMMo61NoOOEq46/QyTdfaYcvS0GBPLw1VX+W3&#10;k5LieHpbbq6bbVHUn07/htN5FYyZz6bnHahIU/wX392vVvCFXn6RA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79xcMAAADbAAAADwAAAAAAAAAAAAAAAACYAgAAZHJzL2Rv&#10;d25yZXYueG1sUEsFBgAAAAAEAAQA9QAAAIgDAAAAAA==&#10;" fillcolor="#e36c0a [2409]" stroked="f" strokeweight="2pt">
                  <v:fill opacity="46003f"/>
                </v:rect>
                <v:rect id="矩形 18" o:spid="_x0000_s1034" style="position:absolute;left:40574;top:5145;width:9664;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jxw8MA&#10;AADbAAAADwAAAGRycy9kb3ducmV2LnhtbESPTWvCQBCG74X+h2UEb81GBZWYVUpBKeTSRsHrkJ0m&#10;abOzIbs1aX995yD0NsO8H8/kh8l16kZDaD0bWCQpKOLK25ZrA5fz8WkLKkRki51nMvBDAQ77x4cc&#10;M+tHfqdbGWslIRwyNNDE2Gdah6ohhyHxPbHcPvzgMMo61NoOOEq46/QyTdfaYcvS0GBPLw1VX+W3&#10;k5LieHpbbq6bbVHUn07/htN5FYyZz6bnHahIU/wX392vVvAFVn6RA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jxw8MAAADbAAAADwAAAAAAAAAAAAAAAACYAgAAZHJzL2Rv&#10;d25yZXYueG1sUEsFBgAAAAAEAAQA9QAAAIgDAAAAAA==&#10;" fillcolor="#e36c0a [2409]" stroked="f" strokeweight="2pt">
                  <v:fill opacity="46003f"/>
                </v:rect>
                <v:shapetype id="_x0000_t202" coordsize="21600,21600" o:spt="202" path="m,l,21600r21600,l21600,xe">
                  <v:stroke joinstyle="miter"/>
                  <v:path gradientshapeok="t" o:connecttype="rect"/>
                </v:shapetype>
                <v:shape id="文本框 11" o:spid="_x0000_s1035" type="#_x0000_t202" style="position:absolute;left:5032;top:3;width:111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F33A7F" w:rsidRPr="00E963ED" w:rsidRDefault="00F33A7F" w:rsidP="007C3B32">
                        <w:pPr>
                          <w:pStyle w:val="ab"/>
                          <w:spacing w:before="0" w:beforeAutospacing="0" w:after="0" w:afterAutospacing="0"/>
                          <w:jc w:val="both"/>
                          <w:rPr>
                            <w:b/>
                            <w:color w:val="548DD4" w:themeColor="text2" w:themeTint="99"/>
                            <w:sz w:val="21"/>
                            <w:szCs w:val="21"/>
                          </w:rPr>
                        </w:pPr>
                        <w:r w:rsidRPr="00E963ED">
                          <w:rPr>
                            <w:rFonts w:ascii="黑体" w:eastAsia="黑体" w:hAnsi="黑体" w:cs="Times New Roman" w:hint="eastAsia"/>
                            <w:kern w:val="2"/>
                            <w:sz w:val="21"/>
                            <w:szCs w:val="21"/>
                          </w:rPr>
                          <w:t>质量责任主体</w:t>
                        </w:r>
                      </w:p>
                    </w:txbxContent>
                  </v:textbox>
                </v:shape>
                <v:shape id="文本框 11" o:spid="_x0000_s1036" type="#_x0000_t202" style="position:absolute;left:39782;top:3;width:111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F33A7F" w:rsidRPr="00E963ED" w:rsidRDefault="00F33A7F" w:rsidP="00916B3A">
                        <w:pPr>
                          <w:pStyle w:val="ab"/>
                          <w:spacing w:before="0" w:beforeAutospacing="0" w:after="0" w:afterAutospacing="0"/>
                          <w:jc w:val="both"/>
                          <w:rPr>
                            <w:rFonts w:ascii="黑体" w:eastAsia="黑体" w:hAnsi="黑体" w:cs="Times New Roman"/>
                            <w:kern w:val="2"/>
                            <w:sz w:val="21"/>
                            <w:szCs w:val="21"/>
                          </w:rPr>
                        </w:pPr>
                        <w:r w:rsidRPr="00E963ED">
                          <w:rPr>
                            <w:rFonts w:ascii="黑体" w:eastAsia="黑体" w:hAnsi="黑体" w:cs="Times New Roman" w:hint="eastAsia"/>
                            <w:kern w:val="2"/>
                            <w:sz w:val="21"/>
                            <w:szCs w:val="21"/>
                          </w:rPr>
                          <w:t>质量保障机构</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2" o:spid="_x0000_s1037" type="#_x0000_t67" style="position:absolute;left:9144;top:2532;width:2725;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GN78EA&#10;AADbAAAADwAAAGRycy9kb3ducmV2LnhtbERPzYrCMBC+L/gOYQRva1pdqlajiLDgYS9bfYAhGdtq&#10;M6lNtta3NwsLe5uP73c2u8E2oqfO144VpNMEBLF2puZSwfn0+b4E4QOywcYxKXiSh9129LbB3LgH&#10;f1NfhFLEEPY5KqhCaHMpva7Iop+6ljhyF9dZDBF2pTQdPmK4beQsSTJpsebYUGFLh4r0rfixCg5Z&#10;f8vuPO+vuvwo9NcqXS2eqVKT8bBfgwg0hH/xn/to4vwZ/P4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Bje/BAAAA2wAAAA8AAAAAAAAAAAAAAAAAmAIAAGRycy9kb3du&#10;cmV2LnhtbFBLBQYAAAAABAAEAPUAAACGAwAAAAA=&#10;" adj="10800" fillcolor="#fabf8f [1945]" stroked="f" strokeweight="2pt"/>
                <v:shape id="下箭头 23" o:spid="_x0000_s1038" type="#_x0000_t67" style="position:absolute;left:43940;top:2616;width:2725;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iycMA&#10;AADbAAAADwAAAGRycy9kb3ducmV2LnhtbESPQWvCQBSE7wX/w/IEb3UTLVGjqxRB6KEX0/6Ax+4z&#10;iWbfxuw2xn/fFQSPw8x8w2x2g21ET52vHStIpwkIYu1MzaWC35/D+xKED8gGG8ek4E4edtvR2wZz&#10;4258pL4IpYgQ9jkqqEJocym9rsiin7qWOHon11kMUXalNB3eItw2cpYkmbRYc1yosKV9RfpS/FkF&#10;+6y/ZFee92ddfhT6e5WuFvdUqcl4+FyDCDSEV/jZ/jIKZnN4fI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HiycMAAADbAAAADwAAAAAAAAAAAAAAAACYAgAAZHJzL2Rv&#10;d25yZXYueG1sUEsFBgAAAAAEAAQA9QAAAIgDAAAAAA==&#10;" adj="10800" fillcolor="#fabf8f [1945]" stroked="f" strokeweight="2pt"/>
                <v:rect id="矩形 24" o:spid="_x0000_s1039" style="position:absolute;left:12748;top:12594;width:12960;height: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kxe8MA&#10;AADbAAAADwAAAGRycy9kb3ducmV2LnhtbESPS4vCMBSF94L/IVzBnaZWsdIxigjKQDfjA9xemjtt&#10;Z5qb0kTt+OsnguDycB4fZ7nuTC1u1LrKsoLJOAJBnFtdcaHgfNqNFiCcR9ZYWyYFf+Rgver3lphq&#10;e+cD3Y6+EGGEXYoKSu+bVEqXl2TQjW1DHLxv2xr0QbaF1C3ew7ipZRxFc2mw4kAosaFtSfnv8WoC&#10;JNvtv+LkkiyyrPgx8uH2p6lTajjoNh8gPHX+HX61P7WCeAb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kxe8MAAADbAAAADwAAAAAAAAAAAAAAAACYAgAAZHJzL2Rv&#10;d25yZXYueG1sUEsFBgAAAAAEAAQA9QAAAIgDAAAAAA==&#10;" fillcolor="#e36c0a [2409]" stroked="f" strokeweight="2pt">
                  <v:fill opacity="46003f"/>
                </v:rect>
                <v:rect id="矩形 27" o:spid="_x0000_s1040" style="position:absolute;left:28182;top:12622;width:15252;height:2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uvDMMA&#10;AADbAAAADwAAAGRycy9kb3ducmV2LnhtbESPX2vCMBTF34V9h3AHvmm6DqxUo4yBZdAXp4O9Xppr&#10;Wm1uSpPV6qc3g8EeD+fPj7PejrYVA/W+cazgZZ6AIK6cbtgo+DruZksQPiBrbB2Tght52G6eJmvM&#10;tbvyJw2HYEQcYZ+jgjqELpfSVzVZ9HPXEUfv5HqLIcreSN3jNY7bVqZJspAWG46EGjt6r6m6HH5s&#10;hJS7Yp9m39myLM3Zyrsvjq9eqenz+LYCEWgM/+G/9odWkGbw+yX+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uvDMMAAADbAAAADwAAAAAAAAAAAAAAAACYAgAAZHJzL2Rv&#10;d25yZXYueG1sUEsFBgAAAAAEAAQA9QAAAIgDAAAAAA==&#10;" fillcolor="#e36c0a [2409]" stroked="f" strokeweight="2pt">
                  <v:fill opacity="46003f"/>
                </v:rect>
                <v:shape id="文本框 13" o:spid="_x0000_s1041" type="#_x0000_t202" style="position:absolute;left:8171;top:5137;width:4750;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F33A7F" w:rsidRPr="007C3B32" w:rsidRDefault="00F33A7F">
                        <w:pPr>
                          <w:rPr>
                            <w:rFonts w:ascii="黑体" w:eastAsia="黑体" w:hAnsi="黑体"/>
                          </w:rPr>
                        </w:pPr>
                        <w:r w:rsidRPr="007C3B32">
                          <w:rPr>
                            <w:rFonts w:ascii="黑体" w:eastAsia="黑体" w:hAnsi="黑体" w:hint="eastAsia"/>
                          </w:rPr>
                          <w:t>校长</w:t>
                        </w:r>
                      </w:p>
                    </w:txbxContent>
                  </v:textbox>
                </v:shape>
                <v:shape id="文本框 13" o:spid="_x0000_s1042" type="#_x0000_t202" style="position:absolute;left:40831;top:5144;width:9197;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F33A7F" w:rsidRPr="007C3B32" w:rsidRDefault="00F33A7F" w:rsidP="00916B3A">
                        <w:pPr>
                          <w:pStyle w:val="ab"/>
                          <w:spacing w:before="0" w:beforeAutospacing="0" w:after="0" w:afterAutospacing="0"/>
                          <w:jc w:val="both"/>
                          <w:rPr>
                            <w:rFonts w:ascii="黑体" w:eastAsia="黑体" w:hAnsi="黑体"/>
                          </w:rPr>
                        </w:pPr>
                        <w:r w:rsidRPr="007C3B32">
                          <w:rPr>
                            <w:rFonts w:ascii="黑体" w:eastAsia="黑体" w:hAnsi="黑体" w:cs="Times New Roman" w:hint="eastAsia"/>
                            <w:kern w:val="2"/>
                            <w:sz w:val="21"/>
                            <w:szCs w:val="21"/>
                          </w:rPr>
                          <w:t>学术委员会</w:t>
                        </w:r>
                      </w:p>
                    </w:txbxContent>
                  </v:textbox>
                </v:shape>
                <v:shape id="文本框 13" o:spid="_x0000_s1043" type="#_x0000_t202" style="position:absolute;left:13801;top:12719;width:1129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F33A7F" w:rsidRPr="007C3B32" w:rsidRDefault="00F33A7F" w:rsidP="00916B3A">
                        <w:pPr>
                          <w:pStyle w:val="ab"/>
                          <w:spacing w:before="0" w:beforeAutospacing="0" w:after="0" w:afterAutospacing="0"/>
                          <w:jc w:val="both"/>
                          <w:rPr>
                            <w:rFonts w:ascii="黑体" w:eastAsia="黑体" w:hAnsi="黑体" w:cs="Times New Roman"/>
                            <w:kern w:val="2"/>
                            <w:sz w:val="21"/>
                            <w:szCs w:val="21"/>
                          </w:rPr>
                        </w:pPr>
                        <w:r w:rsidRPr="007C3B32">
                          <w:rPr>
                            <w:rFonts w:ascii="黑体" w:eastAsia="黑体" w:hAnsi="黑体" w:cs="Times New Roman" w:hint="eastAsia"/>
                            <w:kern w:val="2"/>
                            <w:sz w:val="21"/>
                            <w:szCs w:val="21"/>
                          </w:rPr>
                          <w:t>分管教学副校长</w:t>
                        </w:r>
                      </w:p>
                    </w:txbxContent>
                  </v:textbox>
                </v:shape>
                <v:shape id="文本框 13" o:spid="_x0000_s1044" type="#_x0000_t202" style="position:absolute;left:27554;top:12536;width:16649;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F33A7F" w:rsidRDefault="00F33A7F" w:rsidP="00916B3A">
                        <w:pPr>
                          <w:pStyle w:val="ab"/>
                          <w:spacing w:before="0" w:beforeAutospacing="0" w:after="0" w:afterAutospacing="0"/>
                          <w:jc w:val="both"/>
                        </w:pPr>
                        <w:r w:rsidRPr="007C3B32">
                          <w:rPr>
                            <w:rFonts w:ascii="黑体" w:eastAsia="黑体" w:hAnsi="黑体" w:cs="Times New Roman" w:hint="eastAsia"/>
                            <w:kern w:val="2"/>
                            <w:sz w:val="21"/>
                            <w:szCs w:val="21"/>
                          </w:rPr>
                          <w:t>教学质量保障工作委员会</w:t>
                        </w:r>
                      </w:p>
                    </w:txbxContent>
                  </v:textbox>
                </v:shape>
                <v:shape id="文本框 13" o:spid="_x0000_s1045" type="#_x0000_t202" style="position:absolute;top:9088;width:4680;height: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F33A7F" w:rsidRPr="007C3B32" w:rsidRDefault="00F33A7F" w:rsidP="006C636C">
                        <w:pPr>
                          <w:pStyle w:val="ab"/>
                          <w:spacing w:before="0" w:beforeAutospacing="0" w:after="0" w:afterAutospacing="0"/>
                          <w:ind w:leftChars="-50" w:left="-105"/>
                          <w:jc w:val="both"/>
                          <w:rPr>
                            <w:rFonts w:ascii="黑体" w:eastAsia="黑体" w:hAnsi="黑体"/>
                          </w:rPr>
                        </w:pPr>
                        <w:r w:rsidRPr="007C3B32">
                          <w:rPr>
                            <w:rFonts w:ascii="黑体" w:eastAsia="黑体" w:hAnsi="黑体" w:cs="Times New Roman" w:hint="eastAsia"/>
                            <w:kern w:val="2"/>
                            <w:sz w:val="21"/>
                            <w:szCs w:val="21"/>
                          </w:rPr>
                          <w:t>校级</w:t>
                        </w:r>
                      </w:p>
                    </w:txbxContent>
                  </v:textbox>
                </v:shape>
                <v:rect id="矩形 32" o:spid="_x0000_s1046" style="position:absolute;left:5910;top:17893;width:9684;height:2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9Fe8QA&#10;AADbAAAADwAAAGRycy9kb3ducmV2LnhtbESPzWrDMBCE74G+g9hAbomcFJLiRjalSSG3/NSF9rZY&#10;W9tUWhlLSZS3jwqFHoeZ+YZZl9EacaHBd44VzGcZCOLa6Y4bBdX72/QJhA/IGo1jUnAjD2XxMFpj&#10;rt2Vj3Q5hUYkCPscFbQh9LmUvm7Jop+5njh5326wGJIcGqkHvCa4NXKRZUtpseO00GJPry3VP6ez&#10;VXDoVrj/Ms2GdfbBcbvcms9YKTUZx5dnEIFi+A//tXdaweMCfr+k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RXvEAAAA2wAAAA8AAAAAAAAAAAAAAAAAmAIAAGRycy9k&#10;b3ducmV2LnhtbFBLBQYAAAAABAAEAPUAAACJAwAAAAA=&#10;" fillcolor="#92d050" stroked="f" strokeweight="2pt"/>
                <v:rect id="矩形 33" o:spid="_x0000_s1047" style="position:absolute;left:40651;top:17723;width:9678;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Pg4MIA&#10;AADbAAAADwAAAGRycy9kb3ducmV2LnhtbESPW2sCMRSE3wv+h3AE32pWBS1boxQv4JvXQvt22Jzu&#10;Lk1Olk3U+O+NIPg4zMw3zHQerREXan3tWMGgn4EgLpyuuVRwOq7fP0D4gKzROCYFN/Iwn3Xepphr&#10;d+U9XQ6hFAnCPkcFVQhNLqUvKrLo+64hTt6fay2GJNtS6havCW6NHGbZWFqsOS1U2NCiouL/cLYK&#10;dvUEt7+mXLLOvjmuxivzE09K9brx6xNEoBhe4Wd7oxWMRvD4kn6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s+DgwgAAANsAAAAPAAAAAAAAAAAAAAAAAJgCAABkcnMvZG93&#10;bnJldi54bWxQSwUGAAAAAAQABAD1AAAAhwMAAAAA&#10;" fillcolor="#92d050" stroked="f" strokeweight="2pt"/>
                <v:rect id="矩形 35" o:spid="_x0000_s1048" style="position:absolute;left:12659;top:25543;width:12954;height:2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dD8QA&#10;AADbAAAADwAAAGRycy9kb3ducmV2LnhtbESPT2sCMRTE70K/Q3hCb5q1pVpWs0tpLfTmnyro7bF5&#10;3V2avCybVNNvbwTB4zAzv2EWZbRGnKj3rWMFk3EGgrhyuuVawe77c/QKwgdkjcYxKfgnD2XxMFhg&#10;rt2ZN3TahlokCPscFTQhdLmUvmrIoh+7jjh5P663GJLsa6l7PCe4NfIpy6bSYstpocGO3huqfrd/&#10;VsG6neHqaOoP1tme43K6NIe4U+pxGN/mIALFcA/f2l9awfMLXL+kHy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W3Q/EAAAA2wAAAA8AAAAAAAAAAAAAAAAAmAIAAGRycy9k&#10;b3ducmV2LnhtbFBLBQYAAAAABAAEAPUAAACJAwAAAAA=&#10;" fillcolor="#92d050" stroked="f" strokeweight="2pt"/>
                <v:rect id="矩形 36" o:spid="_x0000_s1049" style="position:absolute;left:28527;top:25541;width:15247;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DeMIA&#10;AADbAAAADwAAAGRycy9kb3ducmV2LnhtbESPQWsCMRSE7wX/Q3hCbzWrha2sRhG10JtWLdTbY/O6&#10;uzR5WTZR4783guBxmJlvmOk8WiPO1PnGsYLhIANBXDrdcKXgsP98G4PwAVmjcUwKruRhPuu9TLHQ&#10;7sLfdN6FSiQI+wIV1CG0hZS+rMmiH7iWOHl/rrMYkuwqqTu8JLg1cpRlubTYcFqosaVlTeX/7mQV&#10;bJsP3BxNtWKd/XBc52vzGw9KvfbjYgIiUAzP8KP9pRW853D/kn6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EN4wgAAANsAAAAPAAAAAAAAAAAAAAAAAJgCAABkcnMvZG93&#10;bnJldi54bWxQSwUGAAAAAAQABAD1AAAAhwMAAAAA&#10;" fillcolor="#92d050" stroked="f" strokeweight="2pt"/>
                <v:rect id="矩形 37" o:spid="_x0000_s1050" style="position:absolute;left:87;top:16842;width:3779;height:13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hScIA&#10;AADbAAAADwAAAGRycy9kb3ducmV2LnhtbESPQYvCMBSE74L/ITzBm6a6sC7VKCLIevBi7YrHR/Ns&#10;i81LaaKt/nqzIHgcZuYbZrHqTCXu1LjSsoLJOAJBnFldcq4gPW5HPyCcR9ZYWSYFD3KwWvZ7C4y1&#10;bflA98TnIkDYxaig8L6OpXRZQQbd2NbEwbvYxqAPssmlbrANcFPJaRR9S4Mlh4UCa9oUlF2Tm1GQ&#10;PM3vvj1H69Ms3aXddEvu+EdKDQfdeg7CU+c/4Xd7pxV8zeD/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3WFJwgAAANsAAAAPAAAAAAAAAAAAAAAAAJgCAABkcnMvZG93&#10;bnJldi54bWxQSwUGAAAAAAQABAD1AAAAhwMAAAAA&#10;" fillcolor="#548dd4 [1951]" stroked="f" strokeweight="2pt">
                  <v:fill opacity="35980f"/>
                </v:rect>
                <v:rect id="矩形 38" o:spid="_x0000_s1051" style="position:absolute;left:90;top:30774;width:3778;height:7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5Y3MAA&#10;AADbAAAADwAAAGRycy9kb3ducmV2LnhtbERPTYvCMBC9C/6HMMJeRNNdQZZqlOIi6GVBV+9DM7bV&#10;ZlKT2NZ/vzkIHh/ve7nuTS1acr6yrOBzmoAgzq2uuFBw+ttOvkH4gKyxtkwKnuRhvRoOlphq2/GB&#10;2mMoRAxhn6KCMoQmldLnJRn0U9sQR+5incEQoSukdtjFcFPLrySZS4MVx4YSG9qUlN+OD6PgfnaH&#10;rm7m7XV7/7nOfvNsvD9lSn2M+mwBIlAf3uKXe6cVzOLY+C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5Y3MAAAADbAAAADwAAAAAAAAAAAAAAAACYAgAAZHJzL2Rvd25y&#10;ZXYueG1sUEsFBgAAAAAEAAQA9QAAAIUDAAAAAA==&#10;" fillcolor="#548dd4 [1951]" stroked="f" strokeweight="2pt">
                  <v:fill opacity="46003f"/>
                </v:rect>
                <v:shape id="文本框 13" o:spid="_x0000_s1052" type="#_x0000_t202" style="position:absolute;top:22569;width:467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F33A7F" w:rsidRPr="007C3B32" w:rsidRDefault="00F33A7F" w:rsidP="00AE1055">
                        <w:pPr>
                          <w:pStyle w:val="ab"/>
                          <w:spacing w:before="0" w:beforeAutospacing="0" w:after="0" w:afterAutospacing="0"/>
                          <w:ind w:leftChars="-50" w:left="-105"/>
                          <w:jc w:val="center"/>
                          <w:rPr>
                            <w:rFonts w:ascii="黑体" w:eastAsia="黑体" w:hAnsi="黑体"/>
                          </w:rPr>
                        </w:pPr>
                        <w:r w:rsidRPr="007C3B32">
                          <w:rPr>
                            <w:rFonts w:ascii="黑体" w:eastAsia="黑体" w:hAnsi="黑体" w:cs="Times New Roman" w:hint="eastAsia"/>
                            <w:bCs/>
                            <w:sz w:val="21"/>
                            <w:szCs w:val="21"/>
                          </w:rPr>
                          <w:t>院</w:t>
                        </w:r>
                        <w:r w:rsidRPr="007C3B32">
                          <w:rPr>
                            <w:rFonts w:ascii="黑体" w:eastAsia="黑体" w:hAnsi="黑体" w:cs="Times New Roman"/>
                            <w:bCs/>
                            <w:sz w:val="21"/>
                            <w:szCs w:val="21"/>
                          </w:rPr>
                          <w:t>级</w:t>
                        </w:r>
                      </w:p>
                    </w:txbxContent>
                  </v:textbox>
                </v:shape>
                <v:shape id="文本框 13" o:spid="_x0000_s1053" type="#_x0000_t202" style="position:absolute;top:30777;width:4667;height:7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F33A7F" w:rsidRPr="007C3B32" w:rsidRDefault="00F33A7F" w:rsidP="00AE1055">
                        <w:pPr>
                          <w:pStyle w:val="ab"/>
                          <w:spacing w:before="0" w:beforeAutospacing="0" w:after="0" w:afterAutospacing="0"/>
                          <w:ind w:leftChars="-50" w:left="-105"/>
                          <w:jc w:val="center"/>
                          <w:rPr>
                            <w:rFonts w:ascii="黑体" w:eastAsia="黑体" w:hAnsi="黑体"/>
                          </w:rPr>
                        </w:pPr>
                        <w:r w:rsidRPr="007C3B32">
                          <w:rPr>
                            <w:rFonts w:ascii="黑体" w:eastAsia="黑体" w:hAnsi="黑体" w:cs="Times New Roman" w:hint="eastAsia"/>
                            <w:bCs/>
                            <w:sz w:val="21"/>
                            <w:szCs w:val="21"/>
                          </w:rPr>
                          <w:t>基层教学组织</w:t>
                        </w:r>
                      </w:p>
                    </w:txbxContent>
                  </v:textbox>
                </v:shape>
                <v:shape id="文本框 13" o:spid="_x0000_s1054" type="#_x0000_t202" style="position:absolute;left:8443;top:17892;width:4743;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F33A7F" w:rsidRPr="007C3B32" w:rsidRDefault="00F33A7F" w:rsidP="00760896">
                        <w:pPr>
                          <w:pStyle w:val="ab"/>
                          <w:spacing w:before="0" w:beforeAutospacing="0" w:after="0" w:afterAutospacing="0"/>
                          <w:jc w:val="both"/>
                          <w:rPr>
                            <w:rFonts w:ascii="黑体" w:eastAsia="黑体" w:hAnsi="黑体" w:cs="Times New Roman"/>
                            <w:kern w:val="2"/>
                            <w:sz w:val="21"/>
                            <w:szCs w:val="21"/>
                          </w:rPr>
                        </w:pPr>
                        <w:r w:rsidRPr="007C3B32">
                          <w:rPr>
                            <w:rFonts w:ascii="黑体" w:eastAsia="黑体" w:hAnsi="黑体" w:cs="Times New Roman" w:hint="eastAsia"/>
                            <w:kern w:val="2"/>
                            <w:sz w:val="21"/>
                            <w:szCs w:val="21"/>
                          </w:rPr>
                          <w:t>院长</w:t>
                        </w:r>
                      </w:p>
                    </w:txbxContent>
                  </v:textbox>
                </v:shape>
                <v:shape id="文本框 13" o:spid="_x0000_s1055" type="#_x0000_t202" style="position:absolute;left:13185;top:25583;width:11899;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F33A7F" w:rsidRDefault="00F33A7F" w:rsidP="00760896">
                        <w:pPr>
                          <w:pStyle w:val="ab"/>
                          <w:spacing w:before="0" w:beforeAutospacing="0" w:after="0" w:afterAutospacing="0"/>
                          <w:jc w:val="both"/>
                        </w:pPr>
                        <w:r w:rsidRPr="007C3B32">
                          <w:rPr>
                            <w:rFonts w:ascii="黑体" w:eastAsia="黑体" w:hAnsi="黑体" w:cs="Times New Roman" w:hint="eastAsia"/>
                            <w:kern w:val="2"/>
                            <w:sz w:val="21"/>
                            <w:szCs w:val="21"/>
                          </w:rPr>
                          <w:t>分管教学副院长</w:t>
                        </w:r>
                      </w:p>
                    </w:txbxContent>
                  </v:textbox>
                </v:shape>
                <v:shape id="文本框 13" o:spid="_x0000_s1056" type="#_x0000_t202" style="position:absolute;left:28599;top:25466;width:15677;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F33A7F" w:rsidRDefault="00F33A7F" w:rsidP="00760896">
                        <w:pPr>
                          <w:pStyle w:val="ab"/>
                          <w:spacing w:before="0" w:beforeAutospacing="0" w:after="0" w:afterAutospacing="0"/>
                          <w:jc w:val="both"/>
                        </w:pPr>
                        <w:r w:rsidRPr="007C3B32">
                          <w:rPr>
                            <w:rFonts w:ascii="黑体" w:eastAsia="黑体" w:hAnsi="黑体" w:cs="Times New Roman" w:hint="eastAsia"/>
                            <w:kern w:val="2"/>
                            <w:sz w:val="21"/>
                            <w:szCs w:val="21"/>
                          </w:rPr>
                          <w:t>教学质量保障工作机构</w:t>
                        </w:r>
                      </w:p>
                    </w:txbxContent>
                  </v:textbox>
                </v:shape>
                <v:shape id="文本框 13" o:spid="_x0000_s1057" type="#_x0000_t202" style="position:absolute;left:41267;top:17801;width:864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F33A7F" w:rsidRDefault="00F33A7F" w:rsidP="00760896">
                        <w:pPr>
                          <w:pStyle w:val="ab"/>
                          <w:spacing w:before="0" w:beforeAutospacing="0" w:after="0" w:afterAutospacing="0"/>
                          <w:jc w:val="both"/>
                        </w:pPr>
                        <w:r w:rsidRPr="007C3B32">
                          <w:rPr>
                            <w:rFonts w:ascii="黑体" w:eastAsia="黑体" w:hAnsi="黑体" w:cs="Times New Roman" w:hint="eastAsia"/>
                            <w:kern w:val="2"/>
                            <w:sz w:val="21"/>
                            <w:szCs w:val="21"/>
                          </w:rPr>
                          <w:t>教授委员会</w:t>
                        </w:r>
                      </w:p>
                    </w:txbxContent>
                  </v:textbox>
                </v:shape>
                <v:rect id="矩形 47" o:spid="_x0000_s1058" style="position:absolute;left:9523;top:33192;width:9678;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yxqcIA&#10;AADbAAAADwAAAGRycy9kb3ducmV2LnhtbESPQYvCMBSE74L/ITzBm6arortdo4ha8CToCnt927xt&#10;i81LaWJb/70RBI/DzHzDLNedKUVDtSssK/gYRyCIU6sLzhRcfpLRJwjnkTWWlknBnRysV/3eEmNt&#10;Wz5Rc/aZCBB2MSrIva9iKV2ak0E3thVx8P5tbdAHWWdS19gGuCnlJIrm0mDBYSHHirY5pdfzzShw&#10;3W7R3svr9Kv5nUbHv31yIUyUGg66zTcIT51/h1/tg1YwW8DzS/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LGpwgAAANsAAAAPAAAAAAAAAAAAAAAAAJgCAABkcnMvZG93&#10;bnJldi54bWxQSwUGAAAAAAQABAD1AAAAhwMAAAAA&#10;" fillcolor="#d99594 [1941]" stroked="f" strokeweight="2pt"/>
                <v:rect id="矩形 48" o:spid="_x0000_s1059" style="position:absolute;left:34598;top:33116;width:9678;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l28EA&#10;AADbAAAADwAAAGRycy9kb3ducmV2LnhtbERPy2qDQBTdF/IPww1kV8c8aBrrJIQmQleFpEK2t86N&#10;is4dcaZq/r6zKHR5OO/0MJlWDNS72rKCZRSDIC6srrlUkH9lz68gnEfW2FomBQ9ycNjPnlJMtB35&#10;QsPVlyKEsEtQQeV9l0jpiooMush2xIG7296gD7Avpe5xDOGmlas4fpEGaw4NFXb0XlHRXH+MAjed&#10;tuOjbda74baOP7/PWU6YKbWYT8c3EJ4m/y/+c39oBZswNnw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jJdvBAAAA2wAAAA8AAAAAAAAAAAAAAAAAmAIAAGRycy9kb3du&#10;cmV2LnhtbFBLBQYAAAAABAAEAPUAAACGAwAAAAA=&#10;" fillcolor="#d99594 [1941]" stroked="f" strokeweight="2pt"/>
                <v:rect id="矩形 49" o:spid="_x0000_s1060" style="position:absolute;left:22139;top:33192;width:9677;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QMQA&#10;AADbAAAADwAAAGRycy9kb3ducmV2LnhtbESPQWvCQBSE7wX/w/KE3pqNVapJXUVqAz0VjIFeX7Ov&#10;STD7NmTXJP57t1DocZiZb5jtfjKtGKh3jWUFiygGQVxa3XCloDhnTxsQziNrbC2Tghs52O9mD1tM&#10;tR35REPuKxEg7FJUUHvfpVK6siaDLrIdcfB+bG/QB9lXUvc4Brhp5XMcv0iDDYeFGjt6q6m85Fej&#10;wE3H9XhrL8tk+FrGn9/vWUGYKfU4nw6vIDxN/j/81/7QClYJ/H4JP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vgEDEAAAA2wAAAA8AAAAAAAAAAAAAAAAAmAIAAGRycy9k&#10;b3ducmV2LnhtbFBLBQYAAAAABAAEAPUAAACJAwAAAAA=&#10;" fillcolor="#d99594 [1941]" stroked="f" strokeweight="2pt"/>
                <v:shapetype id="_x0000_t32" coordsize="21600,21600" o:spt="32" o:oned="t" path="m,l21600,21600e" filled="f">
                  <v:path arrowok="t" fillok="f" o:connecttype="none"/>
                  <o:lock v:ext="edit" shapetype="t"/>
                </v:shapetype>
                <v:shape id="直接箭头连接符 14" o:spid="_x0000_s1061" type="#_x0000_t32" style="position:absolute;left:10545;top:8121;width:1;height:96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47TcMAAADbAAAADwAAAGRycy9kb3ducmV2LnhtbERPTWvCQBC9F/wPywheim4qtkh0laZQ&#10;yMXWqojHITsmwexs2F1N/PduodDbPN7nLNe9acSNnK8tK3iZJCCIC6trLhUc9p/jOQgfkDU2lknB&#10;nTysV4OnJabadvxDt10oRQxhn6KCKoQ2ldIXFRn0E9sSR+5sncEQoSuldtjFcNPIaZK8SYM1x4YK&#10;W/qoqLjsrkZBNs2Sdnt6/s6/tOuy42Xzes83So2G/fsCRKA+/Iv/3LmO82fw+0s8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OO03DAAAA2wAAAA8AAAAAAAAAAAAA&#10;AAAAoQIAAGRycy9kb3ducmV2LnhtbFBLBQYAAAAABAAEAPkAAACRAwAAAAA=&#10;" strokecolor="black [3213]" strokeweight="1pt">
                  <v:stroke endarrow="open"/>
                </v:shape>
                <v:shape id="直接箭头连接符 15" o:spid="_x0000_s1062" type="#_x0000_t32" style="position:absolute;left:11868;top:8397;width:8002;height:3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b6U8MAAADbAAAADwAAAGRycy9kb3ducmV2LnhtbERPzWoCMRC+C32HMEIvRbMWlLoaxYpt&#10;PShl1QcYNuNmcTNZNlFXn74RCt7m4/ud6by1lbhQ40vHCgb9BARx7nTJhYLD/qv3AcIHZI2VY1Jw&#10;Iw/z2Utniql2V87osguFiCHsU1RgQqhTKX1uyKLvu5o4ckfXWAwRNoXUDV5juK3ke5KMpMWSY4PB&#10;mpaG8tPubBWEn/t39nl+axf38rT+3ZvxajPYKvXabRcTEIHa8BT/u9c6zh/C45d4gJ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W+lPDAAAA2wAAAA8AAAAAAAAAAAAA&#10;AAAAoQIAAGRycy9kb3ducmV2LnhtbFBLBQYAAAAABAAEAPkAAACRAwAAAAA=&#10;" strokecolor="black [3213]" strokeweight="1pt">
                  <v:stroke endarrow="open"/>
                </v:shape>
                <v:shape id="直接箭头连接符 16" o:spid="_x0000_s1063" type="#_x0000_t32" style="position:absolute;left:10722;top:8222;width:7995;height:39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UyCMIAAADbAAAADwAAAGRycy9kb3ducmV2LnhtbERPTYvCMBC9L/gfwgjeNNVDkWoUFXSX&#10;XWTRiuBtbMa22ExKE7X+e7Mg7G0e73Om89ZU4k6NKy0rGA4iEMSZ1SXnCg7puj8G4TyyxsoyKXiS&#10;g/ms8zHFRNsH7+i+97kIIewSVFB4XydSuqwgg25ga+LAXWxj0AfY5FI3+AjhppKjKIqlwZJDQ4E1&#10;rQrKrvubUdB+n7afqxFvfpZpfLye3SmNf2ulet12MQHhqfX/4rf7S4f5Mfz9Eg6Qs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UyCMIAAADbAAAADwAAAAAAAAAAAAAA&#10;AAChAgAAZHJzL2Rvd25yZXYueG1sUEsFBgAAAAAEAAQA+QAAAJADAAAAAA==&#10;" strokecolor="black [3213]" strokeweight="1pt">
                  <v:stroke endarrow="open"/>
                </v:shape>
                <v:shape id="直接箭头连接符 50" o:spid="_x0000_s1064" type="#_x0000_t32" style="position:absolute;left:45575;top:8222;width:0;height:95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EjsEAAADbAAAADwAAAGRycy9kb3ducmV2LnhtbERPy4rCMBTdD8w/hDvgZtB0BEWqUaYD&#10;Qjc+ZxCXl+ZOW2xuShJt/XuzEFweznux6k0jbuR8bVnB1ygBQVxYXXOp4O93PZyB8AFZY2OZFNzJ&#10;w2r5/rbAVNuOD3Q7hlLEEPYpKqhCaFMpfVGRQT+yLXHk/q0zGCJ0pdQOuxhuGjlOkqk0WHNsqLCl&#10;n4qKy/FqFGTjLGn3589dvtWuy06XzeSeb5QafPTfcxCB+vASP925VjCJ6+O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H4SOwQAAANsAAAAPAAAAAAAAAAAAAAAA&#10;AKECAABkcnMvZG93bnJldi54bWxQSwUGAAAAAAQABAD5AAAAjwMAAAAA&#10;" strokecolor="black [3213]" strokeweight="1pt">
                  <v:stroke endarrow="open"/>
                </v:shape>
                <v:shape id="直接箭头连接符 51" o:spid="_x0000_s1065" type="#_x0000_t32" style="position:absolute;left:18745;top:15578;width:0;height:95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IGMMAAADbAAAADwAAAGRycy9kb3ducmV2LnhtbESPQWvCQBSE7wX/w/KE3uomikWjq4ig&#10;1JNUe9DbI/vMRrNvQ3Y18d+7hUKPw8x8w8yXna3EgxpfOlaQDhIQxLnTJRcKfo6bjwkIH5A1Vo5J&#10;wZM8LBe9tzlm2rX8TY9DKESEsM9QgQmhzqT0uSGLfuBq4uhdXGMxRNkUUjfYRrit5DBJPqXFkuOC&#10;wZrWhvLb4W4V7LbyOjH7M7ftZnTiVE+Pt11Q6r3frWYgAnXhP/zX/tIKxin8fok/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oCBjDAAAA2wAAAA8AAAAAAAAAAAAA&#10;AAAAoQIAAGRycy9kb3ducmV2LnhtbFBLBQYAAAAABAAEAPkAAACRAwAAAAA=&#10;" strokecolor="black [3213]" strokeweight="1pt">
                  <v:stroke dashstyle="dash" endarrow="open"/>
                </v:shape>
                <v:shape id="直接箭头连接符 52" o:spid="_x0000_s1066" type="#_x0000_t32" style="position:absolute;left:36021;top:15870;width:0;height:95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qWb8QAAADbAAAADwAAAGRycy9kb3ducmV2LnhtbESPQWvCQBSE70L/w/IKvelGSyWNrqEI&#10;lnoSTQ/t7ZF9ZtNk34bsatJ/7xYKHoeZ+YZZ56NtxZV6XztWMJ8lIIhLp2uuFHwWu2kKwgdkja1j&#10;UvBLHvLNw2SNmXYDH+l6CpWIEPYZKjAhdJmUvjRk0c9cRxy9s+sthij7Suoehwi3rVwkyVJarDku&#10;GOxoa6hsTherYP8uf1Jz+OZh2D1/8Vy/Fs0+KPX0OL6tQAQawz383/7QCl4W8Pcl/gC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OpZvxAAAANsAAAAPAAAAAAAAAAAA&#10;AAAAAKECAABkcnMvZG93bnJldi54bWxQSwUGAAAAAAQABAD5AAAAkgMAAAAA&#10;" strokecolor="black [3213]" strokeweight="1pt">
                  <v:stroke dashstyle="dash" endarrow="open"/>
                </v:shape>
                <v:shape id="直接箭头连接符 53" o:spid="_x0000_s1067" type="#_x0000_t32" style="position:absolute;left:10722;top:15510;width:7832;height:22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Yz9MIAAADbAAAADwAAAGRycy9kb3ducmV2LnhtbESPQYvCMBSE78L+h/CEvWmqsqLVKIug&#10;rCdR97DeHs2zqTYvpYm2+++NIHgcZuYbZr5sbSnuVPvCsYJBPwFBnDldcK7g97juTUD4gKyxdEwK&#10;/snDcvHRmWOqXcN7uh9CLiKEfYoKTAhVKqXPDFn0fVcRR+/saoshyjqXusYmwm0ph0kylhYLjgsG&#10;K1oZyq6Hm1Ww3cjLxOxO3DTr0R8P9PR43QalPrvt9wxEoDa8w6/2j1bwNYLnl/g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Yz9MIAAADbAAAADwAAAAAAAAAAAAAA&#10;AAChAgAAZHJzL2Rvd25yZXYueG1sUEsFBgAAAAAEAAQA+QAAAJADAAAAAA==&#10;" strokecolor="black [3213]" strokeweight="1pt">
                  <v:stroke dashstyle="dash" endarrow="open"/>
                </v:shape>
                <v:shape id="直接箭头连接符 54" o:spid="_x0000_s1068" type="#_x0000_t32" style="position:absolute;left:36141;top:15696;width:8783;height:2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SpMUAAADbAAAADwAAAGRycy9kb3ducmV2LnhtbESPQWvCQBSE7wX/w/KE3pqNYmNJXUUE&#10;S08VtWh7e2Rfk2j2bdjdavTXu0Khx2FmvmEms8404kTO15YVDJIUBHFhdc2lgs/t8ukFhA/IGhvL&#10;pOBCHmbT3sMEc23PvKbTJpQiQtjnqKAKoc2l9EVFBn1iW+Lo/VhnMETpSqkdniPcNHKYppk0WHNc&#10;qLClRUXFcfNrFGSX3S4rP1b7bu+uy7fD+Mu675FSj/1u/goiUBf+w3/td63geQT3L/EHy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zSpMUAAADbAAAADwAAAAAAAAAA&#10;AAAAAAChAgAAZHJzL2Rvd25yZXYueG1sUEsFBgAAAAAEAAQA+QAAAJMDAAAAAA==&#10;" strokecolor="black [3213]" strokeweight="1pt">
                  <v:stroke dashstyle="dash" endarrow="open"/>
                </v:shape>
                <v:shape id="直接箭头连接符 55" o:spid="_x0000_s1069" type="#_x0000_t32" style="position:absolute;left:9523;top:21128;width:7989;height:39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0Vv8YAAADbAAAADwAAAGRycy9kb3ducmV2LnhtbESPQWvCQBSE74L/YXlCb7qpYCipG2kF&#10;rbSINClCbs/saxLMvg3ZVdN/3xUKPQ4z8w2zXA2mFVfqXWNZweMsAkFcWt1wpeAr30yfQDiPrLG1&#10;TAp+yMEqHY+WmGh740+6Zr4SAcIuQQW1910ipStrMuhmtiMO3rftDfog+0rqHm8Bblo5j6JYGmw4&#10;LNTY0bqm8pxdjILhvdi/ree8/XjN4+P55Io8PnRKPUyGl2cQngb/H/5r77SCxQLuX8IPkO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NFb/GAAAA2wAAAA8AAAAAAAAA&#10;AAAAAAAAoQIAAGRycy9kb3ducmV2LnhtbFBLBQYAAAAABAAEAPkAAACUAwAAAAA=&#10;" strokecolor="black [3213]" strokeweight="1pt">
                  <v:stroke endarrow="open"/>
                </v:shape>
                <v:shape id="直接箭头连接符 56" o:spid="_x0000_s1070" type="#_x0000_t32" style="position:absolute;left:10544;top:21214;width:8001;height:39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7d5MYAAADbAAAADwAAAGRycy9kb3ducmV2LnhtbESP3WrCQBSE74W+w3IK3pS6iaC0qauk&#10;xb8LS1H7AIfsaTaYPRuyq0af3hUKXg4z8w0zmXW2FidqfeVYQTpIQBAXTldcKvjdL17fQPiArLF2&#10;TAou5GE2fepNMNPuzFs67UIpIoR9hgpMCE0mpS8MWfQD1xBH78+1FkOUbSl1i+cIt7UcJslYWqw4&#10;Lhhs6MtQcdgdrYKwui63n8eXLr9Wh/XP3rzPN+m3Uv3nLv8AEagLj/B/e60VjMZw/xJ/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u3eTGAAAA2wAAAA8AAAAAAAAA&#10;AAAAAAAAoQIAAGRycy9kb3ducmV2LnhtbFBLBQYAAAAABAAEAPkAAACUAwAAAAA=&#10;" strokecolor="black [3213]" strokeweight="1pt">
                  <v:stroke endarrow="open"/>
                </v:shape>
                <v:shape id="直接箭头连接符 19" o:spid="_x0000_s1071" type="#_x0000_t32" style="position:absolute;left:34724;top:8221;width:9693;height:43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U08MAAADbAAAADwAAAGRycy9kb3ducmV2LnhtbERPTWvCQBC9F/wPywheim4qWGp0laZQ&#10;yMXWqojHITsmwexs2F1N/PduodDbPN7nLNe9acSNnK8tK3iZJCCIC6trLhUc9p/jNxA+IGtsLJOC&#10;O3lYrwZPS0y17fiHbrtQihjCPkUFVQhtKqUvKjLoJ7YljtzZOoMhQldK7bCL4aaR0yR5lQZrjg0V&#10;tvRRUXHZXY2CbJol7fb0/J1/addlx8tmds83So2G/fsCRKA+/Iv/3LmO8+fw+0s8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PlNPDAAAA2wAAAA8AAAAAAAAAAAAA&#10;AAAAoQIAAGRycy9kb3ducmV2LnhtbFBLBQYAAAAABAAEAPkAAACRAwAAAAA=&#10;" strokecolor="black [3213]" strokeweight="1pt">
                  <v:stroke endarrow="open"/>
                </v:shape>
                <v:shape id="直接箭头连接符 57" o:spid="_x0000_s1072" type="#_x0000_t32" style="position:absolute;left:36273;top:20779;width:9314;height:44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Yc+sUAAADbAAAADwAAAGRycy9kb3ducmV2LnhtbESPT2vCQBTE7wW/w/IKvRTdVLBKdBVT&#10;KORi6z/E4yP7mgSzb8PuauK3dwuFHoeZ+Q2zWPWmETdyvras4G2UgCAurK65VHA8fA5nIHxA1thY&#10;JgV38rBaDp4WmGrb8Y5u+1CKCGGfooIqhDaV0hcVGfQj2xJH78c6gyFKV0rtsItw08hxkrxLgzXH&#10;hQpb+qiouOyvRkE2zpJ2e379zr+067LTZTO55xulXp779RxEoD78h//auVYwmcLvl/gD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Yc+sUAAADbAAAADwAAAAAAAAAA&#10;AAAAAAChAgAAZHJzL2Rvd25yZXYueG1sUEsFBgAAAAAEAAQA+QAAAJMDAAAAAA==&#10;" strokecolor="black [3213]" strokeweight="1pt">
                  <v:stroke endarrow="open"/>
                </v:shape>
                <v:shape id="直接箭头连接符 58" o:spid="_x0000_s1073" type="#_x0000_t32" style="position:absolute;left:36018;top:8122;width:9411;height:42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mIiMEAAADbAAAADwAAAGRycy9kb3ducmV2LnhtbERPy4rCMBTdD8w/hDvgZtB0BEWqUaYD&#10;Qjc+ZxCXl+ZOW2xuShJt/XuzEFweznux6k0jbuR8bVnB1ygBQVxYXXOp4O93PZyB8AFZY2OZFNzJ&#10;w2r5/rbAVNuOD3Q7hlLEEPYpKqhCaFMpfVGRQT+yLXHk/q0zGCJ0pdQOuxhuGjlOkqk0WHNsqLCl&#10;n4qKy/FqFGTjLGn3589dvtWuy06XzeSeb5QafPTfcxCB+vASP925VjCJY+O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aYiIwQAAANsAAAAPAAAAAAAAAAAAAAAA&#10;AKECAABkcnMvZG93bnJldi54bWxQSwUGAAAAAAQABAD5AAAAjwMAAAAA&#10;" strokecolor="black [3213]" strokeweight="1pt">
                  <v:stroke endarrow="open"/>
                </v:shape>
                <v:shape id="直接箭头连接符 59" o:spid="_x0000_s1074" type="#_x0000_t32" style="position:absolute;left:37251;top:20693;width:9410;height:44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UtE8UAAADbAAAADwAAAGRycy9kb3ducmV2LnhtbESPT2vCQBTE7wW/w/IKvRTdVLBodBVT&#10;KORi6z/E4yP7mgSzb8PuauK3dwuFHoeZ+Q2zWPWmETdyvras4G2UgCAurK65VHA8fA6nIHxA1thY&#10;JgV38rBaDp4WmGrb8Y5u+1CKCGGfooIqhDaV0hcVGfQj2xJH78c6gyFKV0rtsItw08hxkrxLgzXH&#10;hQpb+qiouOyvRkE2zpJ2e379zr+067LTZTO55xulXp779RxEoD78h//auVYwmcHvl/gD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UtE8UAAADbAAAADwAAAAAAAAAA&#10;AAAAAAChAgAAZHJzL2Rvd25yZXYueG1sUEsFBgAAAAAEAAQA+QAAAJMDAAAAAA==&#10;" strokecolor="black [3213]" strokeweight="1pt">
                  <v:stroke endarrow="open"/>
                </v:shape>
                <v:shape id="文本框 13" o:spid="_x0000_s1075" type="#_x0000_t202" style="position:absolute;left:15473;top:8121;width:4744;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F33A7F" w:rsidRPr="007C3B32" w:rsidRDefault="00F33A7F" w:rsidP="002554A8">
                        <w:pPr>
                          <w:pStyle w:val="ab"/>
                          <w:spacing w:before="0" w:beforeAutospacing="0" w:after="0" w:afterAutospacing="0"/>
                          <w:jc w:val="both"/>
                          <w:rPr>
                            <w:rFonts w:ascii="黑体" w:eastAsia="黑体" w:hAnsi="黑体" w:cs="Times New Roman"/>
                            <w:kern w:val="2"/>
                            <w:sz w:val="21"/>
                            <w:szCs w:val="21"/>
                          </w:rPr>
                        </w:pPr>
                        <w:r w:rsidRPr="007C3B32">
                          <w:rPr>
                            <w:rFonts w:ascii="黑体" w:eastAsia="黑体" w:hAnsi="黑体" w:cs="Times New Roman" w:hint="eastAsia"/>
                            <w:kern w:val="2"/>
                            <w:sz w:val="21"/>
                            <w:szCs w:val="21"/>
                          </w:rPr>
                          <w:t>授权</w:t>
                        </w:r>
                      </w:p>
                    </w:txbxContent>
                  </v:textbox>
                </v:shape>
                <v:shape id="文本框 13" o:spid="_x0000_s1076" type="#_x0000_t202" style="position:absolute;left:35042;top:7518;width:473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授权</w:t>
                        </w:r>
                      </w:p>
                    </w:txbxContent>
                  </v:textbox>
                </v:shape>
                <v:shape id="文本框 13" o:spid="_x0000_s1077" type="#_x0000_t202" style="position:absolute;left:13712;top:20645;width:473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授权</w:t>
                        </w:r>
                      </w:p>
                    </w:txbxContent>
                  </v:textbox>
                </v:shape>
                <v:shape id="文本框 13" o:spid="_x0000_s1078" type="#_x0000_t202" style="position:absolute;left:36981;top:20597;width:473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授权</w:t>
                        </w:r>
                      </w:p>
                    </w:txbxContent>
                  </v:textbox>
                </v:shape>
                <v:shape id="文本框 13" o:spid="_x0000_s1079" type="#_x0000_t202" style="position:absolute;left:18104;top:19531;width:473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指导</w:t>
                        </w:r>
                      </w:p>
                    </w:txbxContent>
                  </v:textbox>
                </v:shape>
                <v:shape id="文本框 13" o:spid="_x0000_s1080" type="#_x0000_t202" style="position:absolute;left:40482;top:22301;width:4731;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负责</w:t>
                        </w:r>
                      </w:p>
                    </w:txbxContent>
                  </v:textbox>
                </v:shape>
                <v:shape id="文本框 13" o:spid="_x0000_s1081" type="#_x0000_t202" style="position:absolute;left:9333;top:22289;width:4731;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负责</w:t>
                        </w:r>
                      </w:p>
                    </w:txbxContent>
                  </v:textbox>
                </v:shape>
                <v:shape id="文本框 13" o:spid="_x0000_s1082" type="#_x0000_t202" style="position:absolute;left:11190;top:9666;width:4731;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负责</w:t>
                        </w:r>
                      </w:p>
                    </w:txbxContent>
                  </v:textbox>
                </v:shape>
                <v:shape id="文本框 13" o:spid="_x0000_s1083" type="#_x0000_t202" style="position:absolute;left:40105;top:9754;width:4731;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负责</w:t>
                        </w:r>
                      </w:p>
                    </w:txbxContent>
                  </v:textbox>
                </v:shape>
                <v:shape id="文本框 13" o:spid="_x0000_s1084" type="#_x0000_t202" style="position:absolute;left:31658;top:19322;width:4731;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指导</w:t>
                        </w:r>
                      </w:p>
                    </w:txbxContent>
                  </v:textbox>
                </v:shape>
                <v:shape id="文本框 13" o:spid="_x0000_s1085" type="#_x0000_t202" style="position:absolute;left:9969;top:33026;width:8746;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专业负责人</w:t>
                        </w:r>
                      </w:p>
                    </w:txbxContent>
                  </v:textbox>
                </v:shape>
                <v:shape id="文本框 13" o:spid="_x0000_s1086" type="#_x0000_t202" style="position:absolute;left:21782;top:33129;width:10309;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专业骨干教师</w:t>
                        </w:r>
                      </w:p>
                    </w:txbxContent>
                  </v:textbox>
                </v:shape>
                <v:shape id="文本框 13" o:spid="_x0000_s1087" type="#_x0000_t202" style="position:absolute;left:35093;top:33111;width:874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F33A7F" w:rsidRDefault="00F33A7F" w:rsidP="00F576DB">
                        <w:pPr>
                          <w:pStyle w:val="ab"/>
                          <w:spacing w:before="0" w:beforeAutospacing="0" w:after="0" w:afterAutospacing="0"/>
                          <w:jc w:val="both"/>
                        </w:pPr>
                        <w:r>
                          <w:rPr>
                            <w:rFonts w:eastAsia="黑体" w:hAnsi="黑体" w:cs="Times New Roman" w:hint="eastAsia"/>
                            <w:sz w:val="21"/>
                            <w:szCs w:val="21"/>
                          </w:rPr>
                          <w:t>课程负责人</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73" o:spid="_x0000_s1088" type="#_x0000_t34" style="position:absolute;left:17052;top:28512;width:19334;height:103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5LxMcAAADbAAAADwAAAGRycy9kb3ducmV2LnhtbESPT2vCQBTE7wW/w/IKXkQ3taGV1FWq&#10;RfxTKGg99PjIPpNg9m3Y3Wry7buC0OMwM79hpvPW1OJCzleWFTyNEhDEudUVFwqO36vhBIQPyBpr&#10;y6SgIw/zWe9hipm2V97T5RAKESHsM1RQhtBkUvq8JIN+ZBvi6J2sMxiidIXUDq8Rbmo5TpIXabDi&#10;uFBiQ8uS8vPh1yj4ctvP4uNn0bnVrjuu92k6WJ9SpfqP7fsbiEBt+A/f2xut4PUZbl/iD5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nkvExwAAANsAAAAPAAAAAAAA&#10;AAAAAAAAAKECAABkcnMvZG93bnJldi54bWxQSwUGAAAAAAQABAD5AAAAlQMAAAAA&#10;" adj="-106" strokecolor="black [3213]" strokeweight="1pt"/>
                <v:line id="直接连接符 74" o:spid="_x0000_s1089" style="position:absolute;visibility:visible;mso-wrap-style:square" from="36386,28510" to="36386,29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3n38YAAADbAAAADwAAAGRycy9kb3ducmV2LnhtbESPQWvCQBSE70L/w/IKvUiz0WpsoquU&#10;loIXkUYP9vbIPpPQ7NuQ3Zr033cFweMwM98wq81gGnGhztWWFUyiGARxYXXNpYLj4fP5FYTzyBob&#10;y6Tgjxxs1g+jFWba9vxFl9yXIkDYZaig8r7NpHRFRQZdZFvi4J1tZ9AH2ZVSd9gHuGnkNI4TabDm&#10;sFBhS+8VFT/5r1HwcUz6PC3ni/HkZTekvJ+evndGqafH4W0JwtPg7+Fbe6sVLGZw/RJ+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959/GAAAA2wAAAA8AAAAAAAAA&#10;AAAAAAAAoQIAAGRycy9kb3ducmV2LnhtbFBLBQYAAAAABAAEAPkAAACUAwAAAAA=&#10;" strokecolor="black [3213]" strokeweight="1pt"/>
                <v:shape id="直接箭头连接符 75" o:spid="_x0000_s1090" type="#_x0000_t32" style="position:absolute;left:26844;top:29539;width:0;height:3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kf88YAAADbAAAADwAAAGRycy9kb3ducmV2LnhtbESP3WoCMRSE74W+QzgFb6RmFbR1NYot&#10;Wr1oKf48wGFz3CxuTpZN1NWnbwTBy2FmvmEms8aW4ky1Lxwr6HUTEMSZ0wXnCva75dsHCB+QNZaO&#10;ScGVPMymL60JptpdeEPnbchFhLBPUYEJoUql9Jkhi77rKuLoHVxtMURZ51LXeIlwW8p+kgylxYLj&#10;gsGKvgxlx+3JKgir2/fm89Rp5rfiuP7bmdHip/erVPu1mY9BBGrCM/xor7WC9wHcv8QfI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JH/PGAAAA2wAAAA8AAAAAAAAA&#10;AAAAAAAAoQIAAGRycy9kb3ducmV2LnhtbFBLBQYAAAAABAAEAPkAAACUAwAAAAA=&#10;" strokecolor="black [3213]" strokeweight="1pt">
                  <v:stroke endarrow="open"/>
                </v:shape>
                <v:line id="直接连接符 77" o:spid="_x0000_s1091" style="position:absolute;flip:y;visibility:visible;mso-wrap-style:square" from="14507,31385" to="39779,3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3UMUAAADbAAAADwAAAGRycy9kb3ducmV2LnhtbESPT2vCQBTE7wW/w/KE3uqmhTaauooE&#10;ChJaweilt0f25Q/Nvo3ZNSbfvlsoeBxm5jfMejuaVgzUu8aygudFBIK4sLrhSsH59PG0BOE8ssbW&#10;MimYyMF2M3tYY6LtjY805L4SAcIuQQW1910ipStqMugWtiMOXml7gz7IvpK6x1uAm1a+RNGbNNhw&#10;WKixo7Sm4ie/GgXZaVWmn9nXYXKX7wOVcXR8zc9KPc7H3TsIT6O/h//be60gjuHvS/gB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f3UMUAAADbAAAADwAAAAAAAAAA&#10;AAAAAAChAgAAZHJzL2Rvd25yZXYueG1sUEsFBgAAAAAEAAQA+QAAAJMDAAAAAA==&#10;" strokecolor="black [3213]" strokeweight="1pt"/>
                <v:shape id="直接箭头连接符 78" o:spid="_x0000_s1092" type="#_x0000_t32" style="position:absolute;left:14506;top:31387;width:0;height:16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iwbcMAAADbAAAADwAAAGRycy9kb3ducmV2LnhtbERPyW7CMBC9V+IfrEHqpQInPbQlYBCg&#10;LhyoEMsHjOIhjojHkW1CytfXh0o9Pr19tuhtIzryoXasIB9nIIhLp2uuFJyOH6M3ECEia2wck4If&#10;CrCYDx5mWGh34z11h1iJFMKhQAUmxraQMpSGLIaxa4kTd3beYkzQV1J7vKVw28jnLHuRFmtODQZb&#10;WhsqL4erVRC/7p/71fWpX97ry2Z3NJP3bf6t1OOwX05BROrjv/jPvdEKXtPY9CX9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IsG3DAAAA2wAAAA8AAAAAAAAAAAAA&#10;AAAAoQIAAGRycy9kb3ducmV2LnhtbFBLBQYAAAAABAAEAPkAAACRAwAAAAA=&#10;" strokecolor="black [3213]" strokeweight="1pt">
                  <v:stroke endarrow="open"/>
                </v:shape>
                <w10:anchorlock/>
              </v:group>
            </w:pict>
          </mc:Fallback>
        </mc:AlternateContent>
      </w:r>
    </w:p>
    <w:p w:rsidR="00760896" w:rsidRPr="00E50288" w:rsidRDefault="00E50288" w:rsidP="00E50288">
      <w:pPr>
        <w:spacing w:line="360" w:lineRule="auto"/>
        <w:jc w:val="center"/>
        <w:rPr>
          <w:szCs w:val="21"/>
        </w:rPr>
      </w:pPr>
      <w:r w:rsidRPr="00E50288">
        <w:rPr>
          <w:rFonts w:hint="eastAsia"/>
          <w:szCs w:val="21"/>
        </w:rPr>
        <w:t>图</w:t>
      </w:r>
      <w:r w:rsidRPr="00E50288">
        <w:rPr>
          <w:rFonts w:hint="eastAsia"/>
          <w:szCs w:val="21"/>
        </w:rPr>
        <w:t xml:space="preserve">1 </w:t>
      </w:r>
      <w:r w:rsidRPr="00E50288">
        <w:rPr>
          <w:rFonts w:hint="eastAsia"/>
          <w:szCs w:val="21"/>
        </w:rPr>
        <w:t>西南交通大学教学质量保障工作机制</w:t>
      </w:r>
    </w:p>
    <w:p w:rsidR="00847F4F" w:rsidRPr="007E28FD" w:rsidRDefault="00847F4F" w:rsidP="006B62BF">
      <w:pPr>
        <w:spacing w:line="360" w:lineRule="auto"/>
        <w:outlineLvl w:val="2"/>
        <w:rPr>
          <w:rFonts w:ascii="微软雅黑" w:eastAsia="微软雅黑" w:hAnsi="微软雅黑"/>
          <w:sz w:val="24"/>
          <w:szCs w:val="24"/>
        </w:rPr>
      </w:pPr>
      <w:bookmarkStart w:id="18" w:name="_Toc455001291"/>
      <w:bookmarkStart w:id="19" w:name="_Toc455051059"/>
      <w:r w:rsidRPr="007E28FD">
        <w:rPr>
          <w:rFonts w:ascii="微软雅黑" w:eastAsia="微软雅黑" w:hAnsi="微软雅黑" w:hint="eastAsia"/>
          <w:sz w:val="24"/>
          <w:szCs w:val="24"/>
        </w:rPr>
        <w:t>（</w:t>
      </w:r>
      <w:r w:rsidR="00A010C1" w:rsidRPr="007E28FD">
        <w:rPr>
          <w:rFonts w:ascii="微软雅黑" w:eastAsia="微软雅黑" w:hAnsi="微软雅黑" w:hint="eastAsia"/>
          <w:sz w:val="24"/>
          <w:szCs w:val="24"/>
        </w:rPr>
        <w:t>四</w:t>
      </w:r>
      <w:r w:rsidRPr="007E28FD">
        <w:rPr>
          <w:rFonts w:ascii="微软雅黑" w:eastAsia="微软雅黑" w:hAnsi="微软雅黑" w:hint="eastAsia"/>
          <w:sz w:val="24"/>
          <w:szCs w:val="24"/>
        </w:rPr>
        <w:t>）</w:t>
      </w:r>
      <w:r w:rsidR="00B17707" w:rsidRPr="007E28FD">
        <w:rPr>
          <w:rFonts w:ascii="微软雅黑" w:eastAsia="微软雅黑" w:hAnsi="微软雅黑" w:hint="eastAsia"/>
          <w:sz w:val="24"/>
          <w:szCs w:val="24"/>
        </w:rPr>
        <w:t>校院两级</w:t>
      </w:r>
      <w:r w:rsidRPr="007E28FD">
        <w:rPr>
          <w:rFonts w:ascii="微软雅黑" w:eastAsia="微软雅黑" w:hAnsi="微软雅黑" w:hint="eastAsia"/>
          <w:sz w:val="24"/>
          <w:szCs w:val="24"/>
        </w:rPr>
        <w:t>质量保障</w:t>
      </w:r>
      <w:r w:rsidR="00B17707" w:rsidRPr="007E28FD">
        <w:rPr>
          <w:rFonts w:ascii="微软雅黑" w:eastAsia="微软雅黑" w:hAnsi="微软雅黑" w:hint="eastAsia"/>
          <w:sz w:val="24"/>
          <w:szCs w:val="24"/>
        </w:rPr>
        <w:t>工作模式</w:t>
      </w:r>
      <w:bookmarkEnd w:id="18"/>
      <w:bookmarkEnd w:id="19"/>
    </w:p>
    <w:p w:rsidR="00B17707" w:rsidRDefault="00B17707" w:rsidP="00B17707">
      <w:pPr>
        <w:spacing w:line="360" w:lineRule="auto"/>
        <w:ind w:firstLine="480"/>
        <w:rPr>
          <w:rFonts w:asciiTheme="majorEastAsia" w:eastAsiaTheme="majorEastAsia" w:hAnsiTheme="majorEastAsia"/>
          <w:bCs/>
          <w:sz w:val="24"/>
          <w:szCs w:val="24"/>
        </w:rPr>
      </w:pPr>
      <w:r w:rsidRPr="00B17707">
        <w:rPr>
          <w:rFonts w:asciiTheme="majorEastAsia" w:eastAsiaTheme="majorEastAsia" w:hAnsiTheme="majorEastAsia" w:hint="eastAsia"/>
          <w:bCs/>
          <w:sz w:val="24"/>
          <w:szCs w:val="24"/>
        </w:rPr>
        <w:t>校院两级质量保障由基本项（管理与运行）</w:t>
      </w:r>
      <w:r>
        <w:rPr>
          <w:rFonts w:asciiTheme="majorEastAsia" w:eastAsiaTheme="majorEastAsia" w:hAnsiTheme="majorEastAsia" w:hint="eastAsia"/>
          <w:bCs/>
          <w:sz w:val="24"/>
          <w:szCs w:val="24"/>
        </w:rPr>
        <w:t>、</w:t>
      </w:r>
      <w:r w:rsidRPr="00B17707">
        <w:rPr>
          <w:rFonts w:asciiTheme="majorEastAsia" w:eastAsiaTheme="majorEastAsia" w:hAnsiTheme="majorEastAsia" w:hint="eastAsia"/>
          <w:bCs/>
          <w:sz w:val="24"/>
          <w:szCs w:val="24"/>
        </w:rPr>
        <w:t>5个教学环节</w:t>
      </w:r>
      <w:r>
        <w:rPr>
          <w:rFonts w:asciiTheme="majorEastAsia" w:eastAsiaTheme="majorEastAsia" w:hAnsiTheme="majorEastAsia" w:hint="eastAsia"/>
          <w:bCs/>
          <w:sz w:val="24"/>
          <w:szCs w:val="24"/>
        </w:rPr>
        <w:t>及</w:t>
      </w:r>
      <w:r w:rsidRPr="00B17707">
        <w:rPr>
          <w:rFonts w:asciiTheme="majorEastAsia" w:eastAsiaTheme="majorEastAsia" w:hAnsiTheme="majorEastAsia" w:hint="eastAsia"/>
          <w:bCs/>
          <w:sz w:val="24"/>
          <w:szCs w:val="24"/>
        </w:rPr>
        <w:t>附加项（改革与业绩）构成</w:t>
      </w:r>
      <w:r>
        <w:rPr>
          <w:rFonts w:asciiTheme="majorEastAsia" w:eastAsiaTheme="majorEastAsia" w:hAnsiTheme="majorEastAsia" w:hint="eastAsia"/>
          <w:bCs/>
          <w:sz w:val="24"/>
          <w:szCs w:val="24"/>
        </w:rPr>
        <w:t>。其中，基本项</w:t>
      </w:r>
      <w:r w:rsidR="003E199B">
        <w:rPr>
          <w:rFonts w:asciiTheme="majorEastAsia" w:eastAsiaTheme="majorEastAsia" w:hAnsiTheme="majorEastAsia" w:hint="eastAsia"/>
          <w:bCs/>
          <w:sz w:val="24"/>
          <w:szCs w:val="24"/>
        </w:rPr>
        <w:t>与附加项</w:t>
      </w:r>
      <w:r>
        <w:rPr>
          <w:rFonts w:asciiTheme="majorEastAsia" w:eastAsiaTheme="majorEastAsia" w:hAnsiTheme="majorEastAsia" w:hint="eastAsia"/>
          <w:bCs/>
          <w:sz w:val="24"/>
          <w:szCs w:val="24"/>
        </w:rPr>
        <w:t>是教学单位本科教学工作年度考评的重要内容。</w:t>
      </w:r>
    </w:p>
    <w:p w:rsidR="00E50288" w:rsidRDefault="002D368F" w:rsidP="00E50288">
      <w:pPr>
        <w:spacing w:line="360" w:lineRule="auto"/>
        <w:ind w:leftChars="-200" w:left="-420"/>
        <w:rPr>
          <w:rFonts w:asciiTheme="majorEastAsia" w:eastAsiaTheme="majorEastAsia" w:hAnsiTheme="majorEastAsia"/>
          <w:sz w:val="24"/>
          <w:szCs w:val="24"/>
        </w:rPr>
      </w:pPr>
      <w:r w:rsidRPr="005E5A8E">
        <w:rPr>
          <w:noProof/>
          <w:sz w:val="24"/>
          <w:szCs w:val="24"/>
        </w:rPr>
        <mc:AlternateContent>
          <mc:Choice Requires="wpg">
            <w:drawing>
              <wp:anchor distT="0" distB="0" distL="114300" distR="114300" simplePos="0" relativeHeight="251656704" behindDoc="0" locked="0" layoutInCell="1" allowOverlap="1" wp14:anchorId="02312805" wp14:editId="32D903C3">
                <wp:simplePos x="0" y="0"/>
                <wp:positionH relativeFrom="column">
                  <wp:posOffset>3515995</wp:posOffset>
                </wp:positionH>
                <wp:positionV relativeFrom="paragraph">
                  <wp:posOffset>-224790</wp:posOffset>
                </wp:positionV>
                <wp:extent cx="2355850" cy="2856865"/>
                <wp:effectExtent l="0" t="0" r="6350" b="19685"/>
                <wp:wrapNone/>
                <wp:docPr id="20" name="组合 14"/>
                <wp:cNvGraphicFramePr/>
                <a:graphic xmlns:a="http://schemas.openxmlformats.org/drawingml/2006/main">
                  <a:graphicData uri="http://schemas.microsoft.com/office/word/2010/wordprocessingGroup">
                    <wpg:wgp>
                      <wpg:cNvGrpSpPr/>
                      <wpg:grpSpPr bwMode="auto">
                        <a:xfrm>
                          <a:off x="0" y="0"/>
                          <a:ext cx="2355850" cy="2856865"/>
                          <a:chOff x="0" y="139"/>
                          <a:chExt cx="3008384" cy="3883721"/>
                        </a:xfrm>
                      </wpg:grpSpPr>
                      <wps:wsp>
                        <wps:cNvPr id="21" name="空心弧 21"/>
                        <wps:cNvSpPr/>
                        <wps:spPr>
                          <a:xfrm>
                            <a:off x="0" y="373025"/>
                            <a:ext cx="3008384" cy="3009590"/>
                          </a:xfrm>
                          <a:prstGeom prst="blockArc">
                            <a:avLst>
                              <a:gd name="adj1" fmla="val 5400000"/>
                              <a:gd name="adj2" fmla="val 16200000"/>
                              <a:gd name="adj3" fmla="val 4642"/>
                            </a:avLst>
                          </a:prstGeom>
                          <a:solidFill>
                            <a:srgbClr val="7FC962"/>
                          </a:solidFill>
                        </wps:spPr>
                        <wps:style>
                          <a:lnRef idx="0">
                            <a:schemeClr val="lt1">
                              <a:hueOff val="0"/>
                              <a:satOff val="0"/>
                              <a:lumOff val="0"/>
                              <a:alphaOff val="0"/>
                            </a:schemeClr>
                          </a:lnRef>
                          <a:fillRef idx="1">
                            <a:schemeClr val="accent3">
                              <a:hueOff val="11250264"/>
                              <a:satOff val="-16878"/>
                              <a:lumOff val="-2743"/>
                              <a:alphaOff val="0"/>
                            </a:schemeClr>
                          </a:fillRef>
                          <a:effectRef idx="0">
                            <a:schemeClr val="accent3">
                              <a:hueOff val="11250264"/>
                              <a:satOff val="-16878"/>
                              <a:lumOff val="-2743"/>
                              <a:alphaOff val="0"/>
                            </a:schemeClr>
                          </a:effectRef>
                          <a:fontRef idx="minor">
                            <a:schemeClr val="lt1"/>
                          </a:fontRef>
                        </wps:style>
                        <wps:bodyPr/>
                      </wps:wsp>
                      <wps:wsp>
                        <wps:cNvPr id="25" name="空心弧 25"/>
                        <wps:cNvSpPr/>
                        <wps:spPr>
                          <a:xfrm>
                            <a:off x="0" y="373025"/>
                            <a:ext cx="3008384" cy="3009590"/>
                          </a:xfrm>
                          <a:prstGeom prst="blockArc">
                            <a:avLst>
                              <a:gd name="adj1" fmla="val 16200000"/>
                              <a:gd name="adj2" fmla="val 5400000"/>
                              <a:gd name="adj3" fmla="val 4642"/>
                            </a:avLst>
                          </a:prstGeom>
                          <a:solidFill>
                            <a:schemeClr val="accent5">
                              <a:lumMod val="75000"/>
                            </a:schemeClr>
                          </a:solidFill>
                        </wps:spPr>
                        <wps:style>
                          <a:lnRef idx="0">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bodyPr/>
                      </wps:wsp>
                      <wps:wsp>
                        <wps:cNvPr id="26" name="任意多边形 26"/>
                        <wps:cNvSpPr/>
                        <wps:spPr>
                          <a:xfrm>
                            <a:off x="810804" y="1185741"/>
                            <a:ext cx="1386776" cy="1384157"/>
                          </a:xfrm>
                          <a:custGeom>
                            <a:avLst/>
                            <a:gdLst>
                              <a:gd name="connsiteX0" fmla="*/ 0 w 1385421"/>
                              <a:gd name="connsiteY0" fmla="*/ 692711 h 1385421"/>
                              <a:gd name="connsiteX1" fmla="*/ 692711 w 1385421"/>
                              <a:gd name="connsiteY1" fmla="*/ 0 h 1385421"/>
                              <a:gd name="connsiteX2" fmla="*/ 1385422 w 1385421"/>
                              <a:gd name="connsiteY2" fmla="*/ 692711 h 1385421"/>
                              <a:gd name="connsiteX3" fmla="*/ 692711 w 1385421"/>
                              <a:gd name="connsiteY3" fmla="*/ 1385422 h 1385421"/>
                              <a:gd name="connsiteX4" fmla="*/ 0 w 1385421"/>
                              <a:gd name="connsiteY4" fmla="*/ 692711 h 13854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5421" h="1385421">
                                <a:moveTo>
                                  <a:pt x="0" y="692711"/>
                                </a:moveTo>
                                <a:cubicBezTo>
                                  <a:pt x="0" y="310137"/>
                                  <a:pt x="310137" y="0"/>
                                  <a:pt x="692711" y="0"/>
                                </a:cubicBezTo>
                                <a:cubicBezTo>
                                  <a:pt x="1075285" y="0"/>
                                  <a:pt x="1385422" y="310137"/>
                                  <a:pt x="1385422" y="692711"/>
                                </a:cubicBezTo>
                                <a:cubicBezTo>
                                  <a:pt x="1385422" y="1075285"/>
                                  <a:pt x="1075285" y="1385422"/>
                                  <a:pt x="692711" y="1385422"/>
                                </a:cubicBezTo>
                                <a:cubicBezTo>
                                  <a:pt x="310137" y="1385422"/>
                                  <a:pt x="0" y="1075285"/>
                                  <a:pt x="0" y="692711"/>
                                </a:cubicBezTo>
                                <a:close/>
                              </a:path>
                            </a:pathLst>
                          </a:custGeom>
                        </wps:spPr>
                        <wps:style>
                          <a:lnRef idx="2">
                            <a:schemeClr val="lt1">
                              <a:hueOff val="0"/>
                              <a:satOff val="0"/>
                              <a:lumOff val="0"/>
                              <a:alphaOff val="0"/>
                            </a:schemeClr>
                          </a:lnRef>
                          <a:fillRef idx="1">
                            <a:schemeClr val="accent2">
                              <a:hueOff val="0"/>
                              <a:satOff val="0"/>
                              <a:lumOff val="0"/>
                              <a:alphaOff val="0"/>
                            </a:schemeClr>
                          </a:fillRef>
                          <a:effectRef idx="0">
                            <a:schemeClr val="accent2">
                              <a:hueOff val="0"/>
                              <a:satOff val="0"/>
                              <a:lumOff val="0"/>
                              <a:alphaOff val="0"/>
                            </a:schemeClr>
                          </a:effectRef>
                          <a:fontRef idx="minor">
                            <a:schemeClr val="lt1"/>
                          </a:fontRef>
                        </wps:style>
                        <wps:txbx>
                          <w:txbxContent>
                            <w:p w:rsidR="00F33A7F" w:rsidRPr="00847F4F" w:rsidRDefault="00F33A7F" w:rsidP="00847F4F">
                              <w:pPr>
                                <w:pStyle w:val="ab"/>
                                <w:kinsoku w:val="0"/>
                                <w:overflowPunct w:val="0"/>
                                <w:spacing w:before="0" w:beforeAutospacing="0"/>
                                <w:jc w:val="center"/>
                                <w:textAlignment w:val="baseline"/>
                                <w:rPr>
                                  <w:rFonts w:ascii="微软雅黑" w:eastAsia="微软雅黑" w:hAnsi="微软雅黑"/>
                                  <w:sz w:val="48"/>
                                  <w:szCs w:val="48"/>
                                </w:rPr>
                              </w:pPr>
                              <w:r w:rsidRPr="00847F4F">
                                <w:rPr>
                                  <w:rFonts w:ascii="微软雅黑" w:eastAsia="微软雅黑" w:hAnsi="微软雅黑" w:cstheme="minorBidi" w:hint="eastAsia"/>
                                  <w:b/>
                                  <w:bCs/>
                                  <w:noProof/>
                                  <w:color w:val="FFFFFF" w:themeColor="light1"/>
                                  <w:kern w:val="24"/>
                                  <w:sz w:val="48"/>
                                  <w:szCs w:val="48"/>
                                </w:rPr>
                                <w:t>2</w:t>
                              </w:r>
                            </w:p>
                          </w:txbxContent>
                        </wps:txbx>
                        <wps:bodyPr lIns="271470" tIns="271470" rIns="271470" bIns="271470" spcCol="1270" anchor="ctr"/>
                      </wps:wsp>
                      <wps:wsp>
                        <wps:cNvPr id="34" name="圆角矩形 34"/>
                        <wps:cNvSpPr/>
                        <wps:spPr>
                          <a:xfrm>
                            <a:off x="810804" y="139"/>
                            <a:ext cx="1386776" cy="1077202"/>
                          </a:xfrm>
                          <a:prstGeom prst="roundRect">
                            <a:avLst/>
                          </a:prstGeom>
                          <a:solidFill>
                            <a:srgbClr val="00B050"/>
                          </a:solidFill>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rsidR="00F33A7F" w:rsidRPr="005E5A8E" w:rsidRDefault="00F33A7F" w:rsidP="00847F4F">
                              <w:pPr>
                                <w:pStyle w:val="ab"/>
                                <w:kinsoku w:val="0"/>
                                <w:overflowPunct w:val="0"/>
                                <w:spacing w:before="0" w:beforeAutospacing="0" w:after="0" w:afterAutospacing="0" w:line="216" w:lineRule="auto"/>
                                <w:jc w:val="center"/>
                                <w:textAlignment w:val="baseline"/>
                                <w:rPr>
                                  <w:rFonts w:asciiTheme="minorEastAsia" w:eastAsiaTheme="minorEastAsia" w:hAnsiTheme="minorEastAsia"/>
                                </w:rPr>
                              </w:pPr>
                              <w:r w:rsidRPr="005E5A8E">
                                <w:rPr>
                                  <w:rFonts w:asciiTheme="minorEastAsia" w:eastAsiaTheme="minorEastAsia" w:hAnsiTheme="minorEastAsia" w:cstheme="minorBidi" w:hint="eastAsia"/>
                                  <w:b/>
                                  <w:bCs/>
                                  <w:color w:val="FFFFFF"/>
                                  <w:kern w:val="24"/>
                                </w:rPr>
                                <w:t>教学管理与运行</w:t>
                              </w:r>
                            </w:p>
                          </w:txbxContent>
                        </wps:txbx>
                        <wps:bodyPr lIns="164883" tIns="164883" rIns="164883" bIns="164883" anchor="ctr"/>
                      </wps:wsp>
                      <wps:wsp>
                        <wps:cNvPr id="44" name="圆角矩形 44"/>
                        <wps:cNvSpPr/>
                        <wps:spPr>
                          <a:xfrm>
                            <a:off x="810804" y="2783070"/>
                            <a:ext cx="1386776" cy="1100790"/>
                          </a:xfrm>
                          <a:prstGeom prst="roundRect">
                            <a:avLst/>
                          </a:prstGeom>
                          <a:solidFill>
                            <a:srgbClr val="7030A0"/>
                          </a:solidFill>
                        </wps:spPr>
                        <wps:style>
                          <a:lnRef idx="2">
                            <a:schemeClr val="lt1">
                              <a:hueOff val="0"/>
                              <a:satOff val="0"/>
                              <a:lumOff val="0"/>
                              <a:alphaOff val="0"/>
                            </a:schemeClr>
                          </a:lnRef>
                          <a:fillRef idx="1">
                            <a:schemeClr val="accent3">
                              <a:hueOff val="11250264"/>
                              <a:satOff val="-16878"/>
                              <a:lumOff val="-2743"/>
                              <a:alphaOff val="0"/>
                            </a:schemeClr>
                          </a:fillRef>
                          <a:effectRef idx="0">
                            <a:schemeClr val="accent3">
                              <a:hueOff val="11250264"/>
                              <a:satOff val="-16878"/>
                              <a:lumOff val="-2743"/>
                              <a:alphaOff val="0"/>
                            </a:schemeClr>
                          </a:effectRef>
                          <a:fontRef idx="minor">
                            <a:schemeClr val="lt1"/>
                          </a:fontRef>
                        </wps:style>
                        <wps:txbx>
                          <w:txbxContent>
                            <w:p w:rsidR="00F33A7F" w:rsidRPr="005E5A8E" w:rsidRDefault="00F33A7F" w:rsidP="00847F4F">
                              <w:pPr>
                                <w:pStyle w:val="ab"/>
                                <w:kinsoku w:val="0"/>
                                <w:overflowPunct w:val="0"/>
                                <w:spacing w:before="0" w:beforeAutospacing="0" w:after="0" w:afterAutospacing="0" w:line="216" w:lineRule="auto"/>
                                <w:jc w:val="center"/>
                                <w:textAlignment w:val="baseline"/>
                                <w:rPr>
                                  <w:rFonts w:asciiTheme="majorEastAsia" w:eastAsiaTheme="majorEastAsia" w:hAnsiTheme="majorEastAsia"/>
                                </w:rPr>
                              </w:pPr>
                              <w:r w:rsidRPr="005E5A8E">
                                <w:rPr>
                                  <w:rFonts w:asciiTheme="majorEastAsia" w:eastAsiaTheme="majorEastAsia" w:hAnsiTheme="majorEastAsia" w:cstheme="minorBidi" w:hint="eastAsia"/>
                                  <w:b/>
                                  <w:bCs/>
                                  <w:color w:val="FFFFFF"/>
                                  <w:kern w:val="24"/>
                                </w:rPr>
                                <w:t>教学改革与业绩</w:t>
                              </w:r>
                            </w:p>
                          </w:txbxContent>
                        </wps:txbx>
                        <wps:bodyPr lIns="164883" tIns="164883" rIns="164883" bIns="164883" anchor="ctr"/>
                      </wps:wsp>
                    </wpg:wgp>
                  </a:graphicData>
                </a:graphic>
                <wp14:sizeRelH relativeFrom="margin">
                  <wp14:pctWidth>0</wp14:pctWidth>
                </wp14:sizeRelH>
                <wp14:sizeRelV relativeFrom="margin">
                  <wp14:pctHeight>0</wp14:pctHeight>
                </wp14:sizeRelV>
              </wp:anchor>
            </w:drawing>
          </mc:Choice>
          <mc:Fallback>
            <w:pict>
              <v:group id="组合 14" o:spid="_x0000_s1093" style="position:absolute;left:0;text-align:left;margin-left:276.85pt;margin-top:-17.7pt;width:185.5pt;height:224.95pt;z-index:251656704;mso-position-horizontal-relative:text;mso-position-vertical-relative:text;mso-width-relative:margin;mso-height-relative:margin" coordorigin=",1" coordsize="30083,38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PH5AUAADgcAAAOAAAAZHJzL2Uyb0RvYy54bWzsWVtv3EQUfkfiP4z8iJTu2F5fssqm6oVW&#10;SAWqtkjlcdaXXYPtsWxvdsMrFeINxCNCQkJIVX8ChMufIbQ/gzNnZpxxdsNu0yRULXnYeC5nznfO&#10;nPP5zHjv+rLIyUFSNxkvx5Z9jVokKSMeZ+V0bH3y6M5OaJGmZWXMcl4mY+swaazr++++s7eoRonD&#10;ZzyPk5rAImUzWlRja9a21WgwaKJZUrDmGq+SEgZTXheshWY9HcQ1W8DqRT5wKPUHC17HVc2jpGmg&#10;97YctPZx/TRNovbjNG2SluRjC7C1+Fvj70T8Dvb32Ghas2qWRQoGOweKgmUlKO2Wus1aRuZ1trJU&#10;kUU1b3jaXot4MeBpmkUJ2gDW2PSUNXdrPq/QluloMa06N4FrT/np3MtGHx3cr0kWjy0H3FOyAvbo&#10;+dGT42+/JvZQeGdRTUcw6W5dPazu16pjKltksviQxyDB5i1H85dpXQg3gGFkiV4+7LycLFsSQafj&#10;el7ogbYIxpzQ80Pfk/sQzWCzTuRsd1f3v69kXUpDNxxKWTcM3cCxxZwBG0nVA4FXwRPgIaqaE8c1&#10;r+a4hzNWJbgfjfCJdpzdOe7Zr8d/fnn821MiUQn1MK9zXDNqwIfCP2v95AYudZQrtLP6BlO66+1i&#10;0HYGs1FVN+3dhBdEPIytSc6jz2/UEe4HO7jXtBiXsdpcFn8GeNMihzA/YDnxhlT8SUdPjVmOOcv2&#10;IdnWTnPNaUN/6KjtUJoBp8YnYDQ8z+I7WZ5jo55ObuU1ARhjK7hza9fXwsY02FDtNnxqD/NECOfl&#10;gySFwMUow9UEZSTdenlrowdm80QEFepQVjZMkEKvK58Xp7tYXs1YvxOMQWISWjDmEIRQnoJJHR6p&#10;uJspFbEoSsrWXcFk245HHR9zDZY3oO3YfhiEcmNMfDtOMHRl9zYYFTSBMkFC7HBSBPO64OzAoT95&#10;2XY4i6zk9TqsYo9l8qdyPmyKESTiccLjQ6QtHAAuuCpS8NaQAua2QPW6k8LZ6d5jhTO541VIoZ/G&#10;Mm083H1IAnjdKLrwFBut5ORbxB0XzmcXxBUXjusN4wZfc8NfR0d/P/nm+OfvX/zxy/HvPxHHF3y2&#10;NUOENg0pFENQR9l26AVDpEPgeVUt2W7oBwFoE5UWNIa2FyjC1AVINJfFgyBdfGWDfqhi49NlQ8TL&#10;ssna5DHUbbJ4eG9AKFkQWNYbynJHyKkqQ0//1Jzu7zqBbZPZBpnHXX0CKpTMRj2mDN2soqMxUCEt&#10;cDbbYgpta0vHhC9hiymjwW10GoTBy+yLOX2dLUCrXRCwGUQDxkW0LFVgwBNh4owni4iKN6Ju19su&#10;ogRCTjchCuRrGqREeG0Qhr00hfU7fjth2CRTWFeU2wmD501hrLLAE9sJy0TsbMaKTgvL/8p3NZxK&#10;xXk0x/NoaxE4j9YWgfPoRPgJKmbWCpfrR7LA7MU0I7OTZzFe8IPkEceZ7cnJSe6ocvrJlGg+yaKb&#10;yRerAq5NbRe5AbTjQqpH+EPRuexXS3f9wrLesv2WFLJp4MFJD73bW02FNw6sYjBHeyb1dfRbSiPS&#10;kgwGrV36Fq3TXcIMrcUYNow0Rrcy1fCbIaq9KvNCazc0yoF/MzLnTQICAEKER/eAcYLINJFvcWJy&#10;zqqmRSC9XicmCfVSMZ2r6rkCXJdT9bTLyVJe+GC+nxySSP5BCRck8I4eBhCOba9V91qTXqupolsc&#10;+Mx2hBwroxkHRovaGglIKLi6c5cLLCxvsY5/+OrF0++e//hMFFbQDblzrsJKX0KtL6poEDhUv2R0&#10;UaVvPNSNDNzilfEDIH3MOl1liURWNzci64xjCzTMmxFKb1K4LpO5b0x7s/J89WZEvSjMKxHVZd6G&#10;qK4rvAm5cFyXned4h7SS57Y/hPtTnee6JfNct2Se69Z/m9nD9ZkN3efMbCcIXQqMBeJnHZlsSoNN&#10;962vmN0BdekNBAGE8BZl9//3nuoO+bKzH7+hXGb2w3sIP09hSao+pYnvX2Ybns0Pfvv/AAAA//8D&#10;AFBLAwQUAAYACAAAACEAbzCpD+IAAAALAQAADwAAAGRycy9kb3ducmV2LnhtbEyPwU7DMAyG70i8&#10;Q2QkblvatYFR6k7TBJymSWxIE7es8dpqTVI1Wdu9PeEER9uffn9/vpp0ywbqXWMNQjyPgJEprWpM&#10;hfB1eJ8tgTkvjZKtNYRwIwer4v4ul5myo/mkYe8rFkKMyyRC7X2Xce7KmrR0c9uRCbez7bX0Yewr&#10;rno5hnDd8kUUPXEtGxM+1LKjTU3lZX/VCB+jHNdJ/DZsL+fN7fsgdsdtTIiPD9P6FZinyf/B8Ksf&#10;1KEITid7NcqxFkGI5DmgCLNEpMAC8bJIw+aEkMapAF7k/H+H4gcAAP//AwBQSwECLQAUAAYACAAA&#10;ACEAtoM4kv4AAADhAQAAEwAAAAAAAAAAAAAAAAAAAAAAW0NvbnRlbnRfVHlwZXNdLnhtbFBLAQIt&#10;ABQABgAIAAAAIQA4/SH/1gAAAJQBAAALAAAAAAAAAAAAAAAAAC8BAABfcmVscy8ucmVsc1BLAQIt&#10;ABQABgAIAAAAIQC+30PH5AUAADgcAAAOAAAAAAAAAAAAAAAAAC4CAABkcnMvZTJvRG9jLnhtbFBL&#10;AQItABQABgAIAAAAIQBvMKkP4gAAAAsBAAAPAAAAAAAAAAAAAAAAAD4IAABkcnMvZG93bnJldi54&#10;bWxQSwUGAAAAAAQABADzAAAATQkAAAAA&#10;">
                <v:shape id="空心弧 21" o:spid="_x0000_s1094" style="position:absolute;top:3730;width:30083;height:30096;visibility:visible;mso-wrap-style:square;v-text-anchor:top" coordsize="3008384,3009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Wg70A&#10;AADbAAAADwAAAGRycy9kb3ducmV2LnhtbESPzQrCMBCE74LvEFbwpqkeVKpRVBC9WgWva7P9wWZT&#10;mmjr2xtB8DjMzDfMatOZSryocaVlBZNxBII4tbrkXMH1chgtQDiPrLGyTAre5GCz7vdWGGvb8ple&#10;ic9FgLCLUUHhfR1L6dKCDLqxrYmDl9nGoA+yyaVusA1wU8lpFM2kwZLDQoE17QtKH8nTKHjM28WO&#10;kiSj2xWPjg76vs+8UsNBt12C8NT5f/jXPmkF0wl8v4QfIN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eFWg70AAADbAAAADwAAAAAAAAAAAAAAAACYAgAAZHJzL2Rvd25yZXYu&#10;eG1sUEsFBgAAAAAEAAQA9QAAAIIDAAAAAA==&#10;" path="m1504192,3009590c673450,3009590,,2335870,,1504795,,673720,673450,,1504192,r,139649c750576,139649,139649,750846,139649,1504795v,753949,610927,1365146,1364543,1365146l1504192,3009590xe" fillcolor="#7fc962" stroked="f">
                  <v:path arrowok="t" o:connecttype="custom" o:connectlocs="1504192,3009590;0,1504795;1504192,0;1504192,139649;139649,1504795;1504192,2869941;1504192,3009590" o:connectangles="0,0,0,0,0,0,0"/>
                </v:shape>
                <v:shape id="空心弧 25" o:spid="_x0000_s1095" style="position:absolute;top:3730;width:30083;height:30096;visibility:visible;mso-wrap-style:square;v-text-anchor:top" coordsize="3008384,3009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tRLMMA&#10;AADbAAAADwAAAGRycy9kb3ducmV2LnhtbESPQWvCQBSE7wX/w/KE3pqNgiKpq0hRlOql0Yu3R/aZ&#10;bJt9G7Jrkv77riD0OMzMN8xyPdhadNR641jBJElBEBdOGy4VXM67twUIH5A11o5JwS95WK9GL0vM&#10;tOv5i7o8lCJC2GeooAqhyaT0RUUWfeIa4ujdXGsxRNmWUrfYR7it5TRN59Ki4bhQYUMfFRU/+d0q&#10;WPD+1H3XR9rOr/mmNzez/SSj1Ot42LyDCDSE//CzfdAKpjN4fI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tRLMMAAADbAAAADwAAAAAAAAAAAAAAAACYAgAAZHJzL2Rv&#10;d25yZXYueG1sUEsFBgAAAAAEAAQA9QAAAIgDAAAAAA==&#10;" path="m1504192,v830742,,1504192,673720,1504192,1504795c3008384,2335870,2334934,3009590,1504192,3009590r,-139649c2257808,2869941,2868735,2258744,2868735,1504795v,-753949,-610927,-1365146,-1364543,-1365146l1504192,xe" fillcolor="#31849b [2408]" stroked="f">
                  <v:path arrowok="t" o:connecttype="custom" o:connectlocs="1504192,0;3008384,1504795;1504192,3009590;1504192,2869941;2868735,1504795;1504192,139649;1504192,0" o:connectangles="0,0,0,0,0,0,0"/>
                </v:shape>
                <v:shape id="任意多边形 26" o:spid="_x0000_s1096" style="position:absolute;left:8108;top:11857;width:13867;height:13841;visibility:visible;mso-wrap-style:square;v-text-anchor:middle" coordsize="1385421,13854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WncMA&#10;AADbAAAADwAAAGRycy9kb3ducmV2LnhtbESPzYvCMBTE74L/Q3iCN030IEvXtCzC4sdF/Ljs7W3z&#10;bMs2L7WJtf73G0HwOMzMb5hl1ttadNT6yrGG2VSBIM6dqbjQcD59Tz5A+IBssHZMGh7kIUuHgyUm&#10;xt35QN0xFCJC2CeooQyhSaT0eUkW/dQ1xNG7uNZiiLItpGnxHuG2lnOlFtJixXGhxIZWJeV/x5vV&#10;sD2vd8p3h6td59uqUKvLD/3utR6P+q9PEIH68A6/2hujYb6A55f4A2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lWncMAAADbAAAADwAAAAAAAAAAAAAAAACYAgAAZHJzL2Rv&#10;d25yZXYueG1sUEsFBgAAAAAEAAQA9QAAAIgDAAAAAA==&#10;" adj="-11796480,,5400" path="m,692711c,310137,310137,,692711,v382574,,692711,310137,692711,692711c1385422,1075285,1075285,1385422,692711,1385422,310137,1385422,,1075285,,692711xe" fillcolor="#c0504d [3205]" strokecolor="white [3201]" strokeweight="2pt">
                  <v:stroke joinstyle="miter"/>
                  <v:formulas/>
                  <v:path arrowok="t" o:connecttype="custom" o:connectlocs="0,692079;693389,0;1386777,692079;693389,1384158;0,692079" o:connectangles="0,0,0,0,0" textboxrect="0,0,1385421,1385421"/>
                  <v:textbox inset="7.54083mm,7.54083mm,7.54083mm,7.54083mm">
                    <w:txbxContent>
                      <w:p w:rsidR="00F33A7F" w:rsidRPr="00847F4F" w:rsidRDefault="00F33A7F" w:rsidP="00847F4F">
                        <w:pPr>
                          <w:pStyle w:val="ab"/>
                          <w:kinsoku w:val="0"/>
                          <w:overflowPunct w:val="0"/>
                          <w:spacing w:before="0" w:beforeAutospacing="0"/>
                          <w:jc w:val="center"/>
                          <w:textAlignment w:val="baseline"/>
                          <w:rPr>
                            <w:rFonts w:ascii="微软雅黑" w:eastAsia="微软雅黑" w:hAnsi="微软雅黑"/>
                            <w:sz w:val="48"/>
                            <w:szCs w:val="48"/>
                          </w:rPr>
                        </w:pPr>
                        <w:r w:rsidRPr="00847F4F">
                          <w:rPr>
                            <w:rFonts w:ascii="微软雅黑" w:eastAsia="微软雅黑" w:hAnsi="微软雅黑" w:cstheme="minorBidi" w:hint="eastAsia"/>
                            <w:b/>
                            <w:bCs/>
                            <w:noProof/>
                            <w:color w:val="FFFFFF" w:themeColor="light1"/>
                            <w:kern w:val="24"/>
                            <w:sz w:val="48"/>
                            <w:szCs w:val="48"/>
                          </w:rPr>
                          <w:t>2</w:t>
                        </w:r>
                      </w:p>
                    </w:txbxContent>
                  </v:textbox>
                </v:shape>
                <v:roundrect id="圆角矩形 34" o:spid="_x0000_s1097" style="position:absolute;left:8108;top:1;width:13867;height:107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UjMIA&#10;AADbAAAADwAAAGRycy9kb3ducmV2LnhtbESPy6rCMBRF54L/EI7gRDT1gY9qFBHk3oEOfHzAoTm2&#10;1eakNLHWv7+5IDjc7MdirzaNKURNlcstKxgOIhDEidU5pwqul31/DsJ5ZI2FZVLwJgebdbu1wljb&#10;F5+oPvtUhBF2MSrIvC9jKV2SkUE3sCVx8G62MuiDrFKpK3yFcVPIURRNpcGcAyHDknYZJY/z0yg4&#10;FJP6fniPh83PcSavl0VvVge46naa7RKEp8Z/w5/2r1YwnsD/l/A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2pSMwgAAANsAAAAPAAAAAAAAAAAAAAAAAJgCAABkcnMvZG93&#10;bnJldi54bWxQSwUGAAAAAAQABAD1AAAAhwMAAAAA&#10;" fillcolor="#00b050" strokecolor="white [3201]" strokeweight="2pt">
                  <v:textbox inset="4.58008mm,4.58008mm,4.58008mm,4.58008mm">
                    <w:txbxContent>
                      <w:p w:rsidR="00F33A7F" w:rsidRPr="005E5A8E" w:rsidRDefault="00F33A7F" w:rsidP="00847F4F">
                        <w:pPr>
                          <w:pStyle w:val="ab"/>
                          <w:kinsoku w:val="0"/>
                          <w:overflowPunct w:val="0"/>
                          <w:spacing w:before="0" w:beforeAutospacing="0" w:after="0" w:afterAutospacing="0" w:line="216" w:lineRule="auto"/>
                          <w:jc w:val="center"/>
                          <w:textAlignment w:val="baseline"/>
                          <w:rPr>
                            <w:rFonts w:asciiTheme="minorEastAsia" w:eastAsiaTheme="minorEastAsia" w:hAnsiTheme="minorEastAsia"/>
                          </w:rPr>
                        </w:pPr>
                        <w:r w:rsidRPr="005E5A8E">
                          <w:rPr>
                            <w:rFonts w:asciiTheme="minorEastAsia" w:eastAsiaTheme="minorEastAsia" w:hAnsiTheme="minorEastAsia" w:cstheme="minorBidi" w:hint="eastAsia"/>
                            <w:b/>
                            <w:bCs/>
                            <w:color w:val="FFFFFF"/>
                            <w:kern w:val="24"/>
                          </w:rPr>
                          <w:t>教学管理与运行</w:t>
                        </w:r>
                      </w:p>
                    </w:txbxContent>
                  </v:textbox>
                </v:roundrect>
                <v:roundrect id="圆角矩形 44" o:spid="_x0000_s1098" style="position:absolute;left:8108;top:27830;width:13867;height:110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hAsUA&#10;AADbAAAADwAAAGRycy9kb3ducmV2LnhtbESPy2rDMBRE94X8g7iBbkoiN4SQOJFNCH0tusnjA26s&#10;W9nUujKW4ke/vioUshxm5gyzywdbi45aXzlW8DxPQBAXTldsFFzOr7M1CB+QNdaOScFIHvJs8rDD&#10;VLuej9SdghERwj5FBWUITSqlL0qy6OeuIY7el2sthihbI3WLfYTbWi6SZCUtVhwXSmzoUFLxfbpZ&#10;BYvuZ3y/buz4dDa31fHzxYxvrlfqcTrstyACDeEe/m9/aAXLJf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SECxQAAANsAAAAPAAAAAAAAAAAAAAAAAJgCAABkcnMv&#10;ZG93bnJldi54bWxQSwUGAAAAAAQABAD1AAAAigMAAAAA&#10;" fillcolor="#7030a0" strokecolor="white [3201]" strokeweight="2pt">
                  <v:textbox inset="4.58008mm,4.58008mm,4.58008mm,4.58008mm">
                    <w:txbxContent>
                      <w:p w:rsidR="00F33A7F" w:rsidRPr="005E5A8E" w:rsidRDefault="00F33A7F" w:rsidP="00847F4F">
                        <w:pPr>
                          <w:pStyle w:val="ab"/>
                          <w:kinsoku w:val="0"/>
                          <w:overflowPunct w:val="0"/>
                          <w:spacing w:before="0" w:beforeAutospacing="0" w:after="0" w:afterAutospacing="0" w:line="216" w:lineRule="auto"/>
                          <w:jc w:val="center"/>
                          <w:textAlignment w:val="baseline"/>
                          <w:rPr>
                            <w:rFonts w:asciiTheme="majorEastAsia" w:eastAsiaTheme="majorEastAsia" w:hAnsiTheme="majorEastAsia"/>
                          </w:rPr>
                        </w:pPr>
                        <w:r w:rsidRPr="005E5A8E">
                          <w:rPr>
                            <w:rFonts w:asciiTheme="majorEastAsia" w:eastAsiaTheme="majorEastAsia" w:hAnsiTheme="majorEastAsia" w:cstheme="minorBidi" w:hint="eastAsia"/>
                            <w:b/>
                            <w:bCs/>
                            <w:color w:val="FFFFFF"/>
                            <w:kern w:val="24"/>
                          </w:rPr>
                          <w:t>教学改革与业绩</w:t>
                        </w:r>
                      </w:p>
                    </w:txbxContent>
                  </v:textbox>
                </v:roundrect>
              </v:group>
            </w:pict>
          </mc:Fallback>
        </mc:AlternateContent>
      </w:r>
      <w:r w:rsidR="00E50288" w:rsidRPr="005E5A8E">
        <w:rPr>
          <w:noProof/>
          <w:sz w:val="24"/>
          <w:szCs w:val="24"/>
        </w:rPr>
        <mc:AlternateContent>
          <mc:Choice Requires="wps">
            <w:drawing>
              <wp:anchor distT="0" distB="0" distL="114300" distR="114300" simplePos="0" relativeHeight="251653632" behindDoc="0" locked="0" layoutInCell="1" allowOverlap="1" wp14:anchorId="4A720F4E" wp14:editId="14C20E69">
                <wp:simplePos x="0" y="0"/>
                <wp:positionH relativeFrom="column">
                  <wp:posOffset>2334308</wp:posOffset>
                </wp:positionH>
                <wp:positionV relativeFrom="paragraph">
                  <wp:posOffset>851535</wp:posOffset>
                </wp:positionV>
                <wp:extent cx="1257300" cy="1327150"/>
                <wp:effectExtent l="0" t="0" r="0" b="0"/>
                <wp:wrapNone/>
                <wp:docPr id="8" name="加号 7"/>
                <wp:cNvGraphicFramePr/>
                <a:graphic xmlns:a="http://schemas.openxmlformats.org/drawingml/2006/main">
                  <a:graphicData uri="http://schemas.microsoft.com/office/word/2010/wordprocessingShape">
                    <wps:wsp>
                      <wps:cNvSpPr/>
                      <wps:spPr>
                        <a:xfrm>
                          <a:off x="0" y="0"/>
                          <a:ext cx="1257300" cy="132715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xmlns:w15="http://schemas.microsoft.com/office/word/2012/wordml">
            <w:pict>
              <v:shape w14:anchorId="35E64185" id="加号 7" o:spid="_x0000_s1026" style="position:absolute;left:0;text-align:left;margin-left:183.8pt;margin-top:67.05pt;width:99pt;height:104.5pt;z-index:251653632;visibility:visible;mso-wrap-style:square;mso-wrap-distance-left:9pt;mso-wrap-distance-top:0;mso-wrap-distance-right:9pt;mso-wrap-distance-bottom:0;mso-position-horizontal:absolute;mso-position-horizontal-relative:text;mso-position-vertical:absolute;mso-position-vertical-relative:text;v-text-anchor:middle" coordsize="1257300,132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B7QEAAAkEAAAOAAAAZHJzL2Uyb0RvYy54bWysU0tuFDEQ3SNxB8t7pj/RMKg1PVkQhQ2C&#10;EYEDOO7ytCX/ZDvTM1dgwxW4BSfKPSjbnQ4iKIuIXlTbrqpX9Z7L28uTVuQIPkhretqsakrAcDtI&#10;c+jpt6/Xb95REiIzA1PWQE/PEOjl7vWr7eQ6aO1o1QCeIIgJ3eR6OsbouqoKfATNwso6MOgU1msW&#10;cesP1eDZhOhaVW1dv60m6wfnLYcQ8PSqOOku4wsBPH4WIkAkqqfYW8zWZ3ubbLXbsu7gmRsln9tg&#10;L+hCM2mw6AJ1xSIjd14+gdKSexusiCtudWWFkBwyB2TT1H+xuRmZg8wFxQlukSn8P1j+6bj3RA49&#10;xYsyTOMV3X//ef/jF9kkbSYXOgy5cXs/7wIuE9GT8Dr9kQI5ZT3Pi55wioTjYdOuNxc1ys7R11y0&#10;m2adFa8e050P8QNYTdKip3jL417dhawlO34MEcti+ENYqqhMssZeS6WKN51UqdXSXF7Fs4IS/QUE&#10;EsR22oyaRwveK0+ODIeCcQ4mNsU1sgHK8brGLymAxZeMvFMGAROywPoL9gyQxvYpdoGZ41Mq5Mlc&#10;kuvnGivJS0aubE1ckrU01v8LQCGruXKJfxCpSJNUurXDGa+fGT5afBQ8+pyRXDhvme78NtJA/7nP&#10;WI8vePcbAAD//wMAUEsDBBQABgAIAAAAIQCUuH7O3wAAAAsBAAAPAAAAZHJzL2Rvd25yZXYueG1s&#10;TI9NT8MwDIbvSPyHyEjcWFq6BShNJ4QE4oboEIib26QfonGqJtu6f485wdF+Xr1+XGwXN4qDncPg&#10;SUO6SkBYarwZqNPwvnu6ugURIpLB0ZPVcLIBtuX5WYG58Ud6s4cqdoJLKOSooY9xyqUMTW8dhpWf&#10;LDFr/eww8jh30sx45HI3yuskUdLhQHyhx8k+9rb5rvZOg1R3n2Z6nmp8/fja4cvSnirXan15sTzc&#10;g4h2iX9h+NVndSjZqfZ7MkGMGjJ1ozjKIFunIDixURve1IzWWQqyLOT/H8ofAAAA//8DAFBLAQIt&#10;ABQABgAIAAAAIQC2gziS/gAAAOEBAAATAAAAAAAAAAAAAAAAAAAAAABbQ29udGVudF9UeXBlc10u&#10;eG1sUEsBAi0AFAAGAAgAAAAhADj9If/WAAAAlAEAAAsAAAAAAAAAAAAAAAAALwEAAF9yZWxzLy5y&#10;ZWxzUEsBAi0AFAAGAAgAAAAhAFf5JAHtAQAACQQAAA4AAAAAAAAAAAAAAAAALgIAAGRycy9lMm9E&#10;b2MueG1sUEsBAi0AFAAGAAgAAAAhAJS4fs7fAAAACwEAAA8AAAAAAAAAAAAAAAAARwQAAGRycy9k&#10;b3ducmV2LnhtbFBLBQYAAAAABAAEAPMAAABTBQAAAAA=&#10;" path="m166655,515717r314137,l480792,175914r295716,l776508,515717r314137,l1090645,811433r-314137,l776508,1151236r-295716,l480792,811433r-314137,l166655,515717xe" fillcolor="#4f81bd [3204]" stroked="f" strokeweight="2pt">
                <v:path arrowok="t" o:connecttype="custom" o:connectlocs="166655,515717;480792,515717;480792,175914;776508,175914;776508,515717;1090645,515717;1090645,811433;776508,811433;776508,1151236;480792,1151236;480792,811433;166655,811433;166655,515717" o:connectangles="0,0,0,0,0,0,0,0,0,0,0,0,0"/>
              </v:shape>
            </w:pict>
          </mc:Fallback>
        </mc:AlternateContent>
      </w:r>
      <w:r w:rsidR="00E50288" w:rsidRPr="00E12C8B">
        <w:rPr>
          <w:noProof/>
          <w:sz w:val="24"/>
          <w:szCs w:val="24"/>
        </w:rPr>
        <w:drawing>
          <wp:inline distT="0" distB="0" distL="0" distR="0" wp14:anchorId="73AF9B46" wp14:editId="32E4B10F">
            <wp:extent cx="2787162" cy="2708031"/>
            <wp:effectExtent l="0" t="0" r="13335" b="0"/>
            <wp:docPr id="43" name="图示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50288" w:rsidRPr="00E50288" w:rsidRDefault="00E50288" w:rsidP="00E50288">
      <w:pPr>
        <w:spacing w:line="360" w:lineRule="auto"/>
        <w:jc w:val="center"/>
        <w:rPr>
          <w:rFonts w:asciiTheme="majorEastAsia" w:eastAsiaTheme="majorEastAsia" w:hAnsiTheme="majorEastAsia"/>
          <w:szCs w:val="21"/>
        </w:rPr>
      </w:pPr>
      <w:r w:rsidRPr="00E50288">
        <w:rPr>
          <w:rFonts w:asciiTheme="majorEastAsia" w:eastAsiaTheme="majorEastAsia" w:hAnsiTheme="majorEastAsia" w:hint="eastAsia"/>
          <w:szCs w:val="21"/>
        </w:rPr>
        <w:t>图2 西南交通大学校院两级质量保障工作模式</w:t>
      </w:r>
    </w:p>
    <w:p w:rsidR="00254008" w:rsidRPr="007E28FD" w:rsidRDefault="00254008" w:rsidP="006B62BF">
      <w:pPr>
        <w:spacing w:line="360" w:lineRule="auto"/>
        <w:outlineLvl w:val="2"/>
        <w:rPr>
          <w:rFonts w:ascii="微软雅黑" w:eastAsia="微软雅黑" w:hAnsi="微软雅黑"/>
          <w:sz w:val="24"/>
          <w:szCs w:val="24"/>
        </w:rPr>
      </w:pPr>
      <w:bookmarkStart w:id="20" w:name="_Toc455001292"/>
      <w:bookmarkStart w:id="21" w:name="_Toc455051060"/>
      <w:bookmarkStart w:id="22" w:name="_Toc454199902"/>
      <w:r w:rsidRPr="007E28FD">
        <w:rPr>
          <w:rFonts w:ascii="微软雅黑" w:eastAsia="微软雅黑" w:hAnsi="微软雅黑" w:hint="eastAsia"/>
          <w:sz w:val="24"/>
          <w:szCs w:val="24"/>
        </w:rPr>
        <w:lastRenderedPageBreak/>
        <w:t>（</w:t>
      </w:r>
      <w:r>
        <w:rPr>
          <w:rFonts w:ascii="微软雅黑" w:eastAsia="微软雅黑" w:hAnsi="微软雅黑" w:hint="eastAsia"/>
          <w:sz w:val="24"/>
          <w:szCs w:val="24"/>
        </w:rPr>
        <w:t>五</w:t>
      </w:r>
      <w:r w:rsidRPr="007E28FD">
        <w:rPr>
          <w:rFonts w:ascii="微软雅黑" w:eastAsia="微软雅黑" w:hAnsi="微软雅黑" w:hint="eastAsia"/>
          <w:sz w:val="24"/>
          <w:szCs w:val="24"/>
        </w:rPr>
        <w:t>）</w:t>
      </w:r>
      <w:r>
        <w:rPr>
          <w:rFonts w:ascii="微软雅黑" w:eastAsia="微软雅黑" w:hAnsi="微软雅黑" w:hint="eastAsia"/>
          <w:sz w:val="24"/>
          <w:szCs w:val="24"/>
        </w:rPr>
        <w:t>本科教学质量保障体系文件框架</w:t>
      </w:r>
      <w:bookmarkEnd w:id="20"/>
      <w:bookmarkEnd w:id="21"/>
    </w:p>
    <w:p w:rsidR="00254008" w:rsidRDefault="00254008" w:rsidP="00F63A1E">
      <w:pPr>
        <w:spacing w:beforeLines="50" w:before="156" w:afterLines="50" w:after="156" w:line="360" w:lineRule="auto"/>
        <w:ind w:firstLineChars="200" w:firstLine="480"/>
        <w:rPr>
          <w:rFonts w:asciiTheme="majorEastAsia" w:eastAsiaTheme="majorEastAsia" w:hAnsiTheme="majorEastAsia"/>
          <w:bCs/>
          <w:sz w:val="24"/>
          <w:szCs w:val="24"/>
        </w:rPr>
      </w:pPr>
      <w:r>
        <w:rPr>
          <w:rFonts w:hint="eastAsia"/>
          <w:sz w:val="24"/>
          <w:szCs w:val="24"/>
        </w:rPr>
        <w:t>依据重构本科教学质量保障体系的思路与总体安排，西南交通大学建立</w:t>
      </w:r>
      <w:r w:rsidR="00D03A23">
        <w:rPr>
          <w:rFonts w:hint="eastAsia"/>
          <w:sz w:val="24"/>
          <w:szCs w:val="24"/>
        </w:rPr>
        <w:t>了</w:t>
      </w:r>
      <w:r w:rsidR="00D03A23" w:rsidRPr="004A052D">
        <w:rPr>
          <w:rFonts w:hint="eastAsia"/>
          <w:sz w:val="24"/>
          <w:szCs w:val="24"/>
        </w:rPr>
        <w:t>涵盖专业、课程、实习实践、毕业设计（论文）、学生学习与发展支持五个质量保障环节</w:t>
      </w:r>
      <w:r w:rsidR="00D03A23">
        <w:rPr>
          <w:rFonts w:hint="eastAsia"/>
          <w:sz w:val="24"/>
          <w:szCs w:val="24"/>
        </w:rPr>
        <w:t>的评估指导意见、实施办法、质量标准和指标体系的本科教学质量保障体系文件框架</w:t>
      </w:r>
      <w:r w:rsidR="00B86CFA">
        <w:rPr>
          <w:rFonts w:hint="eastAsia"/>
          <w:sz w:val="24"/>
          <w:szCs w:val="24"/>
        </w:rPr>
        <w:t>，体系机构和文件框架图</w:t>
      </w:r>
      <w:r w:rsidR="00B86CFA" w:rsidRPr="00730189">
        <w:rPr>
          <w:rFonts w:hint="eastAsia"/>
          <w:sz w:val="24"/>
          <w:szCs w:val="24"/>
        </w:rPr>
        <w:t>如图</w:t>
      </w:r>
      <w:r w:rsidR="00B86CFA">
        <w:rPr>
          <w:rFonts w:hint="eastAsia"/>
          <w:sz w:val="24"/>
          <w:szCs w:val="24"/>
        </w:rPr>
        <w:t>3</w:t>
      </w:r>
      <w:r w:rsidR="00B86CFA">
        <w:rPr>
          <w:rFonts w:hint="eastAsia"/>
          <w:sz w:val="24"/>
          <w:szCs w:val="24"/>
        </w:rPr>
        <w:t>、</w:t>
      </w:r>
      <w:r w:rsidR="00B86CFA" w:rsidRPr="00730189">
        <w:rPr>
          <w:rFonts w:hint="eastAsia"/>
          <w:sz w:val="24"/>
          <w:szCs w:val="24"/>
        </w:rPr>
        <w:t>图</w:t>
      </w:r>
      <w:r w:rsidR="00B86CFA">
        <w:rPr>
          <w:rFonts w:hint="eastAsia"/>
          <w:sz w:val="24"/>
          <w:szCs w:val="24"/>
        </w:rPr>
        <w:t>4</w:t>
      </w:r>
      <w:r w:rsidR="00B86CFA" w:rsidRPr="00730189">
        <w:rPr>
          <w:rFonts w:hint="eastAsia"/>
          <w:sz w:val="24"/>
          <w:szCs w:val="24"/>
        </w:rPr>
        <w:t>所示</w:t>
      </w:r>
      <w:r w:rsidR="00D03A23">
        <w:rPr>
          <w:rFonts w:asciiTheme="majorEastAsia" w:eastAsiaTheme="majorEastAsia" w:hAnsiTheme="majorEastAsia" w:hint="eastAsia"/>
          <w:bCs/>
          <w:sz w:val="24"/>
          <w:szCs w:val="24"/>
        </w:rPr>
        <w:t>。</w:t>
      </w:r>
    </w:p>
    <w:p w:rsidR="00D03A23" w:rsidRDefault="00D03A23" w:rsidP="00F63A1E">
      <w:pPr>
        <w:spacing w:beforeLines="50" w:before="156" w:afterLines="50" w:after="156" w:line="360" w:lineRule="auto"/>
        <w:jc w:val="center"/>
        <w:rPr>
          <w:sz w:val="24"/>
          <w:szCs w:val="24"/>
        </w:rPr>
      </w:pPr>
      <w:r>
        <w:rPr>
          <w:rFonts w:hint="eastAsia"/>
          <w:noProof/>
          <w:sz w:val="24"/>
          <w:szCs w:val="24"/>
        </w:rPr>
        <w:drawing>
          <wp:inline distT="0" distB="0" distL="0" distR="0" wp14:anchorId="0A696432" wp14:editId="08357A2E">
            <wp:extent cx="4862146" cy="2876546"/>
            <wp:effectExtent l="0" t="0" r="0" b="63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本科教学质量保障体系结构.png"/>
                    <pic:cNvPicPr/>
                  </pic:nvPicPr>
                  <pic:blipFill>
                    <a:blip r:embed="rId18">
                      <a:extLst>
                        <a:ext uri="{28A0092B-C50C-407E-A947-70E740481C1C}">
                          <a14:useLocalDpi xmlns:a14="http://schemas.microsoft.com/office/drawing/2010/main" val="0"/>
                        </a:ext>
                      </a:extLst>
                    </a:blip>
                    <a:stretch>
                      <a:fillRect/>
                    </a:stretch>
                  </pic:blipFill>
                  <pic:spPr>
                    <a:xfrm>
                      <a:off x="0" y="0"/>
                      <a:ext cx="4861155" cy="2875960"/>
                    </a:xfrm>
                    <a:prstGeom prst="rect">
                      <a:avLst/>
                    </a:prstGeom>
                  </pic:spPr>
                </pic:pic>
              </a:graphicData>
            </a:graphic>
          </wp:inline>
        </w:drawing>
      </w:r>
    </w:p>
    <w:p w:rsidR="00D03A23" w:rsidRPr="00254008" w:rsidRDefault="00D03A23" w:rsidP="00B86CFA">
      <w:pPr>
        <w:jc w:val="center"/>
        <w:rPr>
          <w:rFonts w:asciiTheme="majorEastAsia" w:eastAsiaTheme="majorEastAsia" w:hAnsiTheme="majorEastAsia"/>
          <w:szCs w:val="21"/>
        </w:rPr>
      </w:pPr>
      <w:r w:rsidRPr="00254008">
        <w:rPr>
          <w:rFonts w:asciiTheme="majorEastAsia" w:eastAsiaTheme="majorEastAsia" w:hAnsiTheme="majorEastAsia" w:hint="eastAsia"/>
          <w:szCs w:val="21"/>
        </w:rPr>
        <w:t>图</w:t>
      </w:r>
      <w:r>
        <w:rPr>
          <w:rFonts w:asciiTheme="majorEastAsia" w:eastAsiaTheme="majorEastAsia" w:hAnsiTheme="majorEastAsia" w:hint="eastAsia"/>
          <w:szCs w:val="21"/>
        </w:rPr>
        <w:t>3</w:t>
      </w:r>
      <w:r w:rsidRPr="00254008">
        <w:rPr>
          <w:rFonts w:asciiTheme="majorEastAsia" w:eastAsiaTheme="majorEastAsia" w:hAnsiTheme="majorEastAsia" w:hint="eastAsia"/>
          <w:szCs w:val="21"/>
        </w:rPr>
        <w:t xml:space="preserve"> 西南交通大学本科教学质量保障体系</w:t>
      </w:r>
      <w:r>
        <w:rPr>
          <w:rFonts w:asciiTheme="majorEastAsia" w:eastAsiaTheme="majorEastAsia" w:hAnsiTheme="majorEastAsia" w:hint="eastAsia"/>
          <w:szCs w:val="21"/>
        </w:rPr>
        <w:t>结构</w:t>
      </w:r>
    </w:p>
    <w:p w:rsidR="00254008" w:rsidRDefault="00254008" w:rsidP="00F63A1E">
      <w:pPr>
        <w:spacing w:beforeLines="50" w:before="156" w:afterLines="50" w:after="156" w:line="360" w:lineRule="auto"/>
        <w:rPr>
          <w:rFonts w:ascii="微软雅黑" w:eastAsia="微软雅黑" w:hAnsi="微软雅黑"/>
          <w:sz w:val="28"/>
          <w:szCs w:val="28"/>
        </w:rPr>
      </w:pPr>
      <w:r>
        <w:rPr>
          <w:b/>
          <w:noProof/>
          <w:sz w:val="28"/>
          <w:szCs w:val="28"/>
        </w:rPr>
        <w:drawing>
          <wp:inline distT="0" distB="0" distL="0" distR="0" wp14:anchorId="069CEA0A" wp14:editId="4CCB455E">
            <wp:extent cx="5158596" cy="2693079"/>
            <wp:effectExtent l="0" t="0" r="4445" b="0"/>
            <wp:docPr id="8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1713" cy="2694706"/>
                    </a:xfrm>
                    <a:prstGeom prst="rect">
                      <a:avLst/>
                    </a:prstGeom>
                    <a:noFill/>
                  </pic:spPr>
                </pic:pic>
              </a:graphicData>
            </a:graphic>
          </wp:inline>
        </w:drawing>
      </w:r>
    </w:p>
    <w:p w:rsidR="00254008" w:rsidRDefault="00254008" w:rsidP="00B86CFA">
      <w:pPr>
        <w:jc w:val="center"/>
        <w:rPr>
          <w:rFonts w:asciiTheme="majorEastAsia" w:eastAsiaTheme="majorEastAsia" w:hAnsiTheme="majorEastAsia"/>
          <w:szCs w:val="21"/>
        </w:rPr>
      </w:pPr>
      <w:r w:rsidRPr="00254008">
        <w:rPr>
          <w:rFonts w:asciiTheme="majorEastAsia" w:eastAsiaTheme="majorEastAsia" w:hAnsiTheme="majorEastAsia" w:hint="eastAsia"/>
          <w:szCs w:val="21"/>
        </w:rPr>
        <w:t>图</w:t>
      </w:r>
      <w:r w:rsidR="00D03A23">
        <w:rPr>
          <w:rFonts w:asciiTheme="majorEastAsia" w:eastAsiaTheme="majorEastAsia" w:hAnsiTheme="majorEastAsia" w:hint="eastAsia"/>
          <w:szCs w:val="21"/>
        </w:rPr>
        <w:t>4</w:t>
      </w:r>
      <w:r w:rsidRPr="00254008">
        <w:rPr>
          <w:rFonts w:asciiTheme="majorEastAsia" w:eastAsiaTheme="majorEastAsia" w:hAnsiTheme="majorEastAsia" w:hint="eastAsia"/>
          <w:szCs w:val="21"/>
        </w:rPr>
        <w:t xml:space="preserve"> 西南交通大学本科教学质量保障体系文件框架</w:t>
      </w:r>
    </w:p>
    <w:p w:rsidR="00034A61" w:rsidRDefault="00B86CFA" w:rsidP="00A035AD">
      <w:pPr>
        <w:spacing w:line="360" w:lineRule="auto"/>
        <w:outlineLvl w:val="1"/>
        <w:rPr>
          <w:rFonts w:ascii="微软雅黑" w:eastAsia="微软雅黑" w:hAnsi="微软雅黑"/>
          <w:b/>
          <w:sz w:val="24"/>
          <w:szCs w:val="24"/>
        </w:rPr>
        <w:sectPr w:rsidR="00034A61" w:rsidSect="00775DDA">
          <w:footerReference w:type="default" r:id="rId20"/>
          <w:pgSz w:w="11906" w:h="16838"/>
          <w:pgMar w:top="1440" w:right="1800" w:bottom="1440" w:left="1800" w:header="851" w:footer="992" w:gutter="0"/>
          <w:pgNumType w:start="1"/>
          <w:cols w:space="425"/>
          <w:docGrid w:type="lines" w:linePitch="312"/>
        </w:sectPr>
      </w:pPr>
      <w:bookmarkStart w:id="23" w:name="_Toc455002054"/>
      <w:bookmarkStart w:id="24" w:name="_Toc455051061"/>
      <w:r w:rsidRPr="00A035AD">
        <w:rPr>
          <w:rFonts w:ascii="微软雅黑" w:eastAsia="微软雅黑" w:hAnsi="微软雅黑" w:hint="eastAsia"/>
          <w:b/>
          <w:sz w:val="24"/>
          <w:szCs w:val="24"/>
        </w:rPr>
        <w:t>附录</w:t>
      </w:r>
      <w:r w:rsidR="00F63A1E" w:rsidRPr="00A035AD">
        <w:rPr>
          <w:rFonts w:ascii="微软雅黑" w:eastAsia="微软雅黑" w:hAnsi="微软雅黑" w:hint="eastAsia"/>
          <w:b/>
          <w:sz w:val="24"/>
          <w:szCs w:val="24"/>
        </w:rPr>
        <w:t>1</w:t>
      </w:r>
      <w:r w:rsidRPr="00A035AD">
        <w:rPr>
          <w:rFonts w:ascii="微软雅黑" w:eastAsia="微软雅黑" w:hAnsi="微软雅黑" w:hint="eastAsia"/>
          <w:b/>
          <w:sz w:val="24"/>
          <w:szCs w:val="24"/>
        </w:rPr>
        <w:t xml:space="preserve"> 西南交通大学</w:t>
      </w:r>
      <w:r w:rsidR="00034A61">
        <w:rPr>
          <w:rFonts w:ascii="微软雅黑" w:eastAsia="微软雅黑" w:hAnsi="微软雅黑" w:hint="eastAsia"/>
          <w:b/>
          <w:sz w:val="24"/>
          <w:szCs w:val="24"/>
        </w:rPr>
        <w:t>质工委</w:t>
      </w:r>
      <w:r w:rsidRPr="00A035AD">
        <w:rPr>
          <w:rFonts w:ascii="微软雅黑" w:eastAsia="微软雅黑" w:hAnsi="微软雅黑" w:hint="eastAsia"/>
          <w:b/>
          <w:sz w:val="24"/>
          <w:szCs w:val="24"/>
        </w:rPr>
        <w:t>章程</w:t>
      </w:r>
      <w:r w:rsidR="00034A61">
        <w:rPr>
          <w:rFonts w:ascii="微软雅黑" w:eastAsia="微软雅黑" w:hAnsi="微软雅黑" w:hint="eastAsia"/>
          <w:b/>
          <w:sz w:val="24"/>
          <w:szCs w:val="24"/>
        </w:rPr>
        <w:t>/</w:t>
      </w:r>
      <w:r w:rsidR="00034A61" w:rsidRPr="00930B0F">
        <w:rPr>
          <w:rFonts w:ascii="微软雅黑" w:eastAsia="微软雅黑" w:hAnsi="微软雅黑" w:hint="eastAsia"/>
          <w:b/>
          <w:sz w:val="24"/>
          <w:szCs w:val="24"/>
        </w:rPr>
        <w:t>本科教学质量保障指导意见</w:t>
      </w:r>
      <w:bookmarkEnd w:id="23"/>
      <w:bookmarkEnd w:id="24"/>
    </w:p>
    <w:p w:rsidR="00034A61" w:rsidRPr="004529D8" w:rsidRDefault="00034A61" w:rsidP="006B62BF">
      <w:pPr>
        <w:adjustRightInd w:val="0"/>
        <w:snapToGrid w:val="0"/>
        <w:jc w:val="center"/>
        <w:outlineLvl w:val="2"/>
        <w:rPr>
          <w:rFonts w:ascii="微软雅黑" w:eastAsia="微软雅黑" w:hAnsi="微软雅黑"/>
          <w:b/>
          <w:sz w:val="30"/>
          <w:szCs w:val="30"/>
        </w:rPr>
      </w:pPr>
      <w:bookmarkStart w:id="25" w:name="_Toc454199903"/>
      <w:bookmarkStart w:id="26" w:name="_Toc455051062"/>
      <w:r w:rsidRPr="004529D8">
        <w:rPr>
          <w:rFonts w:ascii="微软雅黑" w:eastAsia="微软雅黑" w:hAnsi="微软雅黑" w:hint="eastAsia"/>
          <w:b/>
          <w:sz w:val="30"/>
          <w:szCs w:val="30"/>
        </w:rPr>
        <w:lastRenderedPageBreak/>
        <w:t>西南交通大学</w:t>
      </w:r>
      <w:bookmarkEnd w:id="25"/>
      <w:bookmarkEnd w:id="26"/>
    </w:p>
    <w:p w:rsidR="00034A61" w:rsidRPr="004529D8" w:rsidRDefault="00034A61" w:rsidP="006B62BF">
      <w:pPr>
        <w:adjustRightInd w:val="0"/>
        <w:snapToGrid w:val="0"/>
        <w:jc w:val="center"/>
        <w:outlineLvl w:val="2"/>
        <w:rPr>
          <w:rFonts w:ascii="微软雅黑" w:eastAsia="微软雅黑" w:hAnsi="微软雅黑"/>
          <w:b/>
          <w:sz w:val="30"/>
          <w:szCs w:val="30"/>
        </w:rPr>
      </w:pPr>
      <w:bookmarkStart w:id="27" w:name="_Toc454199904"/>
      <w:bookmarkStart w:id="28" w:name="_Toc455001295"/>
      <w:bookmarkStart w:id="29" w:name="_Toc455051063"/>
      <w:r w:rsidRPr="004529D8">
        <w:rPr>
          <w:rFonts w:ascii="微软雅黑" w:eastAsia="微软雅黑" w:hAnsi="微软雅黑" w:hint="eastAsia"/>
          <w:b/>
          <w:sz w:val="30"/>
          <w:szCs w:val="30"/>
        </w:rPr>
        <w:t>教学质量保障工作委员会章程</w:t>
      </w:r>
      <w:bookmarkEnd w:id="27"/>
      <w:bookmarkEnd w:id="28"/>
      <w:bookmarkEnd w:id="29"/>
    </w:p>
    <w:p w:rsidR="00034A61" w:rsidRPr="004529D8" w:rsidRDefault="00034A61" w:rsidP="00034A61">
      <w:pPr>
        <w:pStyle w:val="HTML"/>
        <w:adjustRightInd w:val="0"/>
        <w:snapToGrid w:val="0"/>
        <w:spacing w:before="240"/>
        <w:jc w:val="center"/>
        <w:rPr>
          <w:rFonts w:ascii="微软雅黑" w:eastAsia="微软雅黑" w:hAnsi="微软雅黑"/>
          <w:b/>
        </w:rPr>
      </w:pPr>
      <w:bookmarkStart w:id="30" w:name="_Toc454199905"/>
      <w:r w:rsidRPr="004529D8">
        <w:rPr>
          <w:rFonts w:ascii="微软雅黑" w:eastAsia="微软雅黑" w:hAnsi="微软雅黑" w:hint="eastAsia"/>
          <w:b/>
        </w:rPr>
        <w:t>第一章 总则</w:t>
      </w:r>
      <w:bookmarkEnd w:id="30"/>
    </w:p>
    <w:p w:rsidR="00034A61" w:rsidRPr="00EC7870" w:rsidRDefault="00034A61" w:rsidP="004529D8">
      <w:pPr>
        <w:adjustRightInd w:val="0"/>
        <w:snapToGrid w:val="0"/>
        <w:spacing w:line="300" w:lineRule="exact"/>
        <w:ind w:firstLineChars="200" w:firstLine="420"/>
        <w:rPr>
          <w:rFonts w:ascii="微软雅黑" w:eastAsia="微软雅黑" w:hAnsi="微软雅黑"/>
        </w:rPr>
      </w:pPr>
      <w:r w:rsidRPr="00EC7870">
        <w:rPr>
          <w:rFonts w:ascii="微软雅黑" w:eastAsia="微软雅黑" w:hAnsi="微软雅黑" w:hint="eastAsia"/>
          <w:b/>
        </w:rPr>
        <w:t xml:space="preserve">第一条 </w:t>
      </w:r>
      <w:r w:rsidRPr="00EC7870">
        <w:rPr>
          <w:rFonts w:ascii="微软雅黑" w:eastAsia="微软雅黑" w:hAnsi="微软雅黑" w:hint="eastAsia"/>
        </w:rPr>
        <w:t>为全面提高我校本科和研究生教育教学质量，促进学校内涵发展，依据《西南交通大学学术委员会章程（修订）》有关规定，结合我校实际，特成立西南交通大学教学质量保障工作委员会</w:t>
      </w:r>
      <w:r w:rsidRPr="00EC7870">
        <w:rPr>
          <w:rFonts w:ascii="微软雅黑" w:eastAsia="微软雅黑" w:hAnsi="微软雅黑" w:hint="eastAsia"/>
          <w:szCs w:val="28"/>
        </w:rPr>
        <w:t>（以下简称“质工委”）</w:t>
      </w:r>
      <w:r w:rsidRPr="00EC7870">
        <w:rPr>
          <w:rFonts w:ascii="微软雅黑" w:eastAsia="微软雅黑" w:hAnsi="微软雅黑" w:hint="eastAsia"/>
        </w:rPr>
        <w:t>，为便于该委员会开展工作，制定本章程。</w:t>
      </w:r>
    </w:p>
    <w:p w:rsidR="00034A61" w:rsidRPr="00EC7870" w:rsidRDefault="00034A61" w:rsidP="004529D8">
      <w:pPr>
        <w:spacing w:line="300" w:lineRule="exact"/>
        <w:ind w:firstLineChars="200" w:firstLine="420"/>
        <w:rPr>
          <w:rFonts w:ascii="仿宋" w:eastAsia="仿宋" w:hAnsi="仿宋"/>
          <w:b/>
          <w:sz w:val="28"/>
          <w:szCs w:val="28"/>
        </w:rPr>
      </w:pPr>
      <w:r w:rsidRPr="00EC7870">
        <w:rPr>
          <w:rFonts w:ascii="微软雅黑" w:eastAsia="微软雅黑" w:hAnsi="微软雅黑" w:hint="eastAsia"/>
          <w:b/>
          <w:szCs w:val="28"/>
        </w:rPr>
        <w:t xml:space="preserve">第二条 </w:t>
      </w:r>
      <w:r w:rsidRPr="00EC7870">
        <w:rPr>
          <w:rFonts w:ascii="微软雅黑" w:eastAsia="微软雅黑" w:hAnsi="微软雅黑" w:hint="eastAsia"/>
          <w:szCs w:val="28"/>
        </w:rPr>
        <w:t>质工委是保障学校教育教学质量的工作机构，属于学校学术委员会的专项委员会之一，向学校学术委员会负责。质工委受学术委员会委托开展对学校教育教学质量的评估、反馈和指导，并受理师生关于教育教学质量的投诉与申诉工作。</w:t>
      </w:r>
    </w:p>
    <w:p w:rsidR="00034A61" w:rsidRPr="004529D8" w:rsidRDefault="00034A61" w:rsidP="00034A61">
      <w:pPr>
        <w:pStyle w:val="HTML"/>
        <w:adjustRightInd w:val="0"/>
        <w:snapToGrid w:val="0"/>
        <w:spacing w:before="240"/>
        <w:jc w:val="center"/>
        <w:rPr>
          <w:rFonts w:ascii="微软雅黑" w:eastAsia="微软雅黑" w:hAnsi="微软雅黑"/>
          <w:b/>
        </w:rPr>
      </w:pPr>
      <w:bookmarkStart w:id="31" w:name="_Toc454199906"/>
      <w:r w:rsidRPr="004529D8">
        <w:rPr>
          <w:rFonts w:ascii="微软雅黑" w:eastAsia="微软雅黑" w:hAnsi="微软雅黑" w:hint="eastAsia"/>
          <w:b/>
        </w:rPr>
        <w:t>第二章 组织与成员</w:t>
      </w:r>
      <w:bookmarkEnd w:id="31"/>
    </w:p>
    <w:p w:rsidR="00034A61" w:rsidRPr="00EC7870" w:rsidRDefault="00034A61" w:rsidP="004529D8">
      <w:pPr>
        <w:spacing w:line="300" w:lineRule="exact"/>
        <w:ind w:firstLineChars="200" w:firstLine="420"/>
        <w:rPr>
          <w:rFonts w:ascii="仿宋" w:eastAsia="仿宋" w:hAnsi="仿宋"/>
          <w:b/>
          <w:sz w:val="28"/>
          <w:szCs w:val="28"/>
        </w:rPr>
      </w:pPr>
      <w:r w:rsidRPr="00EC7870">
        <w:rPr>
          <w:rFonts w:ascii="微软雅黑" w:eastAsia="微软雅黑" w:hAnsi="微软雅黑" w:hint="eastAsia"/>
          <w:b/>
        </w:rPr>
        <w:t xml:space="preserve">第三条 </w:t>
      </w:r>
      <w:r w:rsidRPr="00EC7870">
        <w:rPr>
          <w:rFonts w:ascii="微软雅黑" w:eastAsia="微软雅黑" w:hAnsi="微软雅黑" w:hint="eastAsia"/>
        </w:rPr>
        <w:t>质工委委员应是长期从事教育教学和教学管理工作的专家，应熟悉教育教学规律和人才培养工作，教育教学或教学管理等相关工作经验丰富，品行端正，热心教育事业且具有高度责任心。</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b/>
        </w:rPr>
        <w:t xml:space="preserve">第四条 </w:t>
      </w:r>
      <w:r w:rsidRPr="00EC7870">
        <w:rPr>
          <w:rFonts w:ascii="微软雅黑" w:eastAsia="微软雅黑" w:hAnsi="微软雅黑" w:hint="eastAsia"/>
        </w:rPr>
        <w:t>质工委由</w:t>
      </w:r>
      <w:r w:rsidRPr="00EC7870">
        <w:rPr>
          <w:rFonts w:ascii="微软雅黑" w:eastAsia="微软雅黑" w:hAnsi="微软雅黑"/>
        </w:rPr>
        <w:t>25</w:t>
      </w:r>
      <w:r w:rsidRPr="00EC7870">
        <w:rPr>
          <w:rFonts w:ascii="微软雅黑" w:eastAsia="微软雅黑" w:hAnsi="微软雅黑" w:hint="eastAsia"/>
        </w:rPr>
        <w:t>名委员组成，包括：</w:t>
      </w:r>
    </w:p>
    <w:p w:rsidR="00034A61" w:rsidRPr="00EC7870" w:rsidRDefault="00034A61" w:rsidP="004529D8">
      <w:pPr>
        <w:tabs>
          <w:tab w:val="left" w:pos="420"/>
        </w:tabs>
        <w:spacing w:line="300" w:lineRule="exact"/>
        <w:ind w:firstLineChars="200" w:firstLine="420"/>
        <w:rPr>
          <w:rFonts w:ascii="微软雅黑" w:eastAsia="微软雅黑" w:hAnsi="微软雅黑"/>
        </w:rPr>
      </w:pPr>
      <w:r w:rsidRPr="00EC7870">
        <w:rPr>
          <w:rFonts w:ascii="微软雅黑" w:eastAsia="微软雅黑" w:hAnsi="微软雅黑" w:hint="eastAsia"/>
        </w:rPr>
        <w:t>本科教学工作委员会委员</w:t>
      </w:r>
      <w:r w:rsidRPr="00EC7870">
        <w:rPr>
          <w:rFonts w:ascii="微软雅黑" w:eastAsia="微软雅黑" w:hAnsi="微软雅黑"/>
        </w:rPr>
        <w:t>4</w:t>
      </w:r>
      <w:r w:rsidRPr="00EC7870">
        <w:rPr>
          <w:rFonts w:ascii="微软雅黑" w:eastAsia="微软雅黑" w:hAnsi="微软雅黑" w:hint="eastAsia"/>
        </w:rPr>
        <w:t>名，任期不超过两年，每年有</w:t>
      </w:r>
      <w:r w:rsidRPr="00EC7870">
        <w:rPr>
          <w:rFonts w:ascii="微软雅黑" w:eastAsia="微软雅黑" w:hAnsi="微软雅黑"/>
        </w:rPr>
        <w:t>2</w:t>
      </w:r>
      <w:r w:rsidRPr="00EC7870">
        <w:rPr>
          <w:rFonts w:ascii="微软雅黑" w:eastAsia="微软雅黑" w:hAnsi="微软雅黑" w:hint="eastAsia"/>
        </w:rPr>
        <w:t>名成员退出；</w:t>
      </w:r>
    </w:p>
    <w:p w:rsidR="00034A61" w:rsidRPr="00EC7870" w:rsidRDefault="00034A61" w:rsidP="004529D8">
      <w:pPr>
        <w:tabs>
          <w:tab w:val="left" w:pos="420"/>
        </w:tabs>
        <w:spacing w:line="300" w:lineRule="exact"/>
        <w:ind w:firstLineChars="200" w:firstLine="420"/>
        <w:rPr>
          <w:rFonts w:ascii="微软雅黑" w:eastAsia="微软雅黑" w:hAnsi="微软雅黑"/>
        </w:rPr>
      </w:pPr>
      <w:r w:rsidRPr="00EC7870">
        <w:rPr>
          <w:rFonts w:ascii="微软雅黑" w:eastAsia="微软雅黑" w:hAnsi="微软雅黑" w:hint="eastAsia"/>
        </w:rPr>
        <w:t>研究生教学工作委员会委员</w:t>
      </w:r>
      <w:r w:rsidRPr="00EC7870">
        <w:rPr>
          <w:rFonts w:ascii="微软雅黑" w:eastAsia="微软雅黑" w:hAnsi="微软雅黑"/>
        </w:rPr>
        <w:t>4</w:t>
      </w:r>
      <w:r w:rsidRPr="00EC7870">
        <w:rPr>
          <w:rFonts w:ascii="微软雅黑" w:eastAsia="微软雅黑" w:hAnsi="微软雅黑" w:hint="eastAsia"/>
        </w:rPr>
        <w:t>名，任期不超过两年，每年有</w:t>
      </w:r>
      <w:r w:rsidRPr="00EC7870">
        <w:rPr>
          <w:rFonts w:ascii="微软雅黑" w:eastAsia="微软雅黑" w:hAnsi="微软雅黑"/>
        </w:rPr>
        <w:t>2</w:t>
      </w:r>
      <w:r w:rsidRPr="00EC7870">
        <w:rPr>
          <w:rFonts w:ascii="微软雅黑" w:eastAsia="微软雅黑" w:hAnsi="微软雅黑" w:hint="eastAsia"/>
        </w:rPr>
        <w:t>名成员退出；</w:t>
      </w:r>
    </w:p>
    <w:p w:rsidR="00034A61" w:rsidRPr="00EC7870" w:rsidRDefault="00034A61" w:rsidP="004529D8">
      <w:pPr>
        <w:tabs>
          <w:tab w:val="left" w:pos="420"/>
        </w:tabs>
        <w:spacing w:line="300" w:lineRule="exact"/>
        <w:ind w:firstLineChars="200" w:firstLine="420"/>
        <w:rPr>
          <w:rFonts w:ascii="微软雅黑" w:eastAsia="微软雅黑" w:hAnsi="微软雅黑"/>
        </w:rPr>
      </w:pPr>
      <w:r w:rsidRPr="00EC7870">
        <w:rPr>
          <w:rFonts w:ascii="微软雅黑" w:eastAsia="微软雅黑" w:hAnsi="微软雅黑" w:hint="eastAsia"/>
        </w:rPr>
        <w:t>非学术委员会专家</w:t>
      </w:r>
      <w:r w:rsidRPr="00EC7870">
        <w:rPr>
          <w:rFonts w:ascii="微软雅黑" w:eastAsia="微软雅黑" w:hAnsi="微软雅黑"/>
        </w:rPr>
        <w:t>8</w:t>
      </w:r>
      <w:r w:rsidRPr="00EC7870">
        <w:rPr>
          <w:rFonts w:ascii="微软雅黑" w:eastAsia="微软雅黑" w:hAnsi="微软雅黑" w:hint="eastAsia"/>
        </w:rPr>
        <w:t>名，由教务处、研究生院推荐，任期不超过两年，每年有</w:t>
      </w:r>
      <w:r w:rsidRPr="00EC7870">
        <w:rPr>
          <w:rFonts w:ascii="微软雅黑" w:eastAsia="微软雅黑" w:hAnsi="微软雅黑"/>
        </w:rPr>
        <w:t>4</w:t>
      </w:r>
      <w:r w:rsidRPr="00EC7870">
        <w:rPr>
          <w:rFonts w:ascii="微软雅黑" w:eastAsia="微软雅黑" w:hAnsi="微软雅黑" w:hint="eastAsia"/>
        </w:rPr>
        <w:t>名成员退出；</w:t>
      </w:r>
    </w:p>
    <w:p w:rsidR="00034A61" w:rsidRPr="00EC7870" w:rsidRDefault="00034A61" w:rsidP="004529D8">
      <w:pPr>
        <w:tabs>
          <w:tab w:val="left" w:pos="420"/>
        </w:tabs>
        <w:spacing w:line="300" w:lineRule="exact"/>
        <w:ind w:firstLineChars="200" w:firstLine="420"/>
        <w:rPr>
          <w:rFonts w:ascii="微软雅黑" w:eastAsia="微软雅黑" w:hAnsi="微软雅黑"/>
        </w:rPr>
      </w:pPr>
      <w:r w:rsidRPr="00EC7870">
        <w:rPr>
          <w:rFonts w:ascii="微软雅黑" w:eastAsia="微软雅黑" w:hAnsi="微软雅黑" w:hint="eastAsia"/>
        </w:rPr>
        <w:t>学生委员</w:t>
      </w:r>
      <w:r w:rsidRPr="00EC7870">
        <w:rPr>
          <w:rFonts w:ascii="微软雅黑" w:eastAsia="微软雅黑" w:hAnsi="微软雅黑"/>
        </w:rPr>
        <w:t>3</w:t>
      </w:r>
      <w:r w:rsidRPr="00EC7870">
        <w:rPr>
          <w:rFonts w:ascii="微软雅黑" w:eastAsia="微软雅黑" w:hAnsi="微软雅黑" w:hint="eastAsia"/>
        </w:rPr>
        <w:t>名（</w:t>
      </w:r>
      <w:r w:rsidRPr="00EC7870">
        <w:rPr>
          <w:rFonts w:ascii="微软雅黑" w:eastAsia="微软雅黑" w:hAnsi="微软雅黑"/>
        </w:rPr>
        <w:t>1</w:t>
      </w:r>
      <w:r w:rsidRPr="00EC7870">
        <w:rPr>
          <w:rFonts w:ascii="微软雅黑" w:eastAsia="微软雅黑" w:hAnsi="微软雅黑" w:hint="eastAsia"/>
        </w:rPr>
        <w:t>名来自本科生学生会、</w:t>
      </w:r>
      <w:r w:rsidRPr="00EC7870">
        <w:rPr>
          <w:rFonts w:ascii="微软雅黑" w:eastAsia="微软雅黑" w:hAnsi="微软雅黑"/>
        </w:rPr>
        <w:t>1</w:t>
      </w:r>
      <w:r w:rsidRPr="00EC7870">
        <w:rPr>
          <w:rFonts w:ascii="微软雅黑" w:eastAsia="微软雅黑" w:hAnsi="微软雅黑" w:hint="eastAsia"/>
        </w:rPr>
        <w:t>名来自研究生会、</w:t>
      </w:r>
      <w:r w:rsidRPr="00EC7870">
        <w:rPr>
          <w:rFonts w:ascii="微软雅黑" w:eastAsia="微软雅黑" w:hAnsi="微软雅黑"/>
        </w:rPr>
        <w:t>1</w:t>
      </w:r>
      <w:r w:rsidRPr="00EC7870">
        <w:rPr>
          <w:rFonts w:ascii="微软雅黑" w:eastAsia="微软雅黑" w:hAnsi="微软雅黑" w:hint="eastAsia"/>
        </w:rPr>
        <w:t>名为留学生代表）；</w:t>
      </w:r>
    </w:p>
    <w:p w:rsidR="00034A61" w:rsidRPr="00EC7870" w:rsidRDefault="00034A61" w:rsidP="004529D8">
      <w:pPr>
        <w:tabs>
          <w:tab w:val="left" w:pos="420"/>
        </w:tabs>
        <w:spacing w:line="300" w:lineRule="exact"/>
        <w:ind w:firstLineChars="200" w:firstLine="420"/>
        <w:rPr>
          <w:rFonts w:ascii="微软雅黑" w:eastAsia="微软雅黑" w:hAnsi="微软雅黑"/>
        </w:rPr>
      </w:pPr>
      <w:r w:rsidRPr="00EC7870">
        <w:rPr>
          <w:rFonts w:ascii="微软雅黑" w:eastAsia="微软雅黑" w:hAnsi="微软雅黑" w:hint="eastAsia"/>
        </w:rPr>
        <w:t>主管教学副校长</w:t>
      </w:r>
    </w:p>
    <w:p w:rsidR="00034A61" w:rsidRPr="00EC7870" w:rsidRDefault="00034A61" w:rsidP="004529D8">
      <w:pPr>
        <w:tabs>
          <w:tab w:val="left" w:pos="420"/>
        </w:tabs>
        <w:spacing w:line="300" w:lineRule="exact"/>
        <w:ind w:firstLineChars="200" w:firstLine="420"/>
        <w:rPr>
          <w:rFonts w:ascii="微软雅黑" w:eastAsia="微软雅黑" w:hAnsi="微软雅黑"/>
        </w:rPr>
      </w:pPr>
      <w:r w:rsidRPr="00EC7870">
        <w:rPr>
          <w:rFonts w:ascii="微软雅黑" w:eastAsia="微软雅黑" w:hAnsi="微软雅黑" w:hint="eastAsia"/>
        </w:rPr>
        <w:t>教务处处长</w:t>
      </w:r>
    </w:p>
    <w:p w:rsidR="00034A61" w:rsidRPr="00EC7870" w:rsidRDefault="00034A61" w:rsidP="004529D8">
      <w:pPr>
        <w:tabs>
          <w:tab w:val="left" w:pos="420"/>
        </w:tabs>
        <w:spacing w:line="300" w:lineRule="exact"/>
        <w:ind w:firstLineChars="200" w:firstLine="420"/>
        <w:rPr>
          <w:rFonts w:ascii="微软雅黑" w:eastAsia="微软雅黑" w:hAnsi="微软雅黑"/>
        </w:rPr>
      </w:pPr>
      <w:r w:rsidRPr="00EC7870">
        <w:rPr>
          <w:rFonts w:ascii="微软雅黑" w:eastAsia="微软雅黑" w:hAnsi="微软雅黑" w:hint="eastAsia"/>
        </w:rPr>
        <w:t>研究生院常务副院长</w:t>
      </w:r>
    </w:p>
    <w:p w:rsidR="00034A61" w:rsidRPr="00EC7870" w:rsidRDefault="00034A61" w:rsidP="004529D8">
      <w:pPr>
        <w:tabs>
          <w:tab w:val="left" w:pos="420"/>
        </w:tabs>
        <w:spacing w:line="300" w:lineRule="exact"/>
        <w:ind w:firstLineChars="200" w:firstLine="420"/>
        <w:rPr>
          <w:rFonts w:ascii="微软雅黑" w:eastAsia="微软雅黑" w:hAnsi="微软雅黑"/>
        </w:rPr>
      </w:pPr>
      <w:r w:rsidRPr="00EC7870">
        <w:rPr>
          <w:rFonts w:ascii="微软雅黑" w:eastAsia="微软雅黑" w:hAnsi="微软雅黑" w:hint="eastAsia"/>
        </w:rPr>
        <w:t>学生处处长</w:t>
      </w:r>
    </w:p>
    <w:p w:rsidR="00034A61" w:rsidRPr="00EC7870" w:rsidRDefault="00034A61" w:rsidP="004529D8">
      <w:pPr>
        <w:tabs>
          <w:tab w:val="left" w:pos="420"/>
        </w:tabs>
        <w:spacing w:line="300" w:lineRule="exact"/>
        <w:ind w:firstLineChars="200" w:firstLine="420"/>
        <w:rPr>
          <w:rFonts w:ascii="微软雅黑" w:eastAsia="微软雅黑" w:hAnsi="微软雅黑"/>
        </w:rPr>
      </w:pPr>
      <w:r w:rsidRPr="00EC7870">
        <w:rPr>
          <w:rFonts w:ascii="微软雅黑" w:eastAsia="微软雅黑" w:hAnsi="微软雅黑" w:hint="eastAsia"/>
        </w:rPr>
        <w:t>实验室及设备管理处处长</w:t>
      </w:r>
    </w:p>
    <w:p w:rsidR="00034A61" w:rsidRPr="00EC7870" w:rsidRDefault="00034A61" w:rsidP="004529D8">
      <w:pPr>
        <w:tabs>
          <w:tab w:val="left" w:pos="420"/>
        </w:tabs>
        <w:spacing w:line="300" w:lineRule="exact"/>
        <w:ind w:firstLineChars="200" w:firstLine="420"/>
        <w:rPr>
          <w:rFonts w:ascii="微软雅黑" w:eastAsia="微软雅黑" w:hAnsi="微软雅黑"/>
        </w:rPr>
      </w:pPr>
      <w:r w:rsidRPr="00EC7870">
        <w:rPr>
          <w:rFonts w:ascii="微软雅黑" w:eastAsia="微软雅黑" w:hAnsi="微软雅黑" w:hint="eastAsia"/>
        </w:rPr>
        <w:t>教师发展中心</w:t>
      </w:r>
      <w:r>
        <w:rPr>
          <w:rFonts w:ascii="微软雅黑" w:eastAsia="微软雅黑" w:hAnsi="微软雅黑" w:hint="eastAsia"/>
        </w:rPr>
        <w:t>常</w:t>
      </w:r>
      <w:r>
        <w:rPr>
          <w:rFonts w:ascii="微软雅黑" w:eastAsia="微软雅黑" w:hAnsi="微软雅黑"/>
        </w:rPr>
        <w:t>务副</w:t>
      </w:r>
      <w:r w:rsidRPr="00EC7870">
        <w:rPr>
          <w:rFonts w:ascii="微软雅黑" w:eastAsia="微软雅黑" w:hAnsi="微软雅黑" w:hint="eastAsia"/>
        </w:rPr>
        <w:t>主任</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rPr>
        <w:t>委员会设主任委员</w:t>
      </w:r>
      <w:r w:rsidRPr="00EC7870">
        <w:rPr>
          <w:rFonts w:ascii="微软雅黑" w:eastAsia="微软雅黑" w:hAnsi="微软雅黑"/>
        </w:rPr>
        <w:t>1</w:t>
      </w:r>
      <w:r w:rsidRPr="00EC7870">
        <w:rPr>
          <w:rFonts w:ascii="微软雅黑" w:eastAsia="微软雅黑" w:hAnsi="微软雅黑" w:hint="eastAsia"/>
        </w:rPr>
        <w:t>名，副主任委员</w:t>
      </w:r>
      <w:r w:rsidRPr="00EC7870">
        <w:rPr>
          <w:rFonts w:ascii="微软雅黑" w:eastAsia="微软雅黑" w:hAnsi="微软雅黑"/>
        </w:rPr>
        <w:t>2</w:t>
      </w:r>
      <w:r w:rsidRPr="00EC7870">
        <w:rPr>
          <w:rFonts w:ascii="微软雅黑" w:eastAsia="微软雅黑" w:hAnsi="微软雅黑" w:hint="eastAsia"/>
        </w:rPr>
        <w:t>名。</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b/>
        </w:rPr>
        <w:t xml:space="preserve">第五条 </w:t>
      </w:r>
      <w:r w:rsidRPr="00EC7870">
        <w:rPr>
          <w:rFonts w:ascii="微软雅黑" w:eastAsia="微软雅黑" w:hAnsi="微软雅黑" w:hint="eastAsia"/>
        </w:rPr>
        <w:t>委员会下设三个分委会，由各位委员兼任，每位委员兼任的分委会不超过</w:t>
      </w:r>
      <w:r w:rsidRPr="00EC7870">
        <w:rPr>
          <w:rFonts w:ascii="微软雅黑" w:eastAsia="微软雅黑" w:hAnsi="微软雅黑"/>
        </w:rPr>
        <w:t>2</w:t>
      </w:r>
      <w:r w:rsidRPr="00EC7870">
        <w:rPr>
          <w:rFonts w:ascii="微软雅黑" w:eastAsia="微软雅黑" w:hAnsi="微软雅黑" w:hint="eastAsia"/>
        </w:rPr>
        <w:t>个。</w:t>
      </w:r>
    </w:p>
    <w:p w:rsidR="00034A61" w:rsidRPr="00EC7870" w:rsidRDefault="00034A61" w:rsidP="004529D8">
      <w:pPr>
        <w:tabs>
          <w:tab w:val="left" w:pos="0"/>
        </w:tabs>
        <w:spacing w:line="300" w:lineRule="exact"/>
        <w:ind w:firstLineChars="200" w:firstLine="420"/>
        <w:rPr>
          <w:rFonts w:ascii="微软雅黑" w:eastAsia="微软雅黑" w:hAnsi="微软雅黑"/>
        </w:rPr>
      </w:pPr>
      <w:r w:rsidRPr="00EC7870">
        <w:rPr>
          <w:rFonts w:ascii="微软雅黑" w:eastAsia="微软雅黑" w:hAnsi="微软雅黑" w:hint="eastAsia"/>
        </w:rPr>
        <w:t>本科教学质量保障分委会（12名委员</w:t>
      </w:r>
      <w:r w:rsidRPr="00EC7870">
        <w:rPr>
          <w:rFonts w:ascii="微软雅黑" w:eastAsia="微软雅黑" w:hAnsi="微软雅黑"/>
        </w:rPr>
        <w:t>)</w:t>
      </w:r>
    </w:p>
    <w:p w:rsidR="00034A61" w:rsidRPr="00EC7870" w:rsidRDefault="00034A61" w:rsidP="004529D8">
      <w:pPr>
        <w:tabs>
          <w:tab w:val="left" w:pos="420"/>
        </w:tabs>
        <w:spacing w:line="300" w:lineRule="exact"/>
        <w:ind w:firstLineChars="200" w:firstLine="420"/>
        <w:rPr>
          <w:rFonts w:ascii="微软雅黑" w:eastAsia="微软雅黑" w:hAnsi="微软雅黑"/>
        </w:rPr>
      </w:pPr>
      <w:r w:rsidRPr="00EC7870">
        <w:rPr>
          <w:rFonts w:ascii="微软雅黑" w:eastAsia="微软雅黑" w:hAnsi="微软雅黑" w:hint="eastAsia"/>
        </w:rPr>
        <w:t>研究生教学质量保障分委会（10名委员</w:t>
      </w:r>
      <w:r w:rsidRPr="00EC7870">
        <w:rPr>
          <w:rFonts w:ascii="微软雅黑" w:eastAsia="微软雅黑" w:hAnsi="微软雅黑"/>
        </w:rPr>
        <w:t>)</w:t>
      </w:r>
    </w:p>
    <w:p w:rsidR="00034A61" w:rsidRPr="00EC7870" w:rsidRDefault="00034A61" w:rsidP="004529D8">
      <w:pPr>
        <w:tabs>
          <w:tab w:val="left" w:pos="420"/>
        </w:tabs>
        <w:spacing w:line="300" w:lineRule="exact"/>
        <w:ind w:firstLineChars="200" w:firstLine="420"/>
        <w:rPr>
          <w:rFonts w:ascii="微软雅黑" w:eastAsia="微软雅黑" w:hAnsi="微软雅黑"/>
        </w:rPr>
      </w:pPr>
      <w:r w:rsidRPr="00EC7870">
        <w:rPr>
          <w:rFonts w:ascii="微软雅黑" w:eastAsia="微软雅黑" w:hAnsi="微软雅黑" w:hint="eastAsia"/>
        </w:rPr>
        <w:t>教学质量投诉与申诉分委会（</w:t>
      </w:r>
      <w:r w:rsidRPr="00EC7870">
        <w:rPr>
          <w:rFonts w:ascii="微软雅黑" w:eastAsia="微软雅黑" w:hAnsi="微软雅黑"/>
        </w:rPr>
        <w:t>3</w:t>
      </w:r>
      <w:r w:rsidRPr="00EC7870">
        <w:rPr>
          <w:rFonts w:ascii="微软雅黑" w:eastAsia="微软雅黑" w:hAnsi="微软雅黑" w:hint="eastAsia"/>
        </w:rPr>
        <w:t>名委员</w:t>
      </w:r>
      <w:r w:rsidRPr="00EC7870">
        <w:rPr>
          <w:rFonts w:ascii="微软雅黑" w:eastAsia="微软雅黑" w:hAnsi="微软雅黑"/>
        </w:rPr>
        <w:t>)</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b/>
        </w:rPr>
        <w:t xml:space="preserve">第六条 </w:t>
      </w:r>
      <w:r w:rsidRPr="00EC7870">
        <w:rPr>
          <w:rFonts w:ascii="微软雅黑" w:eastAsia="微软雅黑" w:hAnsi="微软雅黑" w:hint="eastAsia"/>
        </w:rPr>
        <w:t>主任委员</w:t>
      </w:r>
      <w:r>
        <w:rPr>
          <w:rFonts w:ascii="微软雅黑" w:eastAsia="微软雅黑" w:hAnsi="微软雅黑" w:hint="eastAsia"/>
        </w:rPr>
        <w:t>通过</w:t>
      </w:r>
      <w:r>
        <w:rPr>
          <w:rFonts w:ascii="微软雅黑" w:eastAsia="微软雅黑" w:hAnsi="微软雅黑"/>
        </w:rPr>
        <w:t>质工</w:t>
      </w:r>
      <w:r w:rsidRPr="00EC7870">
        <w:rPr>
          <w:rFonts w:ascii="微软雅黑" w:eastAsia="微软雅黑" w:hAnsi="微软雅黑" w:hint="eastAsia"/>
        </w:rPr>
        <w:t>委选举产生；副主任委员由主任委员提名，全体委员选举产生。分委会成员由主任会议提名，全体委员会议批准。</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b/>
        </w:rPr>
        <w:t xml:space="preserve">第七条 </w:t>
      </w:r>
      <w:r w:rsidRPr="00EC7870">
        <w:rPr>
          <w:rFonts w:ascii="微软雅黑" w:eastAsia="微软雅黑" w:hAnsi="微软雅黑" w:hint="eastAsia"/>
        </w:rPr>
        <w:t>质工委委员有下列情形之一的，可经委员会半数以上委员同意，报请学校学术委员会主任会议批准，取消其委员资格，重新遴选：</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rPr>
        <w:t>（一）本人主动申请辞去委员职务的；</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rPr>
        <w:t>（二）本人因身体等原因连续半年以上不能参加委员会工作的；</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rPr>
        <w:t>（三）因其他原因不能或不宜担任委员职务的。</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b/>
        </w:rPr>
        <w:t xml:space="preserve">第八条 </w:t>
      </w:r>
      <w:r w:rsidRPr="00EC7870">
        <w:rPr>
          <w:rFonts w:ascii="微软雅黑" w:eastAsia="微软雅黑" w:hAnsi="微软雅黑" w:hint="eastAsia"/>
        </w:rPr>
        <w:t>质工委委员空缺需增补时，参照本章程第四条规定办理。</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b/>
        </w:rPr>
        <w:t xml:space="preserve">第九条 </w:t>
      </w:r>
      <w:r w:rsidRPr="00EC7870">
        <w:rPr>
          <w:rFonts w:ascii="微软雅黑" w:eastAsia="微软雅黑" w:hAnsi="微软雅黑" w:hint="eastAsia"/>
        </w:rPr>
        <w:t>质工委设秘书</w:t>
      </w:r>
      <w:r w:rsidRPr="00EC7870">
        <w:rPr>
          <w:rFonts w:ascii="微软雅黑" w:eastAsia="微软雅黑" w:hAnsi="微软雅黑"/>
        </w:rPr>
        <w:t>2</w:t>
      </w:r>
      <w:r w:rsidRPr="00EC7870">
        <w:rPr>
          <w:rFonts w:ascii="微软雅黑" w:eastAsia="微软雅黑" w:hAnsi="微软雅黑" w:hint="eastAsia"/>
        </w:rPr>
        <w:t>名，分别来自教务处和研究生院，由主任聘任。</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b/>
        </w:rPr>
        <w:t xml:space="preserve">第十条 </w:t>
      </w:r>
      <w:r w:rsidRPr="00EC7870">
        <w:rPr>
          <w:rFonts w:ascii="微软雅黑" w:eastAsia="微软雅黑" w:hAnsi="微软雅黑" w:hint="eastAsia"/>
        </w:rPr>
        <w:t>质工委下设办公室，挂靠学校教务处和研究生院</w:t>
      </w:r>
      <w:r w:rsidRPr="00EC7870">
        <w:rPr>
          <w:rFonts w:ascii="微软雅黑" w:eastAsia="微软雅黑" w:hAnsi="微软雅黑"/>
        </w:rPr>
        <w:t>,</w:t>
      </w:r>
      <w:r w:rsidRPr="00EC7870">
        <w:rPr>
          <w:rFonts w:ascii="微软雅黑" w:eastAsia="微软雅黑" w:hAnsi="微软雅黑" w:hint="eastAsia"/>
        </w:rPr>
        <w:t>负责处理委员会的日常工作。</w:t>
      </w:r>
    </w:p>
    <w:p w:rsidR="00034A61" w:rsidRPr="004529D8" w:rsidRDefault="00034A61" w:rsidP="00034A61">
      <w:pPr>
        <w:pStyle w:val="HTML"/>
        <w:adjustRightInd w:val="0"/>
        <w:snapToGrid w:val="0"/>
        <w:spacing w:before="240"/>
        <w:jc w:val="center"/>
        <w:rPr>
          <w:rFonts w:ascii="微软雅黑" w:eastAsia="微软雅黑" w:hAnsi="微软雅黑"/>
          <w:b/>
        </w:rPr>
      </w:pPr>
      <w:bookmarkStart w:id="32" w:name="_Toc454199907"/>
      <w:r w:rsidRPr="004529D8">
        <w:rPr>
          <w:rFonts w:ascii="微软雅黑" w:eastAsia="微软雅黑" w:hAnsi="微软雅黑" w:hint="eastAsia"/>
          <w:b/>
        </w:rPr>
        <w:t>第三章 职责</w:t>
      </w:r>
      <w:bookmarkEnd w:id="32"/>
    </w:p>
    <w:p w:rsidR="00034A61" w:rsidRPr="00EC7870" w:rsidRDefault="00034A61" w:rsidP="00034A61">
      <w:pPr>
        <w:spacing w:line="480" w:lineRule="exact"/>
        <w:ind w:firstLineChars="200" w:firstLine="420"/>
        <w:rPr>
          <w:rFonts w:ascii="微软雅黑" w:eastAsia="微软雅黑" w:hAnsi="微软雅黑"/>
        </w:rPr>
      </w:pPr>
      <w:r w:rsidRPr="00EC7870">
        <w:rPr>
          <w:rFonts w:ascii="微软雅黑" w:eastAsia="微软雅黑" w:hAnsi="微软雅黑" w:hint="eastAsia"/>
          <w:b/>
        </w:rPr>
        <w:lastRenderedPageBreak/>
        <w:t xml:space="preserve">第十一条 </w:t>
      </w:r>
      <w:r w:rsidRPr="00EC7870">
        <w:rPr>
          <w:rFonts w:ascii="微软雅黑" w:eastAsia="微软雅黑" w:hAnsi="微软雅黑" w:hint="eastAsia"/>
        </w:rPr>
        <w:t>质工委具体职责为：</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rPr>
        <w:t>（一）以学校整体办学目标和人才培养目标为前提，针对本科与研究生教学质量保障各环节，包括专业与学位点、课程、实习实践、学生学习支持与发展、毕业设计与学位论文等，制订相应的政策规定与评估实施程序，并为师生提供政策解读与指导；</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rPr>
        <w:t>（二）与各教学单位、学术委员会其它下属委员会、主管教学工作副校长、相关职能与业务部处合作，制订并发布适用于教学质量评估的定性与定量的方法工具。同时，推动、监管和审查这些评估方法工具的使用；</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rPr>
        <w:t>（三）与教务处和研究生院合作，积极推进专业与学位点的评估工作，并主导学校层面的评估过程；</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rPr>
        <w:t>（四）与教务处和研究生院合作，积极推进课程、实习、毕业设计、学位论文等评估工作，并主导学校层面的教学过程评价；</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rPr>
        <w:t>（五）与教务处和研究生院合作，参与制订教学单位年度教学工作考核指标与实施办法，主导其中针对教学单位教学质量保障工作的考核；</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rPr>
        <w:t>（六）将学校层面的教学质量考核评价结果向校学术委员会、学院、相关职能与业务部处反馈、提供改进建议，并跟踪其持续改进情况；</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rPr>
        <w:t>（七）在学术委员会授权下，负责受理师生关于教育教学质量纠纷的投诉与申诉；</w:t>
      </w:r>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rPr>
        <w:t>（八）负责编制并发布学校教育教学年度质量报告。</w:t>
      </w:r>
    </w:p>
    <w:p w:rsidR="00034A61" w:rsidRPr="004529D8" w:rsidRDefault="00034A61" w:rsidP="00034A61">
      <w:pPr>
        <w:pStyle w:val="HTML"/>
        <w:adjustRightInd w:val="0"/>
        <w:snapToGrid w:val="0"/>
        <w:spacing w:before="240"/>
        <w:jc w:val="center"/>
        <w:rPr>
          <w:rFonts w:ascii="微软雅黑" w:eastAsia="微软雅黑" w:hAnsi="微软雅黑"/>
          <w:b/>
        </w:rPr>
      </w:pPr>
      <w:bookmarkStart w:id="33" w:name="_Toc454199908"/>
      <w:r w:rsidRPr="004529D8">
        <w:rPr>
          <w:rFonts w:ascii="微软雅黑" w:eastAsia="微软雅黑" w:hAnsi="微软雅黑" w:hint="eastAsia"/>
          <w:b/>
        </w:rPr>
        <w:t>第四章 工作机制</w:t>
      </w:r>
      <w:bookmarkEnd w:id="33"/>
    </w:p>
    <w:p w:rsidR="00034A61" w:rsidRPr="00EC7870" w:rsidRDefault="00034A61" w:rsidP="004529D8">
      <w:pPr>
        <w:spacing w:line="300" w:lineRule="exact"/>
        <w:ind w:firstLineChars="200" w:firstLine="420"/>
        <w:rPr>
          <w:rFonts w:ascii="微软雅黑" w:eastAsia="微软雅黑" w:hAnsi="微软雅黑"/>
        </w:rPr>
      </w:pPr>
      <w:r w:rsidRPr="00EC7870">
        <w:rPr>
          <w:rFonts w:ascii="微软雅黑" w:eastAsia="微软雅黑" w:hAnsi="微软雅黑" w:hint="eastAsia"/>
          <w:b/>
        </w:rPr>
        <w:t xml:space="preserve">第十二条 </w:t>
      </w:r>
      <w:r w:rsidRPr="00EC7870">
        <w:rPr>
          <w:rFonts w:ascii="微软雅黑" w:eastAsia="微软雅黑" w:hAnsi="微软雅黑" w:hint="eastAsia"/>
        </w:rPr>
        <w:t>质量评估事务开展。建立评估工作专家库，成员由教学单位推荐，质工委审批，其中校外专家不少于</w:t>
      </w:r>
      <w:r w:rsidRPr="00EC7870">
        <w:rPr>
          <w:rFonts w:ascii="微软雅黑" w:eastAsia="微软雅黑" w:hAnsi="微软雅黑"/>
        </w:rPr>
        <w:t>20%</w:t>
      </w:r>
      <w:r w:rsidRPr="00EC7870">
        <w:rPr>
          <w:rFonts w:ascii="微软雅黑" w:eastAsia="微软雅黑" w:hAnsi="微软雅黑" w:hint="eastAsia"/>
        </w:rPr>
        <w:t>。各分委会根据分工，从专家库中组织若干专家及不少于1名分委会委员组成工作小组，定期开展学院、专业和校级教学团队三个层面，涵盖</w:t>
      </w:r>
      <w:r>
        <w:rPr>
          <w:rFonts w:ascii="微软雅黑" w:eastAsia="微软雅黑" w:hAnsi="微软雅黑" w:hint="eastAsia"/>
        </w:rPr>
        <w:t>专业</w:t>
      </w:r>
      <w:r w:rsidRPr="00EC7870">
        <w:rPr>
          <w:rFonts w:ascii="微软雅黑" w:eastAsia="微软雅黑" w:hAnsi="微软雅黑" w:hint="eastAsia"/>
        </w:rPr>
        <w:t>、课程、实习实践、毕业设计（论文）、学生学习与发展支持等五个环节的教学质量评估工作，并形成工作报告。</w:t>
      </w:r>
    </w:p>
    <w:p w:rsidR="00034A61" w:rsidRPr="00EC7870" w:rsidRDefault="00034A61" w:rsidP="004529D8">
      <w:pPr>
        <w:spacing w:line="300" w:lineRule="exact"/>
        <w:ind w:firstLineChars="200" w:firstLine="420"/>
        <w:rPr>
          <w:rFonts w:ascii="微软雅黑" w:eastAsia="微软雅黑" w:hAnsi="微软雅黑"/>
          <w:b/>
        </w:rPr>
      </w:pPr>
      <w:r w:rsidRPr="00EC7870">
        <w:rPr>
          <w:rFonts w:ascii="微软雅黑" w:eastAsia="微软雅黑" w:hAnsi="微软雅黑" w:hint="eastAsia"/>
          <w:b/>
        </w:rPr>
        <w:t xml:space="preserve">第十三条 </w:t>
      </w:r>
      <w:r w:rsidRPr="00EC7870">
        <w:rPr>
          <w:rFonts w:ascii="微软雅黑" w:eastAsia="微软雅黑" w:hAnsi="微软雅黑" w:hint="eastAsia"/>
        </w:rPr>
        <w:t>日常管理工作事务实施。由主任会议与办公室共同推进质量保障工作实施。</w:t>
      </w:r>
    </w:p>
    <w:p w:rsidR="00034A61" w:rsidRPr="00EC7870" w:rsidRDefault="00034A61" w:rsidP="004529D8">
      <w:pPr>
        <w:spacing w:line="300" w:lineRule="exact"/>
        <w:ind w:firstLineChars="200" w:firstLine="420"/>
        <w:rPr>
          <w:rFonts w:ascii="微软雅黑" w:eastAsia="微软雅黑" w:hAnsi="微软雅黑"/>
          <w:b/>
        </w:rPr>
      </w:pPr>
      <w:r w:rsidRPr="00EC7870">
        <w:rPr>
          <w:rFonts w:ascii="微软雅黑" w:eastAsia="微软雅黑" w:hAnsi="微软雅黑" w:hint="eastAsia"/>
          <w:b/>
        </w:rPr>
        <w:t xml:space="preserve">第十四条 </w:t>
      </w:r>
      <w:r w:rsidRPr="00EC7870">
        <w:rPr>
          <w:rFonts w:ascii="微软雅黑" w:eastAsia="微软雅黑" w:hAnsi="微软雅黑" w:hint="eastAsia"/>
        </w:rPr>
        <w:t>重大事项采用投票表决的方式决定，并实行少数服从多数的原则。投票表决须有</w:t>
      </w:r>
      <w:r w:rsidRPr="00EC7870">
        <w:rPr>
          <w:rFonts w:ascii="微软雅黑" w:eastAsia="微软雅黑" w:hAnsi="微软雅黑"/>
        </w:rPr>
        <w:t>2/3</w:t>
      </w:r>
      <w:r w:rsidRPr="00EC7870">
        <w:rPr>
          <w:rFonts w:ascii="微软雅黑" w:eastAsia="微软雅黑" w:hAnsi="微软雅黑" w:hint="eastAsia"/>
        </w:rPr>
        <w:t>以上委员出席会议，方为有效；超过出席会议委员人数</w:t>
      </w:r>
      <w:r w:rsidRPr="00EC7870">
        <w:rPr>
          <w:rFonts w:ascii="微软雅黑" w:eastAsia="微软雅黑" w:hAnsi="微软雅黑"/>
        </w:rPr>
        <w:t>2/3 (</w:t>
      </w:r>
      <w:r w:rsidRPr="00EC7870">
        <w:rPr>
          <w:rFonts w:ascii="微软雅黑" w:eastAsia="微软雅黑" w:hAnsi="微软雅黑" w:hint="eastAsia"/>
        </w:rPr>
        <w:t>不含</w:t>
      </w:r>
      <w:r w:rsidRPr="00EC7870">
        <w:rPr>
          <w:rFonts w:ascii="微软雅黑" w:eastAsia="微软雅黑" w:hAnsi="微软雅黑"/>
        </w:rPr>
        <w:t>)</w:t>
      </w:r>
      <w:r w:rsidRPr="00EC7870">
        <w:rPr>
          <w:rFonts w:ascii="微软雅黑" w:eastAsia="微软雅黑" w:hAnsi="微软雅黑" w:hint="eastAsia"/>
        </w:rPr>
        <w:t>和应到委员人数</w:t>
      </w:r>
      <w:r w:rsidRPr="00EC7870">
        <w:rPr>
          <w:rFonts w:ascii="微软雅黑" w:eastAsia="微软雅黑" w:hAnsi="微软雅黑"/>
        </w:rPr>
        <w:t>1/2</w:t>
      </w:r>
      <w:r w:rsidRPr="00EC7870">
        <w:rPr>
          <w:rFonts w:ascii="微软雅黑" w:eastAsia="微软雅黑" w:hAnsi="微软雅黑" w:hint="eastAsia"/>
        </w:rPr>
        <w:t>（含）的得票即为表决通过。</w:t>
      </w:r>
    </w:p>
    <w:p w:rsidR="00034A61" w:rsidRPr="00EC7870" w:rsidRDefault="00034A61" w:rsidP="004529D8">
      <w:pPr>
        <w:spacing w:line="300" w:lineRule="exact"/>
        <w:ind w:firstLineChars="200" w:firstLine="420"/>
        <w:rPr>
          <w:rFonts w:ascii="仿宋" w:eastAsia="仿宋" w:hAnsi="仿宋"/>
          <w:sz w:val="28"/>
          <w:szCs w:val="28"/>
        </w:rPr>
      </w:pPr>
      <w:r w:rsidRPr="00EC7870">
        <w:rPr>
          <w:rFonts w:ascii="微软雅黑" w:eastAsia="微软雅黑" w:hAnsi="微软雅黑" w:hint="eastAsia"/>
          <w:b/>
        </w:rPr>
        <w:t xml:space="preserve">第十五条 </w:t>
      </w:r>
      <w:r w:rsidRPr="00EC7870">
        <w:rPr>
          <w:rFonts w:ascii="微软雅黑" w:eastAsia="微软雅黑" w:hAnsi="微软雅黑" w:hint="eastAsia"/>
        </w:rPr>
        <w:t>对质工委做出的重大决定若有重大异议或分歧，在相应的异议期内，可由</w:t>
      </w:r>
      <w:r w:rsidRPr="00EC7870">
        <w:rPr>
          <w:rFonts w:ascii="微软雅黑" w:eastAsia="微软雅黑" w:hAnsi="微软雅黑"/>
        </w:rPr>
        <w:t>1/3</w:t>
      </w:r>
      <w:r w:rsidRPr="00EC7870">
        <w:rPr>
          <w:rFonts w:ascii="微软雅黑" w:eastAsia="微软雅黑" w:hAnsi="微软雅黑" w:hint="eastAsia"/>
        </w:rPr>
        <w:t>以上委员联名提交委员会主任会议审议。经主任会议审议同意，提交学校学术委员会复议。学校学术委员会的复议决定为最终决定。</w:t>
      </w:r>
    </w:p>
    <w:p w:rsidR="00034A61" w:rsidRPr="004529D8" w:rsidRDefault="00034A61" w:rsidP="00034A61">
      <w:pPr>
        <w:pStyle w:val="HTML"/>
        <w:adjustRightInd w:val="0"/>
        <w:snapToGrid w:val="0"/>
        <w:spacing w:before="240"/>
        <w:jc w:val="center"/>
        <w:rPr>
          <w:rFonts w:ascii="微软雅黑" w:eastAsia="微软雅黑" w:hAnsi="微软雅黑"/>
          <w:b/>
        </w:rPr>
      </w:pPr>
      <w:bookmarkStart w:id="34" w:name="_Toc454199909"/>
      <w:r w:rsidRPr="004529D8">
        <w:rPr>
          <w:rFonts w:ascii="微软雅黑" w:eastAsia="微软雅黑" w:hAnsi="微软雅黑" w:hint="eastAsia"/>
          <w:b/>
        </w:rPr>
        <w:t>第五章 附则</w:t>
      </w:r>
      <w:bookmarkEnd w:id="34"/>
    </w:p>
    <w:p w:rsidR="00034A61" w:rsidRPr="00EC7870" w:rsidRDefault="00034A61" w:rsidP="004529D8">
      <w:pPr>
        <w:adjustRightInd w:val="0"/>
        <w:snapToGrid w:val="0"/>
        <w:spacing w:line="300" w:lineRule="exact"/>
        <w:ind w:firstLineChars="200" w:firstLine="420"/>
        <w:rPr>
          <w:rFonts w:ascii="微软雅黑" w:eastAsia="微软雅黑" w:hAnsi="微软雅黑"/>
        </w:rPr>
      </w:pPr>
      <w:r w:rsidRPr="00EC7870">
        <w:rPr>
          <w:rFonts w:ascii="微软雅黑" w:eastAsia="微软雅黑" w:hAnsi="微软雅黑" w:hint="eastAsia"/>
          <w:b/>
        </w:rPr>
        <w:t xml:space="preserve">第十六条 </w:t>
      </w:r>
      <w:r w:rsidRPr="00EC7870">
        <w:rPr>
          <w:rFonts w:ascii="微软雅黑" w:eastAsia="微软雅黑" w:hAnsi="微软雅黑" w:hint="eastAsia"/>
        </w:rPr>
        <w:t>修改本章程，须经学校质工委主任会议同意，并经委员会</w:t>
      </w:r>
      <w:r w:rsidRPr="00EC7870">
        <w:rPr>
          <w:rFonts w:ascii="微软雅黑" w:eastAsia="微软雅黑" w:hAnsi="微软雅黑"/>
        </w:rPr>
        <w:t>2/3</w:t>
      </w:r>
      <w:r w:rsidRPr="00EC7870">
        <w:rPr>
          <w:rFonts w:ascii="微软雅黑" w:eastAsia="微软雅黑" w:hAnsi="微软雅黑" w:hint="eastAsia"/>
        </w:rPr>
        <w:t>以上委员通过，报学校学术委员会批准。</w:t>
      </w:r>
    </w:p>
    <w:p w:rsidR="00034A61" w:rsidRPr="00EC7870" w:rsidRDefault="00034A61" w:rsidP="004529D8">
      <w:pPr>
        <w:adjustRightInd w:val="0"/>
        <w:snapToGrid w:val="0"/>
        <w:spacing w:line="300" w:lineRule="exact"/>
        <w:ind w:firstLineChars="200" w:firstLine="420"/>
        <w:rPr>
          <w:rFonts w:ascii="微软雅黑" w:eastAsia="微软雅黑" w:hAnsi="微软雅黑"/>
        </w:rPr>
      </w:pPr>
      <w:r w:rsidRPr="00EC7870">
        <w:rPr>
          <w:rFonts w:ascii="微软雅黑" w:eastAsia="微软雅黑" w:hAnsi="微软雅黑" w:hint="eastAsia"/>
          <w:b/>
        </w:rPr>
        <w:t xml:space="preserve">第十七条 </w:t>
      </w:r>
      <w:r w:rsidRPr="00EC7870">
        <w:rPr>
          <w:rFonts w:ascii="微软雅黑" w:eastAsia="微软雅黑" w:hAnsi="微软雅黑" w:hint="eastAsia"/>
        </w:rPr>
        <w:t>本章程由学校质工委办公室负责解释。</w:t>
      </w:r>
    </w:p>
    <w:p w:rsidR="00034A61" w:rsidRPr="00EC7870" w:rsidRDefault="00034A61" w:rsidP="004529D8">
      <w:pPr>
        <w:adjustRightInd w:val="0"/>
        <w:snapToGrid w:val="0"/>
        <w:spacing w:line="300" w:lineRule="exact"/>
        <w:ind w:firstLineChars="200" w:firstLine="420"/>
        <w:rPr>
          <w:rFonts w:ascii="仿宋" w:eastAsia="仿宋" w:hAnsi="仿宋"/>
          <w:sz w:val="28"/>
          <w:szCs w:val="28"/>
        </w:rPr>
      </w:pPr>
      <w:r w:rsidRPr="00EC7870">
        <w:rPr>
          <w:rFonts w:ascii="微软雅黑" w:eastAsia="微软雅黑" w:hAnsi="微软雅黑" w:hint="eastAsia"/>
          <w:b/>
        </w:rPr>
        <w:t xml:space="preserve">第十八条 </w:t>
      </w:r>
      <w:r w:rsidRPr="00EC7870">
        <w:rPr>
          <w:rFonts w:ascii="微软雅黑" w:eastAsia="微软雅黑" w:hAnsi="微软雅黑" w:hint="eastAsia"/>
        </w:rPr>
        <w:t>本章程自学校学术委员会批准之日起生效。</w:t>
      </w:r>
    </w:p>
    <w:p w:rsidR="00034A61" w:rsidRPr="000211A5" w:rsidRDefault="00034A61" w:rsidP="00034A61"/>
    <w:p w:rsidR="00370FF2" w:rsidRPr="00034A61" w:rsidRDefault="00370FF2" w:rsidP="00A035AD">
      <w:pPr>
        <w:spacing w:line="360" w:lineRule="auto"/>
        <w:outlineLvl w:val="1"/>
        <w:rPr>
          <w:rFonts w:ascii="微软雅黑" w:eastAsia="微软雅黑" w:hAnsi="微软雅黑"/>
          <w:b/>
          <w:sz w:val="24"/>
          <w:szCs w:val="24"/>
        </w:rPr>
        <w:sectPr w:rsidR="00370FF2" w:rsidRPr="00034A61" w:rsidSect="006B62BF">
          <w:pgSz w:w="11906" w:h="16838"/>
          <w:pgMar w:top="1440" w:right="1800" w:bottom="1440" w:left="1800" w:header="851" w:footer="992" w:gutter="0"/>
          <w:cols w:space="425"/>
          <w:docGrid w:type="lines" w:linePitch="312"/>
        </w:sectPr>
      </w:pPr>
    </w:p>
    <w:p w:rsidR="00B86CFA" w:rsidRDefault="00B86CFA" w:rsidP="006D79E6">
      <w:pPr>
        <w:spacing w:line="360" w:lineRule="auto"/>
        <w:rPr>
          <w:rFonts w:ascii="微软雅黑" w:eastAsia="微软雅黑" w:hAnsi="微软雅黑"/>
          <w:b/>
          <w:sz w:val="24"/>
          <w:szCs w:val="24"/>
        </w:rPr>
      </w:pPr>
    </w:p>
    <w:p w:rsidR="00F160F3" w:rsidRDefault="00F160F3" w:rsidP="006D79E6">
      <w:pPr>
        <w:spacing w:line="360" w:lineRule="auto"/>
        <w:rPr>
          <w:rFonts w:ascii="微软雅黑" w:eastAsia="微软雅黑" w:hAnsi="微软雅黑"/>
          <w:b/>
          <w:sz w:val="24"/>
          <w:szCs w:val="24"/>
        </w:rPr>
      </w:pPr>
    </w:p>
    <w:p w:rsidR="00F160F3" w:rsidRDefault="00F160F3" w:rsidP="006D79E6">
      <w:pPr>
        <w:spacing w:line="360" w:lineRule="auto"/>
        <w:rPr>
          <w:rFonts w:ascii="微软雅黑" w:eastAsia="微软雅黑" w:hAnsi="微软雅黑"/>
          <w:b/>
          <w:sz w:val="24"/>
          <w:szCs w:val="24"/>
        </w:rPr>
      </w:pPr>
    </w:p>
    <w:p w:rsidR="006D79E6" w:rsidRDefault="006D79E6" w:rsidP="006D79E6">
      <w:pPr>
        <w:spacing w:line="360" w:lineRule="auto"/>
        <w:rPr>
          <w:rFonts w:ascii="微软雅黑" w:eastAsia="微软雅黑" w:hAnsi="微软雅黑"/>
          <w:b/>
          <w:sz w:val="24"/>
          <w:szCs w:val="24"/>
        </w:rPr>
      </w:pPr>
    </w:p>
    <w:p w:rsidR="00F160F3" w:rsidRPr="001C2061" w:rsidRDefault="00F160F3" w:rsidP="009E0E3D">
      <w:pPr>
        <w:adjustRightInd w:val="0"/>
        <w:snapToGrid w:val="0"/>
        <w:jc w:val="center"/>
        <w:outlineLvl w:val="2"/>
        <w:rPr>
          <w:rFonts w:ascii="微软雅黑" w:eastAsia="微软雅黑" w:hAnsi="微软雅黑" w:cs="黑体"/>
          <w:b/>
          <w:sz w:val="52"/>
          <w:szCs w:val="52"/>
        </w:rPr>
      </w:pPr>
      <w:bookmarkStart w:id="35" w:name="_Toc455051064"/>
      <w:r w:rsidRPr="001C2061">
        <w:rPr>
          <w:rFonts w:ascii="微软雅黑" w:eastAsia="微软雅黑" w:hAnsi="微软雅黑" w:cs="黑体" w:hint="eastAsia"/>
          <w:b/>
          <w:sz w:val="52"/>
          <w:szCs w:val="52"/>
        </w:rPr>
        <w:t>西南交通大学</w:t>
      </w:r>
      <w:bookmarkEnd w:id="35"/>
    </w:p>
    <w:p w:rsidR="00F160F3" w:rsidRPr="001C2061" w:rsidRDefault="00F160F3" w:rsidP="009E0E3D">
      <w:pPr>
        <w:adjustRightInd w:val="0"/>
        <w:snapToGrid w:val="0"/>
        <w:jc w:val="center"/>
        <w:outlineLvl w:val="2"/>
        <w:rPr>
          <w:rFonts w:ascii="微软雅黑" w:eastAsia="微软雅黑" w:hAnsi="微软雅黑" w:cs="黑体"/>
          <w:b/>
          <w:sz w:val="52"/>
          <w:szCs w:val="52"/>
        </w:rPr>
      </w:pPr>
      <w:bookmarkStart w:id="36" w:name="_Toc455001297"/>
      <w:bookmarkStart w:id="37" w:name="_Toc455051065"/>
      <w:r w:rsidRPr="001C2061">
        <w:rPr>
          <w:rFonts w:ascii="微软雅黑" w:eastAsia="微软雅黑" w:hAnsi="微软雅黑" w:cs="黑体" w:hint="eastAsia"/>
          <w:b/>
          <w:sz w:val="52"/>
          <w:szCs w:val="52"/>
        </w:rPr>
        <w:t>本科教学质量保障指导意见</w:t>
      </w:r>
      <w:bookmarkEnd w:id="36"/>
      <w:bookmarkEnd w:id="37"/>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Pr="00ED30DA" w:rsidRDefault="00F160F3" w:rsidP="00F160F3">
      <w:pPr>
        <w:adjustRightInd w:val="0"/>
        <w:snapToGrid w:val="0"/>
        <w:rPr>
          <w:rFonts w:ascii="Times New Roman" w:eastAsia="微软雅黑" w:hAnsi="Times New Roman"/>
          <w:b/>
          <w:szCs w:val="21"/>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F160F3">
      <w:pPr>
        <w:pStyle w:val="11"/>
        <w:autoSpaceDE w:val="0"/>
        <w:autoSpaceDN w:val="0"/>
        <w:adjustRightInd w:val="0"/>
        <w:spacing w:line="400" w:lineRule="exact"/>
        <w:ind w:firstLine="480"/>
        <w:jc w:val="left"/>
        <w:rPr>
          <w:rFonts w:ascii="微软雅黑" w:eastAsia="微软雅黑" w:hAnsi="微软雅黑" w:cs="黑体"/>
          <w:sz w:val="24"/>
          <w:szCs w:val="24"/>
        </w:rPr>
      </w:pPr>
    </w:p>
    <w:p w:rsidR="00F160F3" w:rsidRDefault="00F160F3" w:rsidP="006D79E6">
      <w:pPr>
        <w:pStyle w:val="11"/>
        <w:autoSpaceDE w:val="0"/>
        <w:autoSpaceDN w:val="0"/>
        <w:adjustRightInd w:val="0"/>
        <w:spacing w:line="400" w:lineRule="exact"/>
        <w:ind w:left="0"/>
        <w:jc w:val="center"/>
        <w:rPr>
          <w:rFonts w:ascii="微软雅黑" w:eastAsia="微软雅黑" w:hAnsi="微软雅黑" w:cs="黑体"/>
          <w:sz w:val="24"/>
          <w:szCs w:val="24"/>
        </w:rPr>
      </w:pPr>
      <w:r>
        <w:rPr>
          <w:rFonts w:ascii="微软雅黑" w:eastAsia="微软雅黑" w:hAnsi="微软雅黑" w:cs="黑体" w:hint="eastAsia"/>
          <w:sz w:val="24"/>
          <w:szCs w:val="24"/>
        </w:rPr>
        <w:t>西南交通大学教学质量保障工作委员会</w:t>
      </w:r>
    </w:p>
    <w:p w:rsidR="00F160F3" w:rsidRPr="009A247D" w:rsidRDefault="00F160F3" w:rsidP="006D79E6">
      <w:pPr>
        <w:pStyle w:val="11"/>
        <w:autoSpaceDE w:val="0"/>
        <w:autoSpaceDN w:val="0"/>
        <w:adjustRightInd w:val="0"/>
        <w:spacing w:line="400" w:lineRule="exact"/>
        <w:ind w:left="0"/>
        <w:jc w:val="center"/>
        <w:rPr>
          <w:rFonts w:ascii="微软雅黑" w:eastAsia="微软雅黑" w:hAnsi="微软雅黑" w:cs="黑体"/>
          <w:sz w:val="24"/>
          <w:szCs w:val="24"/>
        </w:rPr>
      </w:pPr>
      <w:r>
        <w:rPr>
          <w:rFonts w:ascii="微软雅黑" w:eastAsia="微软雅黑" w:hAnsi="微软雅黑" w:cs="黑体"/>
          <w:sz w:val="24"/>
          <w:szCs w:val="24"/>
        </w:rPr>
        <w:t>2015.6</w:t>
      </w:r>
      <w:r>
        <w:rPr>
          <w:rFonts w:ascii="微软雅黑" w:eastAsia="微软雅黑" w:hAnsi="微软雅黑" w:cs="黑体"/>
          <w:sz w:val="24"/>
          <w:szCs w:val="24"/>
        </w:rPr>
        <w:br w:type="page"/>
      </w:r>
      <w:bookmarkStart w:id="38" w:name="_Toc291874439"/>
    </w:p>
    <w:p w:rsidR="00F160F3" w:rsidRPr="005202AB" w:rsidRDefault="00F160F3" w:rsidP="00F160F3">
      <w:pPr>
        <w:pStyle w:val="10"/>
        <w:tabs>
          <w:tab w:val="right" w:leader="dot" w:pos="8296"/>
        </w:tabs>
        <w:spacing w:line="400" w:lineRule="exact"/>
        <w:jc w:val="center"/>
        <w:rPr>
          <w:rFonts w:ascii="微软雅黑" w:eastAsia="微软雅黑" w:hAnsi="微软雅黑"/>
          <w:sz w:val="44"/>
          <w:szCs w:val="44"/>
        </w:rPr>
      </w:pPr>
      <w:r w:rsidRPr="005202AB">
        <w:rPr>
          <w:rFonts w:ascii="微软雅黑" w:eastAsia="微软雅黑" w:hAnsi="微软雅黑" w:hint="eastAsia"/>
          <w:sz w:val="44"/>
          <w:szCs w:val="44"/>
        </w:rPr>
        <w:lastRenderedPageBreak/>
        <w:t>目</w:t>
      </w:r>
      <w:r>
        <w:rPr>
          <w:rFonts w:ascii="微软雅黑" w:eastAsia="微软雅黑" w:hAnsi="微软雅黑"/>
          <w:sz w:val="44"/>
          <w:szCs w:val="44"/>
        </w:rPr>
        <w:t xml:space="preserve"> </w:t>
      </w:r>
      <w:r w:rsidRPr="005202AB">
        <w:rPr>
          <w:rFonts w:ascii="微软雅黑" w:eastAsia="微软雅黑" w:hAnsi="微软雅黑" w:hint="eastAsia"/>
          <w:sz w:val="44"/>
          <w:szCs w:val="44"/>
        </w:rPr>
        <w:t>录</w:t>
      </w:r>
    </w:p>
    <w:p w:rsidR="002116C0" w:rsidRPr="002116C0" w:rsidRDefault="002116C0" w:rsidP="002116C0">
      <w:pPr>
        <w:spacing w:line="360" w:lineRule="auto"/>
        <w:rPr>
          <w:rStyle w:val="a9"/>
          <w:rFonts w:ascii="微软雅黑" w:eastAsia="微软雅黑" w:hAnsi="微软雅黑"/>
          <w:bCs/>
          <w:caps/>
          <w:noProof/>
          <w:sz w:val="24"/>
          <w:szCs w:val="24"/>
        </w:rPr>
      </w:pPr>
      <w:r w:rsidRPr="002116C0">
        <w:rPr>
          <w:rStyle w:val="a9"/>
          <w:bCs/>
          <w:caps/>
          <w:noProof/>
        </w:rPr>
        <w:fldChar w:fldCharType="begin"/>
      </w:r>
      <w:r w:rsidRPr="002116C0">
        <w:rPr>
          <w:rStyle w:val="a9"/>
          <w:bCs/>
          <w:caps/>
          <w:noProof/>
        </w:rPr>
        <w:instrText xml:space="preserve"> TOC \o "1-1" \h \z \u </w:instrText>
      </w:r>
      <w:r w:rsidRPr="002116C0">
        <w:rPr>
          <w:rStyle w:val="a9"/>
          <w:bCs/>
          <w:caps/>
          <w:noProof/>
        </w:rPr>
        <w:fldChar w:fldCharType="separate"/>
      </w:r>
    </w:p>
    <w:p w:rsidR="002116C0" w:rsidRPr="002116C0" w:rsidRDefault="00D653BD">
      <w:pPr>
        <w:pStyle w:val="10"/>
        <w:tabs>
          <w:tab w:val="right" w:leader="dot" w:pos="8296"/>
        </w:tabs>
        <w:rPr>
          <w:rStyle w:val="a9"/>
          <w:rFonts w:ascii="微软雅黑" w:eastAsia="微软雅黑" w:hAnsi="微软雅黑"/>
          <w:noProof/>
        </w:rPr>
      </w:pPr>
      <w:hyperlink w:anchor="_Toc454998994" w:history="1">
        <w:r w:rsidR="002116C0" w:rsidRPr="002116C0">
          <w:rPr>
            <w:rStyle w:val="a9"/>
            <w:rFonts w:ascii="微软雅黑" w:eastAsia="微软雅黑" w:hAnsi="微软雅黑" w:hint="eastAsia"/>
            <w:b w:val="0"/>
            <w:noProof/>
          </w:rPr>
          <w:t>一、本科教学质量保障原则</w:t>
        </w:r>
        <w:r w:rsidR="002116C0" w:rsidRPr="002116C0">
          <w:rPr>
            <w:rStyle w:val="a9"/>
            <w:rFonts w:ascii="微软雅黑" w:eastAsia="微软雅黑" w:hAnsi="微软雅黑"/>
            <w:b w:val="0"/>
            <w:noProof/>
            <w:webHidden/>
          </w:rPr>
          <w:tab/>
        </w:r>
        <w:r w:rsidR="002116C0" w:rsidRPr="002116C0">
          <w:rPr>
            <w:rStyle w:val="a9"/>
            <w:rFonts w:ascii="微软雅黑" w:eastAsia="微软雅黑" w:hAnsi="微软雅黑"/>
            <w:b w:val="0"/>
            <w:noProof/>
            <w:webHidden/>
          </w:rPr>
          <w:fldChar w:fldCharType="begin"/>
        </w:r>
        <w:r w:rsidR="002116C0" w:rsidRPr="002116C0">
          <w:rPr>
            <w:rStyle w:val="a9"/>
            <w:rFonts w:ascii="微软雅黑" w:eastAsia="微软雅黑" w:hAnsi="微软雅黑"/>
            <w:b w:val="0"/>
            <w:noProof/>
            <w:webHidden/>
          </w:rPr>
          <w:instrText xml:space="preserve"> PAGEREF _Toc454998994 \h </w:instrText>
        </w:r>
        <w:r w:rsidR="002116C0" w:rsidRPr="002116C0">
          <w:rPr>
            <w:rStyle w:val="a9"/>
            <w:rFonts w:ascii="微软雅黑" w:eastAsia="微软雅黑" w:hAnsi="微软雅黑"/>
            <w:b w:val="0"/>
            <w:noProof/>
            <w:webHidden/>
          </w:rPr>
        </w:r>
        <w:r w:rsidR="002116C0" w:rsidRPr="002116C0">
          <w:rPr>
            <w:rStyle w:val="a9"/>
            <w:rFonts w:ascii="微软雅黑" w:eastAsia="微软雅黑" w:hAnsi="微软雅黑"/>
            <w:b w:val="0"/>
            <w:noProof/>
            <w:webHidden/>
          </w:rPr>
          <w:fldChar w:fldCharType="separate"/>
        </w:r>
        <w:r w:rsidR="006D79E6">
          <w:rPr>
            <w:rStyle w:val="a9"/>
            <w:rFonts w:ascii="微软雅黑" w:eastAsia="微软雅黑" w:hAnsi="微软雅黑"/>
            <w:b w:val="0"/>
            <w:noProof/>
            <w:webHidden/>
          </w:rPr>
          <w:t>10</w:t>
        </w:r>
        <w:r w:rsidR="002116C0" w:rsidRPr="002116C0">
          <w:rPr>
            <w:rStyle w:val="a9"/>
            <w:rFonts w:ascii="微软雅黑" w:eastAsia="微软雅黑" w:hAnsi="微软雅黑"/>
            <w:b w:val="0"/>
            <w:noProof/>
            <w:webHidden/>
          </w:rPr>
          <w:fldChar w:fldCharType="end"/>
        </w:r>
      </w:hyperlink>
    </w:p>
    <w:p w:rsidR="002116C0" w:rsidRPr="002116C0" w:rsidRDefault="00D653BD">
      <w:pPr>
        <w:pStyle w:val="10"/>
        <w:tabs>
          <w:tab w:val="right" w:leader="dot" w:pos="8296"/>
        </w:tabs>
        <w:rPr>
          <w:rStyle w:val="a9"/>
          <w:rFonts w:ascii="微软雅黑" w:eastAsia="微软雅黑" w:hAnsi="微软雅黑"/>
          <w:noProof/>
        </w:rPr>
      </w:pPr>
      <w:hyperlink w:anchor="_Toc454998995" w:history="1">
        <w:r w:rsidR="002116C0" w:rsidRPr="002116C0">
          <w:rPr>
            <w:rStyle w:val="a9"/>
            <w:rFonts w:ascii="微软雅黑" w:eastAsia="微软雅黑" w:hAnsi="微软雅黑" w:hint="eastAsia"/>
            <w:b w:val="0"/>
            <w:noProof/>
          </w:rPr>
          <w:t>二、本科教学质量保障责任</w:t>
        </w:r>
        <w:r w:rsidR="002116C0" w:rsidRPr="002116C0">
          <w:rPr>
            <w:rStyle w:val="a9"/>
            <w:rFonts w:ascii="微软雅黑" w:eastAsia="微软雅黑" w:hAnsi="微软雅黑"/>
            <w:b w:val="0"/>
            <w:noProof/>
            <w:webHidden/>
          </w:rPr>
          <w:tab/>
        </w:r>
        <w:r w:rsidR="002116C0" w:rsidRPr="002116C0">
          <w:rPr>
            <w:rStyle w:val="a9"/>
            <w:rFonts w:ascii="微软雅黑" w:eastAsia="微软雅黑" w:hAnsi="微软雅黑"/>
            <w:b w:val="0"/>
            <w:noProof/>
            <w:webHidden/>
          </w:rPr>
          <w:fldChar w:fldCharType="begin"/>
        </w:r>
        <w:r w:rsidR="002116C0" w:rsidRPr="002116C0">
          <w:rPr>
            <w:rStyle w:val="a9"/>
            <w:rFonts w:ascii="微软雅黑" w:eastAsia="微软雅黑" w:hAnsi="微软雅黑"/>
            <w:b w:val="0"/>
            <w:noProof/>
            <w:webHidden/>
          </w:rPr>
          <w:instrText xml:space="preserve"> PAGEREF _Toc454998995 \h </w:instrText>
        </w:r>
        <w:r w:rsidR="002116C0" w:rsidRPr="002116C0">
          <w:rPr>
            <w:rStyle w:val="a9"/>
            <w:rFonts w:ascii="微软雅黑" w:eastAsia="微软雅黑" w:hAnsi="微软雅黑"/>
            <w:b w:val="0"/>
            <w:noProof/>
            <w:webHidden/>
          </w:rPr>
        </w:r>
        <w:r w:rsidR="002116C0" w:rsidRPr="002116C0">
          <w:rPr>
            <w:rStyle w:val="a9"/>
            <w:rFonts w:ascii="微软雅黑" w:eastAsia="微软雅黑" w:hAnsi="微软雅黑"/>
            <w:b w:val="0"/>
            <w:noProof/>
            <w:webHidden/>
          </w:rPr>
          <w:fldChar w:fldCharType="separate"/>
        </w:r>
        <w:r w:rsidR="006D79E6">
          <w:rPr>
            <w:rStyle w:val="a9"/>
            <w:rFonts w:ascii="微软雅黑" w:eastAsia="微软雅黑" w:hAnsi="微软雅黑"/>
            <w:b w:val="0"/>
            <w:noProof/>
            <w:webHidden/>
          </w:rPr>
          <w:t>10</w:t>
        </w:r>
        <w:r w:rsidR="002116C0" w:rsidRPr="002116C0">
          <w:rPr>
            <w:rStyle w:val="a9"/>
            <w:rFonts w:ascii="微软雅黑" w:eastAsia="微软雅黑" w:hAnsi="微软雅黑"/>
            <w:b w:val="0"/>
            <w:noProof/>
            <w:webHidden/>
          </w:rPr>
          <w:fldChar w:fldCharType="end"/>
        </w:r>
      </w:hyperlink>
    </w:p>
    <w:p w:rsidR="002116C0" w:rsidRPr="002116C0" w:rsidRDefault="00D653BD">
      <w:pPr>
        <w:pStyle w:val="10"/>
        <w:tabs>
          <w:tab w:val="right" w:leader="dot" w:pos="8296"/>
        </w:tabs>
        <w:rPr>
          <w:rStyle w:val="a9"/>
          <w:rFonts w:ascii="微软雅黑" w:eastAsia="微软雅黑" w:hAnsi="微软雅黑"/>
          <w:noProof/>
        </w:rPr>
      </w:pPr>
      <w:hyperlink w:anchor="_Toc454998996" w:history="1">
        <w:r w:rsidR="002116C0" w:rsidRPr="002116C0">
          <w:rPr>
            <w:rStyle w:val="a9"/>
            <w:rFonts w:ascii="微软雅黑" w:eastAsia="微软雅黑" w:hAnsi="微软雅黑" w:hint="eastAsia"/>
            <w:b w:val="0"/>
            <w:noProof/>
          </w:rPr>
          <w:t>三、本科教学质量保障体系总体架构</w:t>
        </w:r>
        <w:r w:rsidR="002116C0" w:rsidRPr="002116C0">
          <w:rPr>
            <w:rStyle w:val="a9"/>
            <w:rFonts w:ascii="微软雅黑" w:eastAsia="微软雅黑" w:hAnsi="微软雅黑"/>
            <w:b w:val="0"/>
            <w:noProof/>
            <w:webHidden/>
          </w:rPr>
          <w:tab/>
        </w:r>
        <w:r w:rsidR="002116C0" w:rsidRPr="002116C0">
          <w:rPr>
            <w:rStyle w:val="a9"/>
            <w:rFonts w:ascii="微软雅黑" w:eastAsia="微软雅黑" w:hAnsi="微软雅黑"/>
            <w:b w:val="0"/>
            <w:noProof/>
            <w:webHidden/>
          </w:rPr>
          <w:fldChar w:fldCharType="begin"/>
        </w:r>
        <w:r w:rsidR="002116C0" w:rsidRPr="002116C0">
          <w:rPr>
            <w:rStyle w:val="a9"/>
            <w:rFonts w:ascii="微软雅黑" w:eastAsia="微软雅黑" w:hAnsi="微软雅黑"/>
            <w:b w:val="0"/>
            <w:noProof/>
            <w:webHidden/>
          </w:rPr>
          <w:instrText xml:space="preserve"> PAGEREF _Toc454998996 \h </w:instrText>
        </w:r>
        <w:r w:rsidR="002116C0" w:rsidRPr="002116C0">
          <w:rPr>
            <w:rStyle w:val="a9"/>
            <w:rFonts w:ascii="微软雅黑" w:eastAsia="微软雅黑" w:hAnsi="微软雅黑"/>
            <w:b w:val="0"/>
            <w:noProof/>
            <w:webHidden/>
          </w:rPr>
        </w:r>
        <w:r w:rsidR="002116C0" w:rsidRPr="002116C0">
          <w:rPr>
            <w:rStyle w:val="a9"/>
            <w:rFonts w:ascii="微软雅黑" w:eastAsia="微软雅黑" w:hAnsi="微软雅黑"/>
            <w:b w:val="0"/>
            <w:noProof/>
            <w:webHidden/>
          </w:rPr>
          <w:fldChar w:fldCharType="separate"/>
        </w:r>
        <w:r w:rsidR="006D79E6">
          <w:rPr>
            <w:rStyle w:val="a9"/>
            <w:rFonts w:ascii="微软雅黑" w:eastAsia="微软雅黑" w:hAnsi="微软雅黑"/>
            <w:b w:val="0"/>
            <w:noProof/>
            <w:webHidden/>
          </w:rPr>
          <w:t>14</w:t>
        </w:r>
        <w:r w:rsidR="002116C0" w:rsidRPr="002116C0">
          <w:rPr>
            <w:rStyle w:val="a9"/>
            <w:rFonts w:ascii="微软雅黑" w:eastAsia="微软雅黑" w:hAnsi="微软雅黑"/>
            <w:b w:val="0"/>
            <w:noProof/>
            <w:webHidden/>
          </w:rPr>
          <w:fldChar w:fldCharType="end"/>
        </w:r>
      </w:hyperlink>
    </w:p>
    <w:p w:rsidR="002116C0" w:rsidRPr="002116C0" w:rsidRDefault="00D653BD">
      <w:pPr>
        <w:pStyle w:val="10"/>
        <w:tabs>
          <w:tab w:val="right" w:leader="dot" w:pos="8296"/>
        </w:tabs>
        <w:rPr>
          <w:rStyle w:val="a9"/>
          <w:rFonts w:ascii="微软雅黑" w:eastAsia="微软雅黑" w:hAnsi="微软雅黑"/>
          <w:noProof/>
        </w:rPr>
      </w:pPr>
      <w:hyperlink w:anchor="_Toc454998997" w:history="1">
        <w:r w:rsidR="002116C0" w:rsidRPr="002116C0">
          <w:rPr>
            <w:rStyle w:val="a9"/>
            <w:rFonts w:ascii="微软雅黑" w:eastAsia="微软雅黑" w:hAnsi="微软雅黑" w:hint="eastAsia"/>
            <w:b w:val="0"/>
            <w:noProof/>
          </w:rPr>
          <w:t>四、本科教学校级评估三项任务</w:t>
        </w:r>
        <w:r w:rsidR="002116C0" w:rsidRPr="002116C0">
          <w:rPr>
            <w:rStyle w:val="a9"/>
            <w:rFonts w:ascii="微软雅黑" w:eastAsia="微软雅黑" w:hAnsi="微软雅黑"/>
            <w:b w:val="0"/>
            <w:noProof/>
            <w:webHidden/>
          </w:rPr>
          <w:tab/>
        </w:r>
        <w:r w:rsidR="002116C0" w:rsidRPr="002116C0">
          <w:rPr>
            <w:rStyle w:val="a9"/>
            <w:rFonts w:ascii="微软雅黑" w:eastAsia="微软雅黑" w:hAnsi="微软雅黑"/>
            <w:b w:val="0"/>
            <w:noProof/>
            <w:webHidden/>
          </w:rPr>
          <w:fldChar w:fldCharType="begin"/>
        </w:r>
        <w:r w:rsidR="002116C0" w:rsidRPr="002116C0">
          <w:rPr>
            <w:rStyle w:val="a9"/>
            <w:rFonts w:ascii="微软雅黑" w:eastAsia="微软雅黑" w:hAnsi="微软雅黑"/>
            <w:b w:val="0"/>
            <w:noProof/>
            <w:webHidden/>
          </w:rPr>
          <w:instrText xml:space="preserve"> PAGEREF _Toc454998997 \h </w:instrText>
        </w:r>
        <w:r w:rsidR="002116C0" w:rsidRPr="002116C0">
          <w:rPr>
            <w:rStyle w:val="a9"/>
            <w:rFonts w:ascii="微软雅黑" w:eastAsia="微软雅黑" w:hAnsi="微软雅黑"/>
            <w:b w:val="0"/>
            <w:noProof/>
            <w:webHidden/>
          </w:rPr>
        </w:r>
        <w:r w:rsidR="002116C0" w:rsidRPr="002116C0">
          <w:rPr>
            <w:rStyle w:val="a9"/>
            <w:rFonts w:ascii="微软雅黑" w:eastAsia="微软雅黑" w:hAnsi="微软雅黑"/>
            <w:b w:val="0"/>
            <w:noProof/>
            <w:webHidden/>
          </w:rPr>
          <w:fldChar w:fldCharType="separate"/>
        </w:r>
        <w:r w:rsidR="006D79E6">
          <w:rPr>
            <w:rStyle w:val="a9"/>
            <w:rFonts w:ascii="微软雅黑" w:eastAsia="微软雅黑" w:hAnsi="微软雅黑"/>
            <w:b w:val="0"/>
            <w:noProof/>
            <w:webHidden/>
          </w:rPr>
          <w:t>14</w:t>
        </w:r>
        <w:r w:rsidR="002116C0" w:rsidRPr="002116C0">
          <w:rPr>
            <w:rStyle w:val="a9"/>
            <w:rFonts w:ascii="微软雅黑" w:eastAsia="微软雅黑" w:hAnsi="微软雅黑"/>
            <w:b w:val="0"/>
            <w:noProof/>
            <w:webHidden/>
          </w:rPr>
          <w:fldChar w:fldCharType="end"/>
        </w:r>
      </w:hyperlink>
    </w:p>
    <w:p w:rsidR="002116C0" w:rsidRPr="002116C0" w:rsidRDefault="00D653BD">
      <w:pPr>
        <w:pStyle w:val="10"/>
        <w:tabs>
          <w:tab w:val="right" w:leader="dot" w:pos="8296"/>
        </w:tabs>
        <w:rPr>
          <w:rStyle w:val="a9"/>
          <w:rFonts w:ascii="微软雅黑" w:eastAsia="微软雅黑" w:hAnsi="微软雅黑"/>
          <w:noProof/>
        </w:rPr>
      </w:pPr>
      <w:hyperlink w:anchor="_Toc454998998" w:history="1">
        <w:r w:rsidR="002116C0" w:rsidRPr="002116C0">
          <w:rPr>
            <w:rStyle w:val="a9"/>
            <w:rFonts w:ascii="微软雅黑" w:eastAsia="微软雅黑" w:hAnsi="微软雅黑" w:hint="eastAsia"/>
            <w:b w:val="0"/>
            <w:noProof/>
          </w:rPr>
          <w:t>五、本科教学校级评估五个环节</w:t>
        </w:r>
        <w:r w:rsidR="002116C0" w:rsidRPr="002116C0">
          <w:rPr>
            <w:rStyle w:val="a9"/>
            <w:rFonts w:ascii="微软雅黑" w:eastAsia="微软雅黑" w:hAnsi="微软雅黑"/>
            <w:b w:val="0"/>
            <w:noProof/>
            <w:webHidden/>
          </w:rPr>
          <w:tab/>
        </w:r>
        <w:r w:rsidR="002116C0" w:rsidRPr="002116C0">
          <w:rPr>
            <w:rStyle w:val="a9"/>
            <w:rFonts w:ascii="微软雅黑" w:eastAsia="微软雅黑" w:hAnsi="微软雅黑"/>
            <w:b w:val="0"/>
            <w:noProof/>
            <w:webHidden/>
          </w:rPr>
          <w:fldChar w:fldCharType="begin"/>
        </w:r>
        <w:r w:rsidR="002116C0" w:rsidRPr="002116C0">
          <w:rPr>
            <w:rStyle w:val="a9"/>
            <w:rFonts w:ascii="微软雅黑" w:eastAsia="微软雅黑" w:hAnsi="微软雅黑"/>
            <w:b w:val="0"/>
            <w:noProof/>
            <w:webHidden/>
          </w:rPr>
          <w:instrText xml:space="preserve"> PAGEREF _Toc454998998 \h </w:instrText>
        </w:r>
        <w:r w:rsidR="002116C0" w:rsidRPr="002116C0">
          <w:rPr>
            <w:rStyle w:val="a9"/>
            <w:rFonts w:ascii="微软雅黑" w:eastAsia="微软雅黑" w:hAnsi="微软雅黑"/>
            <w:b w:val="0"/>
            <w:noProof/>
            <w:webHidden/>
          </w:rPr>
        </w:r>
        <w:r w:rsidR="002116C0" w:rsidRPr="002116C0">
          <w:rPr>
            <w:rStyle w:val="a9"/>
            <w:rFonts w:ascii="微软雅黑" w:eastAsia="微软雅黑" w:hAnsi="微软雅黑"/>
            <w:b w:val="0"/>
            <w:noProof/>
            <w:webHidden/>
          </w:rPr>
          <w:fldChar w:fldCharType="separate"/>
        </w:r>
        <w:r w:rsidR="006D79E6">
          <w:rPr>
            <w:rStyle w:val="a9"/>
            <w:rFonts w:ascii="微软雅黑" w:eastAsia="微软雅黑" w:hAnsi="微软雅黑"/>
            <w:b w:val="0"/>
            <w:noProof/>
            <w:webHidden/>
          </w:rPr>
          <w:t>14</w:t>
        </w:r>
        <w:r w:rsidR="002116C0" w:rsidRPr="002116C0">
          <w:rPr>
            <w:rStyle w:val="a9"/>
            <w:rFonts w:ascii="微软雅黑" w:eastAsia="微软雅黑" w:hAnsi="微软雅黑"/>
            <w:b w:val="0"/>
            <w:noProof/>
            <w:webHidden/>
          </w:rPr>
          <w:fldChar w:fldCharType="end"/>
        </w:r>
      </w:hyperlink>
    </w:p>
    <w:p w:rsidR="00F160F3" w:rsidRPr="002116C0" w:rsidRDefault="00D653BD" w:rsidP="002116C0">
      <w:pPr>
        <w:pStyle w:val="10"/>
        <w:tabs>
          <w:tab w:val="right" w:leader="dot" w:pos="8296"/>
        </w:tabs>
        <w:rPr>
          <w:rStyle w:val="a9"/>
          <w:rFonts w:ascii="微软雅黑" w:eastAsia="微软雅黑" w:hAnsi="微软雅黑"/>
        </w:rPr>
      </w:pPr>
      <w:hyperlink w:anchor="_Toc454998999" w:history="1">
        <w:r w:rsidR="002116C0" w:rsidRPr="002116C0">
          <w:rPr>
            <w:rStyle w:val="a9"/>
            <w:rFonts w:ascii="微软雅黑" w:eastAsia="微软雅黑" w:hAnsi="微软雅黑" w:hint="eastAsia"/>
            <w:b w:val="0"/>
            <w:noProof/>
          </w:rPr>
          <w:t>六、本科教学质量的持续改进</w:t>
        </w:r>
        <w:r w:rsidR="002116C0" w:rsidRPr="002116C0">
          <w:rPr>
            <w:rStyle w:val="a9"/>
            <w:rFonts w:ascii="微软雅黑" w:eastAsia="微软雅黑" w:hAnsi="微软雅黑"/>
            <w:b w:val="0"/>
            <w:noProof/>
            <w:webHidden/>
          </w:rPr>
          <w:tab/>
        </w:r>
        <w:r w:rsidR="002116C0" w:rsidRPr="002116C0">
          <w:rPr>
            <w:rStyle w:val="a9"/>
            <w:rFonts w:ascii="微软雅黑" w:eastAsia="微软雅黑" w:hAnsi="微软雅黑"/>
            <w:b w:val="0"/>
            <w:noProof/>
            <w:webHidden/>
          </w:rPr>
          <w:fldChar w:fldCharType="begin"/>
        </w:r>
        <w:r w:rsidR="002116C0" w:rsidRPr="002116C0">
          <w:rPr>
            <w:rStyle w:val="a9"/>
            <w:rFonts w:ascii="微软雅黑" w:eastAsia="微软雅黑" w:hAnsi="微软雅黑"/>
            <w:b w:val="0"/>
            <w:noProof/>
            <w:webHidden/>
          </w:rPr>
          <w:instrText xml:space="preserve"> PAGEREF _Toc454998999 \h </w:instrText>
        </w:r>
        <w:r w:rsidR="002116C0" w:rsidRPr="002116C0">
          <w:rPr>
            <w:rStyle w:val="a9"/>
            <w:rFonts w:ascii="微软雅黑" w:eastAsia="微软雅黑" w:hAnsi="微软雅黑"/>
            <w:b w:val="0"/>
            <w:noProof/>
            <w:webHidden/>
          </w:rPr>
        </w:r>
        <w:r w:rsidR="002116C0" w:rsidRPr="002116C0">
          <w:rPr>
            <w:rStyle w:val="a9"/>
            <w:rFonts w:ascii="微软雅黑" w:eastAsia="微软雅黑" w:hAnsi="微软雅黑"/>
            <w:b w:val="0"/>
            <w:noProof/>
            <w:webHidden/>
          </w:rPr>
          <w:fldChar w:fldCharType="separate"/>
        </w:r>
        <w:r w:rsidR="006D79E6">
          <w:rPr>
            <w:rStyle w:val="a9"/>
            <w:rFonts w:ascii="微软雅黑" w:eastAsia="微软雅黑" w:hAnsi="微软雅黑"/>
            <w:b w:val="0"/>
            <w:noProof/>
            <w:webHidden/>
          </w:rPr>
          <w:t>15</w:t>
        </w:r>
        <w:r w:rsidR="002116C0" w:rsidRPr="002116C0">
          <w:rPr>
            <w:rStyle w:val="a9"/>
            <w:rFonts w:ascii="微软雅黑" w:eastAsia="微软雅黑" w:hAnsi="微软雅黑"/>
            <w:b w:val="0"/>
            <w:noProof/>
            <w:webHidden/>
          </w:rPr>
          <w:fldChar w:fldCharType="end"/>
        </w:r>
      </w:hyperlink>
      <w:r w:rsidR="002116C0" w:rsidRPr="002116C0">
        <w:rPr>
          <w:rStyle w:val="a9"/>
          <w:b w:val="0"/>
          <w:noProof/>
        </w:rPr>
        <w:fldChar w:fldCharType="end"/>
      </w:r>
    </w:p>
    <w:p w:rsidR="00F160F3" w:rsidRPr="004529D8" w:rsidRDefault="00F160F3" w:rsidP="005D3B12">
      <w:pPr>
        <w:pStyle w:val="11"/>
        <w:autoSpaceDE w:val="0"/>
        <w:autoSpaceDN w:val="0"/>
        <w:adjustRightInd w:val="0"/>
        <w:spacing w:line="340" w:lineRule="exact"/>
        <w:ind w:left="0" w:firstLine="482"/>
        <w:jc w:val="left"/>
        <w:rPr>
          <w:rFonts w:ascii="微软雅黑" w:eastAsia="微软雅黑" w:hAnsi="微软雅黑" w:cs="Adobe Song Std L"/>
          <w:kern w:val="0"/>
          <w:szCs w:val="21"/>
        </w:rPr>
      </w:pPr>
      <w:r>
        <w:rPr>
          <w:rFonts w:ascii="微软雅黑" w:eastAsia="微软雅黑" w:hAnsi="微软雅黑" w:cs="Adobe Song Std L"/>
          <w:kern w:val="0"/>
          <w:sz w:val="24"/>
          <w:szCs w:val="24"/>
        </w:rPr>
        <w:br w:type="page"/>
      </w:r>
      <w:r w:rsidRPr="004529D8">
        <w:rPr>
          <w:rFonts w:ascii="微软雅黑" w:eastAsia="微软雅黑" w:hAnsi="微软雅黑" w:cs="Adobe Song Std L" w:hint="eastAsia"/>
          <w:kern w:val="0"/>
          <w:szCs w:val="21"/>
        </w:rPr>
        <w:lastRenderedPageBreak/>
        <w:t>西南交通大学致力于一流本科人才的培养。为实现这一目标，我校建立起明确严格的本科教学质量保障体系。本指导意见将集中于如何采用西南交通大学的方法来评估和保障学校的本科教育教学质量，最终目的在于提高学生学习成效。</w:t>
      </w:r>
    </w:p>
    <w:p w:rsidR="00F160F3" w:rsidRPr="004529D8" w:rsidRDefault="00F160F3" w:rsidP="005D3B12">
      <w:pPr>
        <w:pStyle w:val="1"/>
        <w:spacing w:before="0" w:after="0" w:line="276" w:lineRule="auto"/>
        <w:jc w:val="left"/>
        <w:rPr>
          <w:rFonts w:ascii="微软雅黑" w:eastAsia="微软雅黑" w:hAnsi="微软雅黑"/>
          <w:sz w:val="21"/>
          <w:szCs w:val="21"/>
        </w:rPr>
      </w:pPr>
      <w:bookmarkStart w:id="39" w:name="_Toc424137778"/>
      <w:bookmarkStart w:id="40" w:name="_Toc454998994"/>
      <w:bookmarkStart w:id="41" w:name="_Toc455001298"/>
      <w:bookmarkStart w:id="42" w:name="_Toc455002055"/>
      <w:bookmarkStart w:id="43" w:name="_Toc455051066"/>
      <w:r w:rsidRPr="004529D8">
        <w:rPr>
          <w:rFonts w:ascii="微软雅黑" w:eastAsia="微软雅黑" w:hAnsi="微软雅黑" w:hint="eastAsia"/>
          <w:sz w:val="21"/>
          <w:szCs w:val="21"/>
        </w:rPr>
        <w:t>一、本科教学质量保障原则</w:t>
      </w:r>
      <w:bookmarkEnd w:id="38"/>
      <w:bookmarkEnd w:id="39"/>
      <w:bookmarkEnd w:id="40"/>
      <w:bookmarkEnd w:id="41"/>
      <w:bookmarkEnd w:id="42"/>
      <w:bookmarkEnd w:id="43"/>
    </w:p>
    <w:p w:rsidR="00F160F3" w:rsidRPr="004529D8" w:rsidRDefault="00F160F3" w:rsidP="005D3B12">
      <w:pPr>
        <w:pStyle w:val="11"/>
        <w:autoSpaceDE w:val="0"/>
        <w:autoSpaceDN w:val="0"/>
        <w:adjustRightInd w:val="0"/>
        <w:spacing w:line="340" w:lineRule="exact"/>
        <w:ind w:left="0" w:firstLineChars="200" w:firstLine="420"/>
        <w:jc w:val="left"/>
        <w:rPr>
          <w:rFonts w:ascii="微软雅黑" w:eastAsia="微软雅黑" w:hAnsi="微软雅黑" w:cs="Adobe Song Std L"/>
          <w:kern w:val="0"/>
          <w:szCs w:val="21"/>
        </w:rPr>
      </w:pPr>
      <w:r w:rsidRPr="004529D8">
        <w:rPr>
          <w:rFonts w:ascii="微软雅黑" w:eastAsia="微软雅黑" w:hAnsi="微软雅黑" w:cs="Adobe Song Std L" w:hint="eastAsia"/>
          <w:kern w:val="0"/>
          <w:szCs w:val="21"/>
        </w:rPr>
        <w:t>西南交通大学本科教学质量保障的原则为：</w:t>
      </w:r>
    </w:p>
    <w:p w:rsidR="00F160F3" w:rsidRPr="004529D8" w:rsidRDefault="00F160F3" w:rsidP="005D3B12">
      <w:pPr>
        <w:autoSpaceDE w:val="0"/>
        <w:autoSpaceDN w:val="0"/>
        <w:adjustRightInd w:val="0"/>
        <w:spacing w:line="340" w:lineRule="exact"/>
        <w:ind w:firstLineChars="200" w:firstLine="420"/>
        <w:jc w:val="left"/>
        <w:rPr>
          <w:rFonts w:ascii="微软雅黑" w:eastAsia="微软雅黑" w:hAnsi="微软雅黑" w:cs="Adobe Song Std L"/>
          <w:kern w:val="0"/>
          <w:szCs w:val="21"/>
        </w:rPr>
      </w:pPr>
      <w:r w:rsidRPr="004529D8">
        <w:rPr>
          <w:rFonts w:ascii="微软雅黑" w:eastAsia="微软雅黑" w:hAnsi="微软雅黑" w:cs="Adobe Song Std L" w:hint="eastAsia"/>
          <w:kern w:val="0"/>
          <w:szCs w:val="21"/>
        </w:rPr>
        <w:t>（一）全面性原则：立足现代全面质量管理理念，体现本科教学质量管理的全面性、全过程性和全员参与性；</w:t>
      </w:r>
    </w:p>
    <w:p w:rsidR="00F160F3" w:rsidRPr="004529D8" w:rsidRDefault="00F160F3" w:rsidP="005D3B12">
      <w:pPr>
        <w:autoSpaceDE w:val="0"/>
        <w:autoSpaceDN w:val="0"/>
        <w:adjustRightInd w:val="0"/>
        <w:spacing w:line="340" w:lineRule="exact"/>
        <w:ind w:firstLineChars="200" w:firstLine="420"/>
        <w:jc w:val="left"/>
        <w:rPr>
          <w:rFonts w:ascii="微软雅黑" w:eastAsia="微软雅黑" w:hAnsi="微软雅黑" w:cs="Adobe Song Std L"/>
          <w:kern w:val="0"/>
          <w:szCs w:val="21"/>
        </w:rPr>
      </w:pPr>
      <w:r w:rsidRPr="004529D8">
        <w:rPr>
          <w:rFonts w:ascii="微软雅黑" w:eastAsia="微软雅黑" w:hAnsi="微软雅黑" w:cs="Adobe Song Std L" w:hint="eastAsia"/>
          <w:kern w:val="0"/>
          <w:szCs w:val="21"/>
        </w:rPr>
        <w:t>（二）多样化原则：遵循高等教育多样性特征，形成多样化的质量观，建立多样化的质量标准；</w:t>
      </w:r>
    </w:p>
    <w:p w:rsidR="00F160F3" w:rsidRPr="004529D8" w:rsidRDefault="00F160F3" w:rsidP="005D3B12">
      <w:pPr>
        <w:autoSpaceDE w:val="0"/>
        <w:autoSpaceDN w:val="0"/>
        <w:adjustRightInd w:val="0"/>
        <w:spacing w:line="340" w:lineRule="exact"/>
        <w:ind w:firstLineChars="200" w:firstLine="420"/>
        <w:jc w:val="left"/>
        <w:rPr>
          <w:rFonts w:ascii="微软雅黑" w:eastAsia="微软雅黑" w:hAnsi="微软雅黑" w:cs="Adobe Song Std L"/>
          <w:kern w:val="0"/>
          <w:szCs w:val="21"/>
        </w:rPr>
      </w:pPr>
      <w:r w:rsidRPr="004529D8">
        <w:rPr>
          <w:rFonts w:ascii="微软雅黑" w:eastAsia="微软雅黑" w:hAnsi="微软雅黑" w:cs="Adobe Song Std L" w:hint="eastAsia"/>
          <w:kern w:val="0"/>
          <w:szCs w:val="21"/>
        </w:rPr>
        <w:t>（三）效率与效益原则：兼顾学校教育资源的使用效率和社会效益，建立可持续发展的本科教学质量保障体系；</w:t>
      </w:r>
    </w:p>
    <w:p w:rsidR="00F160F3" w:rsidRPr="004529D8" w:rsidRDefault="00F160F3" w:rsidP="005D3B12">
      <w:pPr>
        <w:autoSpaceDE w:val="0"/>
        <w:autoSpaceDN w:val="0"/>
        <w:adjustRightInd w:val="0"/>
        <w:spacing w:line="340" w:lineRule="exact"/>
        <w:ind w:firstLineChars="200" w:firstLine="420"/>
        <w:jc w:val="left"/>
        <w:rPr>
          <w:szCs w:val="21"/>
        </w:rPr>
      </w:pPr>
      <w:r w:rsidRPr="004529D8">
        <w:rPr>
          <w:rFonts w:ascii="微软雅黑" w:eastAsia="微软雅黑" w:hAnsi="微软雅黑" w:cs="Adobe Song Std L" w:hint="eastAsia"/>
          <w:kern w:val="0"/>
          <w:szCs w:val="21"/>
        </w:rPr>
        <w:t>（四）发展与问责导向原则：坚持发展导向与问责导向，确保本科教学质量保障各项工作的规范性和科学性，并实现持续改进。</w:t>
      </w:r>
    </w:p>
    <w:p w:rsidR="00F160F3" w:rsidRPr="004529D8" w:rsidRDefault="00F160F3" w:rsidP="005D3B12">
      <w:pPr>
        <w:pStyle w:val="1"/>
        <w:spacing w:before="0" w:after="0" w:line="276" w:lineRule="auto"/>
        <w:jc w:val="left"/>
        <w:rPr>
          <w:rFonts w:ascii="微软雅黑" w:eastAsia="微软雅黑" w:hAnsi="微软雅黑"/>
          <w:sz w:val="21"/>
          <w:szCs w:val="21"/>
        </w:rPr>
      </w:pPr>
      <w:bookmarkStart w:id="44" w:name="_Toc291874440"/>
      <w:bookmarkStart w:id="45" w:name="_Toc424137779"/>
      <w:bookmarkStart w:id="46" w:name="_Toc454998995"/>
      <w:bookmarkStart w:id="47" w:name="_Toc455001299"/>
      <w:bookmarkStart w:id="48" w:name="_Toc455002056"/>
      <w:bookmarkStart w:id="49" w:name="_Toc455051067"/>
      <w:r w:rsidRPr="004529D8">
        <w:rPr>
          <w:rFonts w:ascii="微软雅黑" w:eastAsia="微软雅黑" w:hAnsi="微软雅黑" w:hint="eastAsia"/>
          <w:sz w:val="21"/>
          <w:szCs w:val="21"/>
        </w:rPr>
        <w:t>二、本科教学质量保障责任</w:t>
      </w:r>
      <w:bookmarkEnd w:id="44"/>
      <w:bookmarkEnd w:id="45"/>
      <w:bookmarkEnd w:id="46"/>
      <w:bookmarkEnd w:id="47"/>
      <w:bookmarkEnd w:id="48"/>
      <w:bookmarkEnd w:id="49"/>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本科教学质量保障是学校、学院、教师与学生共同承担的责任。为保证人才培养过程的高质量，建立健全学校本科教学质量保障体系，促进学校内部质量保障工作的良性运行，强化质量意识，不断提升本科教学水平和教学质量，学校、学院、教师与学生应全员参与本科教学质量保障：学校学术委员会负责学校教学质量保障学术标准的审定，同时授权学校教学质量保障工作委员会开展质量保障的过程实施；学校与学院管理者、其他校内服务人员致力于建设和提供良好的教育教学环境；教师有责任确保课程的设计、建设、实施以及评估能够促进学生有效学习；学生有责任全身心参与学习过程。</w:t>
      </w:r>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具体责任如下：</w:t>
      </w:r>
    </w:p>
    <w:p w:rsidR="00F160F3" w:rsidRPr="004529D8" w:rsidRDefault="00F160F3" w:rsidP="005D3B12">
      <w:pPr>
        <w:pStyle w:val="2"/>
        <w:spacing w:before="120" w:after="120" w:line="340" w:lineRule="exact"/>
        <w:rPr>
          <w:rFonts w:ascii="微软雅黑" w:eastAsia="微软雅黑" w:hAnsi="微软雅黑"/>
          <w:sz w:val="21"/>
          <w:szCs w:val="21"/>
        </w:rPr>
      </w:pPr>
      <w:bookmarkStart w:id="50" w:name="_Toc291874441"/>
      <w:bookmarkStart w:id="51" w:name="_Toc424137780"/>
      <w:bookmarkStart w:id="52" w:name="_Toc455001300"/>
      <w:bookmarkStart w:id="53" w:name="_Toc455002057"/>
      <w:bookmarkStart w:id="54" w:name="_Toc455051068"/>
      <w:r w:rsidRPr="004529D8">
        <w:rPr>
          <w:rFonts w:ascii="微软雅黑" w:eastAsia="微软雅黑" w:hAnsi="微软雅黑" w:hint="eastAsia"/>
          <w:sz w:val="21"/>
          <w:szCs w:val="21"/>
        </w:rPr>
        <w:t>（一）学校</w:t>
      </w:r>
      <w:bookmarkEnd w:id="50"/>
      <w:r w:rsidRPr="004529D8">
        <w:rPr>
          <w:rFonts w:ascii="微软雅黑" w:eastAsia="微软雅黑" w:hAnsi="微软雅黑" w:hint="eastAsia"/>
          <w:sz w:val="21"/>
          <w:szCs w:val="21"/>
        </w:rPr>
        <w:t>层面</w:t>
      </w:r>
      <w:bookmarkEnd w:id="51"/>
      <w:bookmarkEnd w:id="52"/>
      <w:bookmarkEnd w:id="53"/>
      <w:bookmarkEnd w:id="54"/>
    </w:p>
    <w:p w:rsidR="00F160F3" w:rsidRPr="004529D8" w:rsidRDefault="00F160F3" w:rsidP="005D3B12">
      <w:pPr>
        <w:pStyle w:val="3"/>
        <w:spacing w:before="120" w:after="120" w:line="340" w:lineRule="exact"/>
        <w:ind w:firstLineChars="200" w:firstLine="420"/>
        <w:rPr>
          <w:rFonts w:ascii="微软雅黑" w:eastAsia="微软雅黑" w:hAnsi="微软雅黑"/>
          <w:sz w:val="21"/>
          <w:szCs w:val="21"/>
        </w:rPr>
      </w:pPr>
      <w:bookmarkStart w:id="55" w:name="_Toc424137781"/>
      <w:bookmarkStart w:id="56" w:name="_Toc455001301"/>
      <w:bookmarkStart w:id="57" w:name="_Toc455051069"/>
      <w:r w:rsidRPr="004529D8">
        <w:rPr>
          <w:rFonts w:ascii="微软雅黑" w:eastAsia="微软雅黑" w:hAnsi="微软雅黑"/>
          <w:sz w:val="21"/>
          <w:szCs w:val="21"/>
        </w:rPr>
        <w:t>1.</w:t>
      </w:r>
      <w:r w:rsidRPr="004529D8">
        <w:rPr>
          <w:rFonts w:ascii="微软雅黑" w:eastAsia="微软雅黑" w:hAnsi="微软雅黑" w:hint="eastAsia"/>
          <w:sz w:val="21"/>
          <w:szCs w:val="21"/>
        </w:rPr>
        <w:t>校长</w:t>
      </w:r>
      <w:bookmarkEnd w:id="55"/>
      <w:bookmarkEnd w:id="56"/>
      <w:bookmarkEnd w:id="57"/>
    </w:p>
    <w:p w:rsidR="00F160F3" w:rsidRPr="004529D8" w:rsidRDefault="00F160F3" w:rsidP="005D3B12">
      <w:pPr>
        <w:spacing w:line="340" w:lineRule="exact"/>
        <w:ind w:firstLineChars="200" w:firstLine="420"/>
        <w:rPr>
          <w:rFonts w:ascii="微软雅黑" w:eastAsia="微软雅黑" w:hAnsi="微软雅黑"/>
          <w:szCs w:val="21"/>
        </w:rPr>
      </w:pPr>
      <w:bookmarkStart w:id="58" w:name="_Toc420835920"/>
      <w:bookmarkStart w:id="59" w:name="_Toc420835921"/>
      <w:bookmarkStart w:id="60" w:name="_Toc420835922"/>
      <w:bookmarkStart w:id="61" w:name="_Toc420835923"/>
      <w:bookmarkStart w:id="62" w:name="_Toc420835924"/>
      <w:bookmarkStart w:id="63" w:name="_Toc420835925"/>
      <w:bookmarkStart w:id="64" w:name="_Toc420835926"/>
      <w:bookmarkStart w:id="65" w:name="_Toc291874442"/>
      <w:bookmarkEnd w:id="58"/>
      <w:bookmarkEnd w:id="59"/>
      <w:bookmarkEnd w:id="60"/>
      <w:bookmarkEnd w:id="61"/>
      <w:bookmarkEnd w:id="62"/>
      <w:bookmarkEnd w:id="63"/>
      <w:bookmarkEnd w:id="64"/>
      <w:r w:rsidRPr="004529D8">
        <w:rPr>
          <w:rFonts w:ascii="微软雅黑" w:eastAsia="微软雅黑" w:hAnsi="微软雅黑" w:hint="eastAsia"/>
          <w:szCs w:val="21"/>
        </w:rPr>
        <w:t>校长是学校行政工作的主要负责人，在学校党委的领导下，贯彻党的教育方针，组织实施学校党委有关决议，行使高等教育法规定的各项职权，全面负责教学、科研、行政管理工作。校长是学校教学质量保障第一责任人，在本科教学质量保障中责任如下：</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组织拟订和实施学校发展规划、基本管理制度、重要行政规章制度、重大教学科研改革措施、重要办学资源配置方案。组织制定和实施具体规章制度、年度工作计划；</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组织拟订和实施学校人才发展规划、重要人才政策和重大人才工程计划，并负责教师队伍的建设；</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组织开展教学活动和科学研究，创新人才培养机制，提高人才培养质量，推进文化传承创新，服务国家和地方经济社会发展，把学校办出特色、争创一流；</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其他与学校教育教学相关的事宜。</w:t>
      </w:r>
    </w:p>
    <w:p w:rsidR="00F160F3" w:rsidRPr="004529D8" w:rsidRDefault="00F160F3" w:rsidP="005D3B12">
      <w:pPr>
        <w:pStyle w:val="3"/>
        <w:spacing w:before="120" w:after="120" w:line="340" w:lineRule="exact"/>
        <w:ind w:firstLineChars="200" w:firstLine="420"/>
        <w:rPr>
          <w:rFonts w:ascii="微软雅黑" w:eastAsia="微软雅黑" w:hAnsi="微软雅黑"/>
          <w:sz w:val="21"/>
          <w:szCs w:val="21"/>
        </w:rPr>
      </w:pPr>
      <w:bookmarkStart w:id="66" w:name="_Toc424137782"/>
      <w:bookmarkStart w:id="67" w:name="_Toc455001302"/>
      <w:bookmarkStart w:id="68" w:name="_Toc455051070"/>
      <w:r w:rsidRPr="004529D8">
        <w:rPr>
          <w:rFonts w:ascii="微软雅黑" w:eastAsia="微软雅黑" w:hAnsi="微软雅黑"/>
          <w:sz w:val="21"/>
          <w:szCs w:val="21"/>
        </w:rPr>
        <w:t>2.</w:t>
      </w:r>
      <w:r w:rsidRPr="004529D8">
        <w:rPr>
          <w:rFonts w:ascii="微软雅黑" w:eastAsia="微软雅黑" w:hAnsi="微软雅黑" w:hint="eastAsia"/>
          <w:sz w:val="21"/>
          <w:szCs w:val="21"/>
        </w:rPr>
        <w:t>教学主管校长</w:t>
      </w:r>
      <w:bookmarkEnd w:id="66"/>
      <w:bookmarkEnd w:id="67"/>
      <w:bookmarkEnd w:id="68"/>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教学主管校长在校长的授权下，同时在党委常委会和校长办公会的领导下，负责学校学术政策的制定、管理和发展，以及学术规划的调整和实施。教学主管校长对本科教育教学应</w:t>
      </w:r>
      <w:r w:rsidRPr="004529D8">
        <w:rPr>
          <w:rFonts w:ascii="微软雅黑" w:eastAsia="微软雅黑" w:hAnsi="微软雅黑" w:hint="eastAsia"/>
          <w:szCs w:val="21"/>
        </w:rPr>
        <w:lastRenderedPageBreak/>
        <w:t>承担的责任有：</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协助校长全面贯彻党和国家的教育方针和政策，认真执行上级教育行政部门关于学校教育工作的指示，按照教育教学规律，负责组织管理教学教研工作，处理教学日常行政工作；</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具体负责全校各学科执行教学计划和教学大纲的工作，部署并指导学校全局性的教学、教研、教改工作；</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协助校长制定教学、教研、教务以及相关部处各岗位职责条例和考核措施；</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协助校长做好教师队伍的配备工作及教学考核工作；</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深入学院及各基层教学组织，指导教育教学工作并及时解决教学、教研、教务中的突出问题；</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其他与学校教育教学相关的事宜。</w:t>
      </w:r>
    </w:p>
    <w:p w:rsidR="00F160F3" w:rsidRPr="004529D8" w:rsidRDefault="00F160F3" w:rsidP="005D3B12">
      <w:pPr>
        <w:pStyle w:val="3"/>
        <w:spacing w:before="120" w:after="120" w:line="340" w:lineRule="exact"/>
        <w:ind w:firstLineChars="200" w:firstLine="420"/>
        <w:rPr>
          <w:rFonts w:ascii="微软雅黑" w:eastAsia="微软雅黑" w:hAnsi="微软雅黑"/>
          <w:sz w:val="21"/>
          <w:szCs w:val="21"/>
        </w:rPr>
      </w:pPr>
      <w:bookmarkStart w:id="69" w:name="_Toc424137783"/>
      <w:bookmarkStart w:id="70" w:name="_Toc455001303"/>
      <w:bookmarkStart w:id="71" w:name="_Toc455051071"/>
      <w:r w:rsidRPr="004529D8">
        <w:rPr>
          <w:rFonts w:ascii="微软雅黑" w:eastAsia="微软雅黑" w:hAnsi="微软雅黑"/>
          <w:sz w:val="21"/>
          <w:szCs w:val="21"/>
        </w:rPr>
        <w:t>3.</w:t>
      </w:r>
      <w:r w:rsidRPr="004529D8">
        <w:rPr>
          <w:rFonts w:ascii="微软雅黑" w:eastAsia="微软雅黑" w:hAnsi="微软雅黑" w:hint="eastAsia"/>
          <w:sz w:val="21"/>
          <w:szCs w:val="21"/>
        </w:rPr>
        <w:t>教务处</w:t>
      </w:r>
      <w:bookmarkEnd w:id="65"/>
      <w:bookmarkEnd w:id="69"/>
      <w:bookmarkEnd w:id="70"/>
      <w:bookmarkEnd w:id="71"/>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教务处作为学校本科教学和教务管理的职能部门，总体负责本科教学质量的监控、管理、检查和评估。教务处根据校长办公会议、学校学术委员会制定的相关政策以及实际工作需求，协调和沟通其他各部处、各学院，共同做好本科教学质量保障工作。</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组织修订本科专业人才培养方案，负责本科教学质量的监控、评价以及教学改革项目的立项及管理工作；</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组织推进本科教育各环节，包括专业、课程以及实习与实践等的建设及管理工作；</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组织和实施本科教学的质量评估和检查，负责本科教学信息化建设与管理工作；</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与教学相关的制度建设及其实施情况。</w:t>
      </w:r>
    </w:p>
    <w:p w:rsidR="00F160F3" w:rsidRPr="004529D8" w:rsidRDefault="00F160F3" w:rsidP="005D3B12">
      <w:pPr>
        <w:pStyle w:val="3"/>
        <w:spacing w:before="120" w:after="120" w:line="340" w:lineRule="exact"/>
        <w:ind w:firstLineChars="200" w:firstLine="420"/>
        <w:rPr>
          <w:rFonts w:ascii="微软雅黑" w:eastAsia="微软雅黑" w:hAnsi="微软雅黑"/>
          <w:sz w:val="21"/>
          <w:szCs w:val="21"/>
        </w:rPr>
      </w:pPr>
      <w:bookmarkStart w:id="72" w:name="_Toc291874443"/>
      <w:bookmarkStart w:id="73" w:name="_Toc424137784"/>
      <w:bookmarkStart w:id="74" w:name="_Toc455001304"/>
      <w:bookmarkStart w:id="75" w:name="_Toc455051072"/>
      <w:r w:rsidRPr="004529D8">
        <w:rPr>
          <w:rFonts w:ascii="微软雅黑" w:eastAsia="微软雅黑" w:hAnsi="微软雅黑"/>
          <w:sz w:val="21"/>
          <w:szCs w:val="21"/>
        </w:rPr>
        <w:t>4.</w:t>
      </w:r>
      <w:r w:rsidRPr="004529D8">
        <w:rPr>
          <w:rFonts w:ascii="微软雅黑" w:eastAsia="微软雅黑" w:hAnsi="微软雅黑" w:hint="eastAsia"/>
          <w:sz w:val="21"/>
          <w:szCs w:val="21"/>
        </w:rPr>
        <w:t>学术委员会</w:t>
      </w:r>
      <w:bookmarkEnd w:id="72"/>
      <w:bookmarkEnd w:id="73"/>
      <w:bookmarkEnd w:id="74"/>
      <w:bookmarkEnd w:id="75"/>
    </w:p>
    <w:p w:rsidR="00F160F3" w:rsidRPr="004529D8" w:rsidRDefault="00F160F3" w:rsidP="005D3B12">
      <w:pPr>
        <w:pStyle w:val="3"/>
        <w:spacing w:before="120" w:after="120" w:line="340" w:lineRule="exact"/>
        <w:rPr>
          <w:rFonts w:ascii="微软雅黑" w:eastAsia="微软雅黑" w:hAnsi="微软雅黑"/>
          <w:sz w:val="21"/>
          <w:szCs w:val="21"/>
        </w:rPr>
      </w:pPr>
      <w:bookmarkStart w:id="76" w:name="_Toc291874444"/>
      <w:bookmarkStart w:id="77" w:name="_Toc424137785"/>
      <w:bookmarkStart w:id="78" w:name="_Toc455001305"/>
      <w:bookmarkStart w:id="79" w:name="_Toc455051073"/>
      <w:r w:rsidRPr="004529D8">
        <w:rPr>
          <w:rFonts w:ascii="微软雅黑" w:eastAsia="微软雅黑" w:hAnsi="微软雅黑" w:hint="eastAsia"/>
          <w:sz w:val="21"/>
          <w:szCs w:val="21"/>
        </w:rPr>
        <w:t>（</w:t>
      </w:r>
      <w:r w:rsidRPr="004529D8">
        <w:rPr>
          <w:rFonts w:ascii="微软雅黑" w:eastAsia="微软雅黑" w:hAnsi="微软雅黑"/>
          <w:sz w:val="21"/>
          <w:szCs w:val="21"/>
        </w:rPr>
        <w:t>1</w:t>
      </w:r>
      <w:r w:rsidRPr="004529D8">
        <w:rPr>
          <w:rFonts w:ascii="微软雅黑" w:eastAsia="微软雅黑" w:hAnsi="微软雅黑" w:hint="eastAsia"/>
          <w:sz w:val="21"/>
          <w:szCs w:val="21"/>
        </w:rPr>
        <w:t>）学术委员会</w:t>
      </w:r>
      <w:bookmarkEnd w:id="76"/>
      <w:bookmarkEnd w:id="77"/>
      <w:bookmarkEnd w:id="78"/>
      <w:bookmarkEnd w:id="79"/>
    </w:p>
    <w:p w:rsidR="00F160F3" w:rsidRPr="004529D8" w:rsidRDefault="00F160F3" w:rsidP="005D3B12">
      <w:pPr>
        <w:spacing w:line="340" w:lineRule="exact"/>
        <w:ind w:firstLineChars="200" w:firstLine="420"/>
        <w:rPr>
          <w:rFonts w:ascii="微软雅黑" w:eastAsia="微软雅黑" w:hAnsi="微软雅黑"/>
          <w:szCs w:val="21"/>
          <w:highlight w:val="yellow"/>
        </w:rPr>
      </w:pPr>
      <w:r w:rsidRPr="004529D8">
        <w:rPr>
          <w:rFonts w:ascii="微软雅黑" w:eastAsia="微软雅黑" w:hAnsi="微软雅黑" w:hint="eastAsia"/>
          <w:szCs w:val="21"/>
        </w:rPr>
        <w:t>西南交通大学学术委员会作为校内最高学术机构，统筹学校所有学术事务的决策、审议、评定和咨询等职权。学校学术委员会通过审定学术质量的标准及考核办法、组织或授权专项学术组织对学校教学工作的评定等，实现对学校教育教学质量的评估与保障。</w:t>
      </w:r>
    </w:p>
    <w:p w:rsidR="00F160F3" w:rsidRPr="004529D8" w:rsidRDefault="00F160F3" w:rsidP="005D3B12">
      <w:pPr>
        <w:pStyle w:val="3"/>
        <w:spacing w:before="120" w:after="120" w:line="340" w:lineRule="exact"/>
        <w:rPr>
          <w:rFonts w:ascii="微软雅黑" w:eastAsia="微软雅黑" w:hAnsi="微软雅黑"/>
          <w:sz w:val="21"/>
          <w:szCs w:val="21"/>
        </w:rPr>
      </w:pPr>
      <w:bookmarkStart w:id="80" w:name="_Toc291874445"/>
      <w:bookmarkStart w:id="81" w:name="_Toc424137786"/>
      <w:bookmarkStart w:id="82" w:name="_Toc455001306"/>
      <w:bookmarkStart w:id="83" w:name="_Toc455051074"/>
      <w:bookmarkEnd w:id="80"/>
      <w:r w:rsidRPr="004529D8">
        <w:rPr>
          <w:rFonts w:ascii="微软雅黑" w:eastAsia="微软雅黑" w:hAnsi="微软雅黑" w:hint="eastAsia"/>
          <w:sz w:val="21"/>
          <w:szCs w:val="21"/>
        </w:rPr>
        <w:t>（</w:t>
      </w:r>
      <w:r w:rsidRPr="004529D8">
        <w:rPr>
          <w:rFonts w:ascii="微软雅黑" w:eastAsia="微软雅黑" w:hAnsi="微软雅黑"/>
          <w:sz w:val="21"/>
          <w:szCs w:val="21"/>
        </w:rPr>
        <w:t>2</w:t>
      </w:r>
      <w:r w:rsidRPr="004529D8">
        <w:rPr>
          <w:rFonts w:ascii="微软雅黑" w:eastAsia="微软雅黑" w:hAnsi="微软雅黑" w:hint="eastAsia"/>
          <w:sz w:val="21"/>
          <w:szCs w:val="21"/>
        </w:rPr>
        <w:t>）学校教学质量保障工作委员会</w:t>
      </w:r>
      <w:bookmarkEnd w:id="81"/>
      <w:bookmarkEnd w:id="82"/>
      <w:bookmarkEnd w:id="83"/>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学校教学质量保障工作委员会由学校学术委员会授权，在本科教学质量保障方面负有重要责任。具体的责任为：</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制订与学校教育教学质量相关的政策规定和评估实施程序，确定教学质量评估的方法和工具，与各单位展开合作，做好学校教育教学质量的评估、反馈和指导工作；</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根据评估结果，做好信息反馈工作，提出改进建议并跟踪其持续改进情况；</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在学术委员会授权下，负责受理师生关于教育教学质量纠纷的投诉与申诉；</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负责编制并发布学校教育教学年度质量评估报告。</w:t>
      </w:r>
    </w:p>
    <w:p w:rsidR="00F160F3" w:rsidRPr="004529D8" w:rsidRDefault="00F160F3" w:rsidP="005D3B12">
      <w:pPr>
        <w:pStyle w:val="2"/>
        <w:spacing w:before="120" w:after="120" w:line="340" w:lineRule="exact"/>
        <w:rPr>
          <w:rFonts w:ascii="微软雅黑" w:eastAsia="微软雅黑" w:hAnsi="微软雅黑"/>
          <w:sz w:val="21"/>
          <w:szCs w:val="21"/>
        </w:rPr>
      </w:pPr>
      <w:bookmarkStart w:id="84" w:name="_Toc291874446"/>
      <w:bookmarkStart w:id="85" w:name="_Toc424137787"/>
      <w:bookmarkStart w:id="86" w:name="_Toc455001307"/>
      <w:bookmarkStart w:id="87" w:name="_Toc455002058"/>
      <w:bookmarkStart w:id="88" w:name="_Toc455051075"/>
      <w:r w:rsidRPr="004529D8">
        <w:rPr>
          <w:rFonts w:ascii="微软雅黑" w:eastAsia="微软雅黑" w:hAnsi="微软雅黑" w:hint="eastAsia"/>
          <w:sz w:val="21"/>
          <w:szCs w:val="21"/>
        </w:rPr>
        <w:t>（二）学院</w:t>
      </w:r>
      <w:bookmarkEnd w:id="84"/>
      <w:r w:rsidRPr="004529D8">
        <w:rPr>
          <w:rFonts w:ascii="微软雅黑" w:eastAsia="微软雅黑" w:hAnsi="微软雅黑" w:hint="eastAsia"/>
          <w:sz w:val="21"/>
          <w:szCs w:val="21"/>
        </w:rPr>
        <w:t>层面</w:t>
      </w:r>
      <w:bookmarkEnd w:id="85"/>
      <w:bookmarkEnd w:id="86"/>
      <w:bookmarkEnd w:id="87"/>
      <w:bookmarkEnd w:id="88"/>
    </w:p>
    <w:p w:rsidR="00F160F3" w:rsidRPr="004529D8" w:rsidRDefault="00F160F3" w:rsidP="005D3B12">
      <w:pPr>
        <w:pStyle w:val="3"/>
        <w:spacing w:before="120" w:after="120" w:line="340" w:lineRule="exact"/>
        <w:ind w:firstLineChars="200" w:firstLine="420"/>
        <w:rPr>
          <w:rFonts w:ascii="微软雅黑" w:eastAsia="微软雅黑" w:hAnsi="微软雅黑"/>
          <w:sz w:val="21"/>
          <w:szCs w:val="21"/>
        </w:rPr>
      </w:pPr>
      <w:bookmarkStart w:id="89" w:name="_Toc291874447"/>
      <w:bookmarkStart w:id="90" w:name="_Toc424137788"/>
      <w:bookmarkStart w:id="91" w:name="_Toc455001308"/>
      <w:bookmarkStart w:id="92" w:name="_Toc455051076"/>
      <w:r w:rsidRPr="004529D8">
        <w:rPr>
          <w:rFonts w:ascii="微软雅黑" w:eastAsia="微软雅黑" w:hAnsi="微软雅黑"/>
          <w:sz w:val="21"/>
          <w:szCs w:val="21"/>
        </w:rPr>
        <w:t>1.</w:t>
      </w:r>
      <w:r w:rsidRPr="004529D8">
        <w:rPr>
          <w:rFonts w:ascii="微软雅黑" w:eastAsia="微软雅黑" w:hAnsi="微软雅黑" w:hint="eastAsia"/>
          <w:sz w:val="21"/>
          <w:szCs w:val="21"/>
        </w:rPr>
        <w:t>院长</w:t>
      </w:r>
      <w:bookmarkEnd w:id="89"/>
      <w:bookmarkEnd w:id="90"/>
      <w:bookmarkEnd w:id="91"/>
      <w:bookmarkEnd w:id="92"/>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院长是学院的主要行政负责人，受校长委托全面负责学院的各项事宜。院长是学院教学质量保障的第一责任人，在本科教学质量保障中责任如下：</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lastRenderedPageBreak/>
        <w:t>对学院教学实行全面管理，确保教学工作在学院各项工作中的中心地位；</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根据社会对人才的需求，适时提出和更新学院人才培养目标、人才培养模式及人才培养远景规划；</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审定学院教学质量保障方案，确保教学质量保障体系的建立和正常运行；</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定期并系统性地组织实施对各个教学环节的评估，确保教学质量的自评、评估与审查程序的持续开展；</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针对学院教学质量，向学校学术委员会、学校教学质量保障工作委员会和其他相关委员会提供咨询和建议；</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充分调动学院的人力与物力资源，保障学院教学质量。</w:t>
      </w:r>
    </w:p>
    <w:p w:rsidR="00F160F3" w:rsidRPr="004529D8" w:rsidRDefault="00F160F3" w:rsidP="005D3B12">
      <w:pPr>
        <w:pStyle w:val="3"/>
        <w:spacing w:before="120" w:after="120" w:line="340" w:lineRule="exact"/>
        <w:ind w:firstLineChars="200" w:firstLine="420"/>
        <w:rPr>
          <w:rFonts w:ascii="微软雅黑" w:eastAsia="微软雅黑" w:hAnsi="微软雅黑"/>
          <w:sz w:val="21"/>
          <w:szCs w:val="21"/>
        </w:rPr>
      </w:pPr>
      <w:bookmarkStart w:id="93" w:name="_Toc291874448"/>
      <w:bookmarkStart w:id="94" w:name="_Toc424137789"/>
      <w:bookmarkStart w:id="95" w:name="_Toc455001309"/>
      <w:bookmarkStart w:id="96" w:name="_Toc455051077"/>
      <w:r w:rsidRPr="004529D8">
        <w:rPr>
          <w:rFonts w:ascii="微软雅黑" w:eastAsia="微软雅黑" w:hAnsi="微软雅黑"/>
          <w:sz w:val="21"/>
          <w:szCs w:val="21"/>
        </w:rPr>
        <w:t>2.</w:t>
      </w:r>
      <w:r w:rsidRPr="004529D8">
        <w:rPr>
          <w:rFonts w:ascii="微软雅黑" w:eastAsia="微软雅黑" w:hAnsi="微软雅黑" w:hint="eastAsia"/>
          <w:sz w:val="21"/>
          <w:szCs w:val="21"/>
        </w:rPr>
        <w:t>教学副院长</w:t>
      </w:r>
      <w:bookmarkEnd w:id="93"/>
      <w:bookmarkEnd w:id="94"/>
      <w:bookmarkEnd w:id="95"/>
      <w:bookmarkEnd w:id="96"/>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教学副院长是在院长的指导和授权下，负责本学院教学管理、教学改革和教学研究等工作，贯彻执行学校和学院关于教学方面的决定，保障学院教学的高质量运行。具体责任包括：</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在院长领导下，负责全院教学管理工作，并就学院教学的各个方面向院长提出建议；</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负责组织制定学院教学工作计划，并组织实施；</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组织全院性教学经验交流会，抓好教学评优工作，总结推广先进经验，树立优良教风、学风；</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负责学术、专业带头人和青年骨干教师的选拔与培养工作，负责全院教师的培训、进修计划的制定和落实，抓好师资队伍建设；</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定期召开教务会议，及时解决本科教学中出现的重大问题；</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做好教学评估工作，检查上级教学计划在本单位的实施情况；</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针对学术和学生问题，负责组织开展本学院内、院际间以及和其他机构之间的沟通与交流。</w:t>
      </w:r>
    </w:p>
    <w:p w:rsidR="00F160F3" w:rsidRPr="004529D8" w:rsidRDefault="00F160F3" w:rsidP="005D3B12">
      <w:pPr>
        <w:pStyle w:val="3"/>
        <w:spacing w:before="120" w:after="120" w:line="340" w:lineRule="exact"/>
        <w:ind w:firstLineChars="200" w:firstLine="420"/>
        <w:rPr>
          <w:rFonts w:ascii="微软雅黑" w:eastAsia="微软雅黑" w:hAnsi="微软雅黑"/>
          <w:sz w:val="21"/>
          <w:szCs w:val="21"/>
        </w:rPr>
      </w:pPr>
      <w:bookmarkStart w:id="97" w:name="_Toc291874449"/>
      <w:bookmarkStart w:id="98" w:name="_Toc424137790"/>
      <w:bookmarkStart w:id="99" w:name="_Toc455001310"/>
      <w:bookmarkStart w:id="100" w:name="_Toc455051078"/>
      <w:r w:rsidRPr="004529D8">
        <w:rPr>
          <w:rFonts w:ascii="微软雅黑" w:eastAsia="微软雅黑" w:hAnsi="微软雅黑"/>
          <w:sz w:val="21"/>
          <w:szCs w:val="21"/>
        </w:rPr>
        <w:t>3.</w:t>
      </w:r>
      <w:r w:rsidRPr="004529D8">
        <w:rPr>
          <w:rFonts w:ascii="微软雅黑" w:eastAsia="微软雅黑" w:hAnsi="微软雅黑" w:hint="eastAsia"/>
          <w:sz w:val="21"/>
          <w:szCs w:val="21"/>
        </w:rPr>
        <w:t>学院教授委员会</w:t>
      </w:r>
      <w:bookmarkEnd w:id="97"/>
      <w:bookmarkEnd w:id="98"/>
      <w:bookmarkEnd w:id="99"/>
      <w:bookmarkEnd w:id="100"/>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学院教授委员会是学院学术决策和学术咨询的组织。学院教授委员会根据其章程，行使专业设置、学科建设、教师评聘、学术评价、教学指导等学院学术事项的评议职能，以促进和确保学院教育教学的高质量。学院教授委员会在本科教学质量保障方面的职责如下：</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审议学院教育教学发展战略及规划；</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审议学院师资队伍建设、人才培养与引进等事项；</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审定学院学科、专业的设置方案等；</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审定学院教学、科学研究等有关学术事项；</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其他需学院教授委员会决定和咨询的有关教育教学的事项。</w:t>
      </w:r>
    </w:p>
    <w:p w:rsidR="00F160F3" w:rsidRPr="004529D8" w:rsidRDefault="00F160F3" w:rsidP="005D3B12">
      <w:pPr>
        <w:pStyle w:val="2"/>
        <w:spacing w:before="120" w:after="120" w:line="340" w:lineRule="exact"/>
        <w:rPr>
          <w:rFonts w:ascii="微软雅黑" w:eastAsia="微软雅黑" w:hAnsi="微软雅黑"/>
          <w:sz w:val="21"/>
          <w:szCs w:val="21"/>
        </w:rPr>
      </w:pPr>
      <w:bookmarkStart w:id="101" w:name="_Toc291874451"/>
      <w:bookmarkStart w:id="102" w:name="_Toc424137791"/>
      <w:bookmarkStart w:id="103" w:name="_Toc455001311"/>
      <w:bookmarkStart w:id="104" w:name="_Toc455002059"/>
      <w:bookmarkStart w:id="105" w:name="_Toc455051079"/>
      <w:r w:rsidRPr="004529D8">
        <w:rPr>
          <w:rFonts w:ascii="微软雅黑" w:eastAsia="微软雅黑" w:hAnsi="微软雅黑" w:hint="eastAsia"/>
          <w:sz w:val="21"/>
          <w:szCs w:val="21"/>
        </w:rPr>
        <w:t>（三）</w:t>
      </w:r>
      <w:bookmarkEnd w:id="101"/>
      <w:r w:rsidRPr="004529D8">
        <w:rPr>
          <w:rFonts w:ascii="微软雅黑" w:eastAsia="微软雅黑" w:hAnsi="微软雅黑" w:hint="eastAsia"/>
          <w:sz w:val="21"/>
          <w:szCs w:val="21"/>
        </w:rPr>
        <w:t>基层教学组织</w:t>
      </w:r>
      <w:bookmarkEnd w:id="102"/>
      <w:bookmarkEnd w:id="103"/>
      <w:bookmarkEnd w:id="104"/>
      <w:bookmarkEnd w:id="105"/>
    </w:p>
    <w:p w:rsidR="00F160F3" w:rsidRPr="004529D8" w:rsidRDefault="00F160F3" w:rsidP="005D3B12">
      <w:pPr>
        <w:pStyle w:val="3"/>
        <w:spacing w:before="120" w:after="120" w:line="340" w:lineRule="exact"/>
        <w:ind w:firstLineChars="200" w:firstLine="420"/>
        <w:rPr>
          <w:rFonts w:ascii="微软雅黑" w:eastAsia="微软雅黑" w:hAnsi="微软雅黑"/>
          <w:sz w:val="21"/>
          <w:szCs w:val="21"/>
        </w:rPr>
      </w:pPr>
      <w:bookmarkStart w:id="106" w:name="_Toc424137792"/>
      <w:bookmarkStart w:id="107" w:name="_Toc455001312"/>
      <w:bookmarkStart w:id="108" w:name="_Toc455051080"/>
      <w:r w:rsidRPr="004529D8">
        <w:rPr>
          <w:rFonts w:ascii="微软雅黑" w:eastAsia="微软雅黑" w:hAnsi="微软雅黑"/>
          <w:sz w:val="21"/>
          <w:szCs w:val="21"/>
        </w:rPr>
        <w:t>1.</w:t>
      </w:r>
      <w:r w:rsidRPr="004529D8">
        <w:rPr>
          <w:rFonts w:ascii="微软雅黑" w:eastAsia="微软雅黑" w:hAnsi="微软雅黑" w:hint="eastAsia"/>
          <w:sz w:val="21"/>
          <w:szCs w:val="21"/>
        </w:rPr>
        <w:t>专业负责人</w:t>
      </w:r>
      <w:bookmarkEnd w:id="106"/>
      <w:bookmarkEnd w:id="107"/>
      <w:bookmarkEnd w:id="108"/>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专业负责人是专业教学质量保障的第一责任人，在院（系）的领导下，履行以下本科教学质量责任：</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根据学校定位、教育教学规律和市场导向，积极开展本专业建设的学术研究，深化本专业教育教学改革，拟订和落实本专业的发展规划；</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在国家相关专业规范及学校人才培养方案修订原则性意见等文件指导下，制订与修</w:t>
      </w:r>
      <w:r w:rsidRPr="004529D8">
        <w:rPr>
          <w:rFonts w:ascii="微软雅黑" w:eastAsia="微软雅黑" w:hAnsi="微软雅黑" w:hint="eastAsia"/>
          <w:szCs w:val="21"/>
        </w:rPr>
        <w:lastRenderedPageBreak/>
        <w:t>订本专业的培养方案，优化课程体系；</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落实本专业的教学执行计划；</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根据学校相关制度，实施本专业的质量保障工作，包括专业评价与课程质量保障等；</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根据专业性质，组织开展专业认证（评估）；</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负责本专业教学资源建设工作，领导开展教学模式改革；</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协助学院做好本专业师资队伍的建设工作，提出本专业教师队伍建设的初步意见；</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提出本专业实验室建设方案，负责本专业实验室建设和实验教学。</w:t>
      </w:r>
    </w:p>
    <w:p w:rsidR="00F160F3" w:rsidRPr="004529D8" w:rsidRDefault="00F160F3" w:rsidP="005D3B12">
      <w:pPr>
        <w:pStyle w:val="3"/>
        <w:spacing w:before="120" w:after="120" w:line="340" w:lineRule="exact"/>
        <w:ind w:firstLineChars="200" w:firstLine="420"/>
        <w:rPr>
          <w:rFonts w:ascii="微软雅黑" w:eastAsia="微软雅黑" w:hAnsi="微软雅黑"/>
          <w:sz w:val="21"/>
          <w:szCs w:val="21"/>
        </w:rPr>
      </w:pPr>
      <w:bookmarkStart w:id="109" w:name="_Toc424137793"/>
      <w:bookmarkStart w:id="110" w:name="_Toc455001313"/>
      <w:bookmarkStart w:id="111" w:name="_Toc455051081"/>
      <w:r w:rsidRPr="004529D8">
        <w:rPr>
          <w:rFonts w:ascii="微软雅黑" w:eastAsia="微软雅黑" w:hAnsi="微软雅黑"/>
          <w:sz w:val="21"/>
          <w:szCs w:val="21"/>
        </w:rPr>
        <w:t>2.</w:t>
      </w:r>
      <w:r w:rsidRPr="004529D8">
        <w:rPr>
          <w:rFonts w:ascii="微软雅黑" w:eastAsia="微软雅黑" w:hAnsi="微软雅黑" w:hint="eastAsia"/>
          <w:sz w:val="21"/>
          <w:szCs w:val="21"/>
        </w:rPr>
        <w:t>课程负责人</w:t>
      </w:r>
      <w:bookmarkEnd w:id="109"/>
      <w:bookmarkEnd w:id="110"/>
      <w:bookmarkEnd w:id="111"/>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课程负责人是课程教学质量保障的第一责任人，除了承担其作为大学教学人员相应的责任以外，还负责确保：</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制定并实施课程发展与建设规划，不断提升课程在学生通识教育、创新创业能力培养、专业支撑等方面的作用；</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组织课程教学，保证教学的正常有序进行；</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组织开展有效的教学研究与教学改革，开发相关教学资源（纸质、数字化教材、网上资源开发），并利用教学资源进行课堂教学模式改革，开展研究式学习，培养学生的创新能力；</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建立并实施课程质量保障体系，根据课程标准，通过评价、反馈与改进，不断提升课程质量；</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制定并有效实施课程团队教学能力提升计划，通过教学研讨等手段，不断提升课程团队教师教学水平；</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完成学校与课程建设相关的其他工作。</w:t>
      </w:r>
    </w:p>
    <w:p w:rsidR="00F160F3" w:rsidRPr="004529D8" w:rsidRDefault="00F160F3" w:rsidP="005D3B12">
      <w:pPr>
        <w:pStyle w:val="3"/>
        <w:spacing w:before="120" w:after="120" w:line="340" w:lineRule="exact"/>
        <w:ind w:firstLineChars="200" w:firstLine="420"/>
        <w:rPr>
          <w:rFonts w:ascii="微软雅黑" w:eastAsia="微软雅黑" w:hAnsi="微软雅黑"/>
          <w:sz w:val="21"/>
          <w:szCs w:val="21"/>
        </w:rPr>
      </w:pPr>
      <w:bookmarkStart w:id="112" w:name="_Toc424137794"/>
      <w:bookmarkStart w:id="113" w:name="_Toc455001314"/>
      <w:bookmarkStart w:id="114" w:name="_Toc455051082"/>
      <w:r w:rsidRPr="004529D8">
        <w:rPr>
          <w:rFonts w:ascii="微软雅黑" w:eastAsia="微软雅黑" w:hAnsi="微软雅黑"/>
          <w:sz w:val="21"/>
          <w:szCs w:val="21"/>
        </w:rPr>
        <w:t>3.</w:t>
      </w:r>
      <w:r w:rsidRPr="004529D8">
        <w:rPr>
          <w:rFonts w:ascii="微软雅黑" w:eastAsia="微软雅黑" w:hAnsi="微软雅黑" w:hint="eastAsia"/>
          <w:sz w:val="21"/>
          <w:szCs w:val="21"/>
        </w:rPr>
        <w:t>教师</w:t>
      </w:r>
      <w:bookmarkEnd w:id="112"/>
      <w:bookmarkEnd w:id="113"/>
      <w:bookmarkEnd w:id="114"/>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任课教师在本科教学质量保障中的责任有：</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教风严谨，为人师表；</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与同事合作，确保所授课程能使学生取得预期学习效果，掌握毕业核心能力；</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不断改进教学方法，实现有效教学，从而激发学生学习；</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开发高质量的课程和资源，在其学科领域最大程度地为学生提供指导；</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使用各种方法及时评估和反馈学生的学习情况，从而培养学生的独立学习能力和反思性学习能力；</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将学科最新前沿体现在教学内容中，最大程度地促进教学与科研的融合；</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支持学生的自我发展；</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通过反思、审查和评估自己的教学，综合采用各种方法，来提升自我学习能力。</w:t>
      </w:r>
    </w:p>
    <w:p w:rsidR="00F160F3" w:rsidRPr="004529D8" w:rsidRDefault="00F160F3" w:rsidP="005D3B12">
      <w:pPr>
        <w:pStyle w:val="2"/>
        <w:spacing w:before="120" w:after="120" w:line="340" w:lineRule="exact"/>
        <w:rPr>
          <w:rFonts w:ascii="微软雅黑" w:eastAsia="微软雅黑" w:hAnsi="微软雅黑"/>
          <w:sz w:val="21"/>
          <w:szCs w:val="21"/>
        </w:rPr>
      </w:pPr>
      <w:bookmarkStart w:id="115" w:name="_Toc291874455"/>
      <w:bookmarkStart w:id="116" w:name="_Toc424137795"/>
      <w:bookmarkStart w:id="117" w:name="_Toc455001315"/>
      <w:bookmarkStart w:id="118" w:name="_Toc455002060"/>
      <w:bookmarkStart w:id="119" w:name="_Toc455051083"/>
      <w:r w:rsidRPr="004529D8">
        <w:rPr>
          <w:rFonts w:ascii="微软雅黑" w:eastAsia="微软雅黑" w:hAnsi="微软雅黑" w:hint="eastAsia"/>
          <w:sz w:val="21"/>
          <w:szCs w:val="21"/>
        </w:rPr>
        <w:t>（四）学生</w:t>
      </w:r>
      <w:bookmarkEnd w:id="115"/>
      <w:bookmarkEnd w:id="116"/>
      <w:bookmarkEnd w:id="117"/>
      <w:bookmarkEnd w:id="118"/>
      <w:bookmarkEnd w:id="119"/>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学生应明确其在大学教学实践与教学质量保障的主体地位，应全身心投入学习，对自己的成长与发展负责，包括：</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主动参与学习，保证在学校与学院组织的教学活动中投入足够的时间和精力，从而高质量地完成大学学习，实现自身的成长与发展；</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对自身的学习、进步、成长与发展给与足够关注，注重自我规划、自我评价、自我</w:t>
      </w:r>
      <w:r w:rsidRPr="004529D8">
        <w:rPr>
          <w:rFonts w:ascii="微软雅黑" w:eastAsia="微软雅黑" w:hAnsi="微软雅黑" w:hint="eastAsia"/>
          <w:szCs w:val="21"/>
        </w:rPr>
        <w:lastRenderedPageBreak/>
        <w:t>激励与自我发展，成为自我负责的学习者；</w:t>
      </w:r>
    </w:p>
    <w:p w:rsidR="00F160F3" w:rsidRPr="004529D8" w:rsidRDefault="00F160F3" w:rsidP="005D3B12">
      <w:pPr>
        <w:pStyle w:val="a3"/>
        <w:numPr>
          <w:ilvl w:val="0"/>
          <w:numId w:val="46"/>
        </w:numPr>
        <w:spacing w:line="340" w:lineRule="exact"/>
        <w:ind w:leftChars="200" w:left="777" w:hangingChars="170" w:hanging="357"/>
        <w:rPr>
          <w:rFonts w:ascii="微软雅黑" w:eastAsia="微软雅黑" w:hAnsi="微软雅黑"/>
          <w:szCs w:val="21"/>
        </w:rPr>
      </w:pPr>
      <w:r w:rsidRPr="004529D8">
        <w:rPr>
          <w:rFonts w:ascii="微软雅黑" w:eastAsia="微软雅黑" w:hAnsi="微软雅黑" w:hint="eastAsia"/>
          <w:szCs w:val="21"/>
        </w:rPr>
        <w:t>向学校、学院和教师提供考虑充分、诚实、及时且具有建设性的反馈；作为学生代表，积极参与学校与学院的教学管理与质量评估工作。</w:t>
      </w:r>
    </w:p>
    <w:p w:rsidR="00F160F3" w:rsidRPr="004529D8" w:rsidRDefault="00F160F3" w:rsidP="005D3B12">
      <w:pPr>
        <w:pStyle w:val="1"/>
        <w:spacing w:before="0" w:after="0" w:line="276" w:lineRule="auto"/>
        <w:jc w:val="left"/>
        <w:rPr>
          <w:rFonts w:ascii="微软雅黑" w:eastAsia="微软雅黑" w:hAnsi="微软雅黑"/>
          <w:sz w:val="21"/>
          <w:szCs w:val="21"/>
        </w:rPr>
      </w:pPr>
      <w:bookmarkStart w:id="120" w:name="_Toc291874456"/>
      <w:bookmarkStart w:id="121" w:name="_Toc424137796"/>
      <w:bookmarkStart w:id="122" w:name="_Toc454998996"/>
      <w:bookmarkStart w:id="123" w:name="_Toc455001316"/>
      <w:bookmarkStart w:id="124" w:name="_Toc455002061"/>
      <w:bookmarkStart w:id="125" w:name="_Toc455051084"/>
      <w:r w:rsidRPr="004529D8">
        <w:rPr>
          <w:rFonts w:ascii="微软雅黑" w:eastAsia="微软雅黑" w:hAnsi="微软雅黑" w:hint="eastAsia"/>
          <w:sz w:val="21"/>
          <w:szCs w:val="21"/>
        </w:rPr>
        <w:t>三、本科教学质量保障体系总体架构</w:t>
      </w:r>
      <w:bookmarkEnd w:id="120"/>
      <w:bookmarkEnd w:id="121"/>
      <w:bookmarkEnd w:id="122"/>
      <w:bookmarkEnd w:id="123"/>
      <w:bookmarkEnd w:id="124"/>
      <w:bookmarkEnd w:id="125"/>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依据本科教学质量保障工作的责任划分，西南交通大学本科教学质量保障体系分为三级：基层教学组织、学院、学校。</w:t>
      </w:r>
    </w:p>
    <w:p w:rsidR="00F160F3" w:rsidRPr="004529D8" w:rsidRDefault="00F160F3" w:rsidP="005D3B12">
      <w:pPr>
        <w:spacing w:line="340" w:lineRule="exact"/>
        <w:ind w:firstLineChars="200" w:firstLine="420"/>
        <w:rPr>
          <w:rFonts w:ascii="微软雅黑" w:eastAsia="微软雅黑" w:hAnsi="微软雅黑"/>
          <w:bCs/>
          <w:szCs w:val="21"/>
        </w:rPr>
      </w:pPr>
      <w:r w:rsidRPr="004529D8">
        <w:rPr>
          <w:rFonts w:ascii="微软雅黑" w:eastAsia="微软雅黑" w:hAnsi="微软雅黑" w:hint="eastAsia"/>
          <w:b/>
          <w:szCs w:val="21"/>
        </w:rPr>
        <w:t>（一）</w:t>
      </w:r>
      <w:r w:rsidRPr="004529D8">
        <w:rPr>
          <w:rFonts w:ascii="微软雅黑" w:eastAsia="微软雅黑" w:hAnsi="微软雅黑" w:hint="eastAsia"/>
          <w:b/>
          <w:bCs/>
          <w:szCs w:val="21"/>
        </w:rPr>
        <w:t>基层教学组织为教学质量保障的工作主体。</w:t>
      </w:r>
      <w:r w:rsidRPr="004529D8">
        <w:rPr>
          <w:rFonts w:ascii="微软雅黑" w:eastAsia="微软雅黑" w:hAnsi="微软雅黑" w:hint="eastAsia"/>
          <w:bCs/>
          <w:szCs w:val="21"/>
        </w:rPr>
        <w:t>作为基层教学组织，专业与课程教学团队是质量保障的工作主体。应建立并实施完善的专业及课程内部保障机制，保证专业以及课程教学质量的不断提升。</w:t>
      </w:r>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b/>
          <w:szCs w:val="21"/>
        </w:rPr>
        <w:t>（二）学院等教学单位为教学质量保障的责任主体。</w:t>
      </w:r>
      <w:r w:rsidRPr="004529D8">
        <w:rPr>
          <w:rFonts w:ascii="微软雅黑" w:eastAsia="微软雅黑" w:hAnsi="微软雅黑" w:hint="eastAsia"/>
          <w:szCs w:val="21"/>
        </w:rPr>
        <w:t>根据具体情况，各教学单位一方面应建立完善的内部质量保障体系，通过对基层教学组织的支持、管理、考核、反馈、指导，不断提升专业办学水平与课程教学质量；另外一方面，针对校级评估，组织指导完成自评估工作与改进工作。</w:t>
      </w:r>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b/>
          <w:szCs w:val="21"/>
        </w:rPr>
        <w:t>（三）学校为教学质量保障的评估主体。</w:t>
      </w:r>
      <w:r w:rsidRPr="004529D8">
        <w:rPr>
          <w:rFonts w:ascii="微软雅黑" w:eastAsia="微软雅黑" w:hAnsi="微软雅黑" w:hint="eastAsia"/>
          <w:szCs w:val="21"/>
        </w:rPr>
        <w:t>学校学术委员会授权学校教学质量保障工作委员会（下面简称质工委），全面主导学校层面的本科教学质量保障工作：围绕学校办学目标及人才培养目标，制订本科教学质量保障总体方案及规划，组织开展对学校本科教育教学质量的评估、反馈和指导，并受理师生关于教育教学质量的投诉与申诉工作。</w:t>
      </w:r>
    </w:p>
    <w:p w:rsidR="00F160F3" w:rsidRPr="004529D8" w:rsidRDefault="00F160F3" w:rsidP="005D3B12">
      <w:pPr>
        <w:pStyle w:val="1"/>
        <w:spacing w:before="0" w:after="0" w:line="276" w:lineRule="auto"/>
        <w:jc w:val="left"/>
        <w:rPr>
          <w:rFonts w:ascii="微软雅黑" w:eastAsia="微软雅黑" w:hAnsi="微软雅黑"/>
          <w:sz w:val="21"/>
          <w:szCs w:val="21"/>
        </w:rPr>
      </w:pPr>
      <w:bookmarkStart w:id="126" w:name="_Toc291874459"/>
      <w:bookmarkStart w:id="127" w:name="_Toc424137797"/>
      <w:bookmarkStart w:id="128" w:name="_Toc454998997"/>
      <w:bookmarkStart w:id="129" w:name="_Toc455001317"/>
      <w:bookmarkStart w:id="130" w:name="_Toc455002062"/>
      <w:bookmarkStart w:id="131" w:name="_Toc455051085"/>
      <w:r w:rsidRPr="004529D8">
        <w:rPr>
          <w:rFonts w:ascii="微软雅黑" w:eastAsia="微软雅黑" w:hAnsi="微软雅黑" w:hint="eastAsia"/>
          <w:sz w:val="21"/>
          <w:szCs w:val="21"/>
        </w:rPr>
        <w:t>四、本科教学</w:t>
      </w:r>
      <w:bookmarkEnd w:id="126"/>
      <w:r w:rsidRPr="004529D8">
        <w:rPr>
          <w:rFonts w:ascii="微软雅黑" w:eastAsia="微软雅黑" w:hAnsi="微软雅黑" w:hint="eastAsia"/>
          <w:sz w:val="21"/>
          <w:szCs w:val="21"/>
        </w:rPr>
        <w:t>校级评估三项任务</w:t>
      </w:r>
      <w:bookmarkEnd w:id="127"/>
      <w:bookmarkEnd w:id="128"/>
      <w:bookmarkEnd w:id="129"/>
      <w:bookmarkEnd w:id="130"/>
      <w:bookmarkEnd w:id="131"/>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质工委重点推进三项校级本科教学评估任务：</w:t>
      </w:r>
    </w:p>
    <w:p w:rsidR="00F160F3" w:rsidRPr="004529D8" w:rsidRDefault="00F160F3" w:rsidP="005D3B12">
      <w:pPr>
        <w:pStyle w:val="2"/>
        <w:spacing w:before="120" w:after="120" w:line="340" w:lineRule="exact"/>
        <w:rPr>
          <w:rFonts w:ascii="微软雅黑" w:eastAsia="微软雅黑" w:hAnsi="微软雅黑"/>
          <w:sz w:val="21"/>
          <w:szCs w:val="21"/>
        </w:rPr>
      </w:pPr>
      <w:bookmarkStart w:id="132" w:name="_Toc424137798"/>
      <w:bookmarkStart w:id="133" w:name="_Toc455001318"/>
      <w:bookmarkStart w:id="134" w:name="_Toc455002063"/>
      <w:bookmarkStart w:id="135" w:name="_Toc455051086"/>
      <w:r w:rsidRPr="004529D8">
        <w:rPr>
          <w:rFonts w:ascii="微软雅黑" w:eastAsia="微软雅黑" w:hAnsi="微软雅黑" w:hint="eastAsia"/>
          <w:sz w:val="21"/>
          <w:szCs w:val="21"/>
        </w:rPr>
        <w:t>（一）教学单位本科教学工作年度考评</w:t>
      </w:r>
      <w:bookmarkEnd w:id="132"/>
      <w:bookmarkEnd w:id="133"/>
      <w:bookmarkEnd w:id="134"/>
      <w:bookmarkEnd w:id="135"/>
    </w:p>
    <w:p w:rsidR="00F160F3" w:rsidRPr="0084664A" w:rsidRDefault="00F160F3" w:rsidP="005D3B12">
      <w:pPr>
        <w:spacing w:line="340" w:lineRule="exact"/>
        <w:ind w:firstLine="560"/>
        <w:rPr>
          <w:rFonts w:ascii="微软雅黑" w:eastAsia="微软雅黑" w:hAnsi="微软雅黑"/>
          <w:szCs w:val="21"/>
        </w:rPr>
      </w:pPr>
      <w:r w:rsidRPr="004529D8">
        <w:rPr>
          <w:rFonts w:ascii="微软雅黑" w:eastAsia="微软雅黑" w:hAnsi="微软雅黑" w:hint="eastAsia"/>
          <w:szCs w:val="21"/>
        </w:rPr>
        <w:t>每个年度针对学院进行考评，包括学院</w:t>
      </w:r>
      <w:r w:rsidRPr="0084664A">
        <w:rPr>
          <w:rFonts w:ascii="微软雅黑" w:eastAsia="微软雅黑" w:hAnsi="微软雅黑" w:hint="eastAsia"/>
          <w:szCs w:val="21"/>
        </w:rPr>
        <w:t>质量保障体系建设与实施、教学管理与运行、教学改革与业绩三个方面。具体指标与办法请见《西南交通大学教学单位本科教学工作年度考评管理办法（</w:t>
      </w:r>
      <w:r w:rsidR="0084664A">
        <w:rPr>
          <w:rFonts w:ascii="微软雅黑" w:eastAsia="微软雅黑" w:hAnsi="微软雅黑" w:hint="eastAsia"/>
          <w:szCs w:val="21"/>
        </w:rPr>
        <w:t>制定中</w:t>
      </w:r>
      <w:r w:rsidRPr="0084664A">
        <w:rPr>
          <w:rFonts w:ascii="微软雅黑" w:eastAsia="微软雅黑" w:hAnsi="微软雅黑" w:hint="eastAsia"/>
          <w:szCs w:val="21"/>
        </w:rPr>
        <w:t>）》。</w:t>
      </w:r>
    </w:p>
    <w:p w:rsidR="00F160F3" w:rsidRPr="0084664A" w:rsidRDefault="00F160F3" w:rsidP="005D3B12">
      <w:pPr>
        <w:pStyle w:val="2"/>
        <w:spacing w:before="120" w:after="120" w:line="340" w:lineRule="exact"/>
        <w:rPr>
          <w:rFonts w:ascii="微软雅黑" w:eastAsia="微软雅黑" w:hAnsi="微软雅黑"/>
          <w:sz w:val="21"/>
          <w:szCs w:val="21"/>
        </w:rPr>
      </w:pPr>
      <w:bookmarkStart w:id="136" w:name="_Toc424137799"/>
      <w:bookmarkStart w:id="137" w:name="_Toc455001319"/>
      <w:bookmarkStart w:id="138" w:name="_Toc455002064"/>
      <w:bookmarkStart w:id="139" w:name="_Toc455051087"/>
      <w:r w:rsidRPr="0084664A">
        <w:rPr>
          <w:rFonts w:ascii="微软雅黑" w:eastAsia="微软雅黑" w:hAnsi="微软雅黑" w:hint="eastAsia"/>
          <w:sz w:val="21"/>
          <w:szCs w:val="21"/>
        </w:rPr>
        <w:t>（二）本科专业校内评估</w:t>
      </w:r>
      <w:bookmarkEnd w:id="136"/>
      <w:bookmarkEnd w:id="137"/>
      <w:bookmarkEnd w:id="138"/>
      <w:bookmarkEnd w:id="139"/>
    </w:p>
    <w:p w:rsidR="00F160F3" w:rsidRPr="0084664A" w:rsidRDefault="00F160F3" w:rsidP="005D3B12">
      <w:pPr>
        <w:spacing w:line="340" w:lineRule="exact"/>
        <w:ind w:firstLineChars="200" w:firstLine="420"/>
        <w:rPr>
          <w:rFonts w:ascii="微软雅黑" w:eastAsia="微软雅黑" w:hAnsi="微软雅黑"/>
          <w:szCs w:val="21"/>
        </w:rPr>
      </w:pPr>
      <w:r w:rsidRPr="0084664A">
        <w:rPr>
          <w:rFonts w:ascii="微软雅黑" w:eastAsia="微软雅黑" w:hAnsi="微软雅黑" w:hint="eastAsia"/>
          <w:szCs w:val="21"/>
        </w:rPr>
        <w:t>每个年度开展校内专业评估。重点放在专业入口与出口、外部专业认证与评估、专业质量保障体系建设与实施、专业分级与排名等方面。具体指标与办法请见《西南交通大学本科专业校内评估指导意见（</w:t>
      </w:r>
      <w:r w:rsidR="0084664A">
        <w:rPr>
          <w:rFonts w:ascii="微软雅黑" w:eastAsia="微软雅黑" w:hAnsi="微软雅黑" w:hint="eastAsia"/>
          <w:szCs w:val="21"/>
        </w:rPr>
        <w:t>待制定</w:t>
      </w:r>
      <w:r w:rsidRPr="0084664A">
        <w:rPr>
          <w:rFonts w:ascii="微软雅黑" w:eastAsia="微软雅黑" w:hAnsi="微软雅黑" w:hint="eastAsia"/>
          <w:szCs w:val="21"/>
        </w:rPr>
        <w:t>）》。</w:t>
      </w:r>
    </w:p>
    <w:p w:rsidR="00F160F3" w:rsidRPr="0084664A" w:rsidRDefault="00F160F3" w:rsidP="005D3B12">
      <w:pPr>
        <w:pStyle w:val="2"/>
        <w:spacing w:before="120" w:after="120" w:line="340" w:lineRule="exact"/>
        <w:rPr>
          <w:rFonts w:ascii="微软雅黑" w:eastAsia="微软雅黑" w:hAnsi="微软雅黑"/>
          <w:sz w:val="21"/>
          <w:szCs w:val="21"/>
        </w:rPr>
      </w:pPr>
      <w:bookmarkStart w:id="140" w:name="_Toc424137800"/>
      <w:bookmarkStart w:id="141" w:name="_Toc455001320"/>
      <w:bookmarkStart w:id="142" w:name="_Toc455002065"/>
      <w:bookmarkStart w:id="143" w:name="_Toc455051088"/>
      <w:r w:rsidRPr="0084664A">
        <w:rPr>
          <w:rFonts w:ascii="微软雅黑" w:eastAsia="微软雅黑" w:hAnsi="微软雅黑" w:hint="eastAsia"/>
          <w:sz w:val="21"/>
          <w:szCs w:val="21"/>
        </w:rPr>
        <w:t>（三）校级教学团队评估</w:t>
      </w:r>
      <w:bookmarkEnd w:id="140"/>
      <w:bookmarkEnd w:id="141"/>
      <w:bookmarkEnd w:id="142"/>
      <w:bookmarkEnd w:id="143"/>
    </w:p>
    <w:p w:rsidR="00F160F3" w:rsidRPr="0084664A" w:rsidRDefault="00F160F3" w:rsidP="005D3B12">
      <w:pPr>
        <w:spacing w:line="340" w:lineRule="exact"/>
        <w:ind w:firstLineChars="200" w:firstLine="420"/>
        <w:rPr>
          <w:rFonts w:ascii="微软雅黑" w:eastAsia="微软雅黑" w:hAnsi="微软雅黑"/>
          <w:szCs w:val="21"/>
        </w:rPr>
      </w:pPr>
      <w:r w:rsidRPr="0084664A">
        <w:rPr>
          <w:rFonts w:ascii="微软雅黑" w:eastAsia="微软雅黑" w:hAnsi="微软雅黑" w:hint="eastAsia"/>
          <w:szCs w:val="21"/>
        </w:rPr>
        <w:t>每个学期针对校级教学团队开展评估，为责任教授及骨干教师的评价以及教学奖励津贴的发放等提供依据。具体指标与办法请见《西南交通大学校级教学团队评估管理办法（</w:t>
      </w:r>
      <w:r w:rsidR="0084664A">
        <w:rPr>
          <w:rFonts w:ascii="微软雅黑" w:eastAsia="微软雅黑" w:hAnsi="微软雅黑" w:hint="eastAsia"/>
          <w:szCs w:val="21"/>
        </w:rPr>
        <w:t>待制定</w:t>
      </w:r>
      <w:r w:rsidRPr="0084664A">
        <w:rPr>
          <w:rFonts w:ascii="微软雅黑" w:eastAsia="微软雅黑" w:hAnsi="微软雅黑" w:hint="eastAsia"/>
          <w:szCs w:val="21"/>
        </w:rPr>
        <w:t>）》</w:t>
      </w:r>
    </w:p>
    <w:p w:rsidR="00F160F3" w:rsidRPr="004529D8" w:rsidRDefault="00F160F3" w:rsidP="005D3B12">
      <w:pPr>
        <w:pStyle w:val="1"/>
        <w:spacing w:before="0" w:after="0" w:line="276" w:lineRule="auto"/>
        <w:jc w:val="left"/>
        <w:rPr>
          <w:rFonts w:ascii="微软雅黑" w:eastAsia="微软雅黑" w:hAnsi="微软雅黑"/>
          <w:sz w:val="21"/>
          <w:szCs w:val="21"/>
        </w:rPr>
      </w:pPr>
      <w:bookmarkStart w:id="144" w:name="_Toc424137801"/>
      <w:bookmarkStart w:id="145" w:name="_Toc454998998"/>
      <w:bookmarkStart w:id="146" w:name="_Toc455001321"/>
      <w:bookmarkStart w:id="147" w:name="_Toc455002066"/>
      <w:bookmarkStart w:id="148" w:name="_Toc455051089"/>
      <w:r w:rsidRPr="0084664A">
        <w:rPr>
          <w:rFonts w:ascii="微软雅黑" w:eastAsia="微软雅黑" w:hAnsi="微软雅黑" w:hint="eastAsia"/>
          <w:sz w:val="21"/>
          <w:szCs w:val="21"/>
        </w:rPr>
        <w:t>五、本科教学校级评估五个环节</w:t>
      </w:r>
      <w:bookmarkEnd w:id="144"/>
      <w:bookmarkEnd w:id="145"/>
      <w:bookmarkEnd w:id="146"/>
      <w:bookmarkEnd w:id="147"/>
      <w:bookmarkEnd w:id="148"/>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质工委在推进三项校级本科评估任务中，重点开展如下五个环节的评估：</w:t>
      </w:r>
    </w:p>
    <w:p w:rsidR="00F160F3" w:rsidRPr="004529D8" w:rsidRDefault="00F160F3" w:rsidP="005D3B12">
      <w:pPr>
        <w:pStyle w:val="2"/>
        <w:spacing w:before="120" w:after="120" w:line="340" w:lineRule="exact"/>
        <w:rPr>
          <w:rFonts w:ascii="微软雅黑" w:eastAsia="微软雅黑" w:hAnsi="微软雅黑"/>
          <w:sz w:val="21"/>
          <w:szCs w:val="21"/>
        </w:rPr>
      </w:pPr>
      <w:bookmarkStart w:id="149" w:name="_Toc424137802"/>
      <w:bookmarkStart w:id="150" w:name="_Toc455001322"/>
      <w:bookmarkStart w:id="151" w:name="_Toc455002067"/>
      <w:bookmarkStart w:id="152" w:name="_Toc455051090"/>
      <w:r w:rsidRPr="004529D8">
        <w:rPr>
          <w:rFonts w:ascii="微软雅黑" w:eastAsia="微软雅黑" w:hAnsi="微软雅黑" w:hint="eastAsia"/>
          <w:sz w:val="21"/>
          <w:szCs w:val="21"/>
        </w:rPr>
        <w:t>（一）专业评估</w:t>
      </w:r>
      <w:bookmarkEnd w:id="149"/>
      <w:bookmarkEnd w:id="150"/>
      <w:bookmarkEnd w:id="151"/>
      <w:bookmarkEnd w:id="152"/>
    </w:p>
    <w:p w:rsidR="00F160F3" w:rsidRPr="0084664A" w:rsidRDefault="00F160F3" w:rsidP="005D3B12">
      <w:pPr>
        <w:spacing w:line="340" w:lineRule="exact"/>
        <w:ind w:firstLineChars="200" w:firstLine="420"/>
        <w:rPr>
          <w:rFonts w:ascii="微软雅黑" w:eastAsia="微软雅黑" w:hAnsi="微软雅黑"/>
          <w:szCs w:val="21"/>
        </w:rPr>
      </w:pPr>
      <w:r w:rsidRPr="0084664A">
        <w:rPr>
          <w:rFonts w:ascii="微软雅黑" w:eastAsia="微软雅黑" w:hAnsi="微软雅黑" w:hint="eastAsia"/>
          <w:szCs w:val="21"/>
        </w:rPr>
        <w:t>专业评估重点考察专业是否建立起吸引</w:t>
      </w:r>
      <w:r w:rsidRPr="0084664A">
        <w:rPr>
          <w:rFonts w:ascii="微软雅黑" w:eastAsia="微软雅黑" w:hAnsi="微软雅黑"/>
          <w:szCs w:val="21"/>
        </w:rPr>
        <w:t>优秀生源的制度和措施、</w:t>
      </w:r>
      <w:r w:rsidRPr="0084664A">
        <w:rPr>
          <w:rFonts w:ascii="微软雅黑" w:eastAsia="微软雅黑" w:hAnsi="微软雅黑" w:hint="eastAsia"/>
          <w:szCs w:val="21"/>
        </w:rPr>
        <w:t>专业</w:t>
      </w:r>
      <w:r w:rsidRPr="0084664A">
        <w:rPr>
          <w:rFonts w:ascii="微软雅黑" w:eastAsia="微软雅黑" w:hAnsi="微软雅黑"/>
          <w:szCs w:val="21"/>
        </w:rPr>
        <w:t>平均生源质量、培</w:t>
      </w:r>
      <w:r w:rsidRPr="0084664A">
        <w:rPr>
          <w:rFonts w:ascii="微软雅黑" w:eastAsia="微软雅黑" w:hAnsi="微软雅黑"/>
          <w:szCs w:val="21"/>
        </w:rPr>
        <w:lastRenderedPageBreak/>
        <w:t>养目标与毕业要求的达成</w:t>
      </w:r>
      <w:r w:rsidRPr="0084664A">
        <w:rPr>
          <w:rFonts w:ascii="微软雅黑" w:eastAsia="微软雅黑" w:hAnsi="微软雅黑" w:hint="eastAsia"/>
          <w:szCs w:val="21"/>
        </w:rPr>
        <w:t>情况</w:t>
      </w:r>
      <w:r w:rsidRPr="0084664A">
        <w:rPr>
          <w:rFonts w:ascii="微软雅黑" w:eastAsia="微软雅黑" w:hAnsi="微软雅黑"/>
          <w:szCs w:val="21"/>
        </w:rPr>
        <w:t>以及读研率与</w:t>
      </w:r>
      <w:r w:rsidRPr="0084664A">
        <w:rPr>
          <w:rFonts w:ascii="微软雅黑" w:eastAsia="微软雅黑" w:hAnsi="微软雅黑" w:hint="eastAsia"/>
          <w:szCs w:val="21"/>
        </w:rPr>
        <w:t>就业率</w:t>
      </w:r>
      <w:r w:rsidRPr="0084664A">
        <w:rPr>
          <w:rFonts w:ascii="微软雅黑" w:eastAsia="微软雅黑" w:hAnsi="微软雅黑"/>
          <w:szCs w:val="21"/>
        </w:rPr>
        <w:t>四个方面</w:t>
      </w:r>
      <w:r w:rsidRPr="0084664A">
        <w:rPr>
          <w:rFonts w:ascii="微软雅黑" w:eastAsia="微软雅黑" w:hAnsi="微软雅黑" w:hint="eastAsia"/>
          <w:szCs w:val="21"/>
        </w:rPr>
        <w:t>。具体评估标准与指标请见《西南交通大学本科专业评估指导意见（</w:t>
      </w:r>
      <w:r w:rsidR="0084664A">
        <w:rPr>
          <w:rFonts w:ascii="微软雅黑" w:eastAsia="微软雅黑" w:hAnsi="微软雅黑" w:hint="eastAsia"/>
          <w:szCs w:val="21"/>
        </w:rPr>
        <w:t>待制定</w:t>
      </w:r>
      <w:r w:rsidRPr="0084664A">
        <w:rPr>
          <w:rFonts w:ascii="微软雅黑" w:eastAsia="微软雅黑" w:hAnsi="微软雅黑" w:hint="eastAsia"/>
          <w:szCs w:val="21"/>
        </w:rPr>
        <w:t>）》。</w:t>
      </w:r>
    </w:p>
    <w:p w:rsidR="00F160F3" w:rsidRPr="0084664A" w:rsidRDefault="00F160F3" w:rsidP="005D3B12">
      <w:pPr>
        <w:pStyle w:val="2"/>
        <w:spacing w:before="120" w:after="120" w:line="340" w:lineRule="exact"/>
        <w:rPr>
          <w:rFonts w:ascii="微软雅黑" w:eastAsia="微软雅黑" w:hAnsi="微软雅黑"/>
          <w:sz w:val="21"/>
          <w:szCs w:val="21"/>
        </w:rPr>
      </w:pPr>
      <w:bookmarkStart w:id="153" w:name="_Toc291874461"/>
      <w:bookmarkStart w:id="154" w:name="_Toc424137803"/>
      <w:bookmarkStart w:id="155" w:name="_Toc455001323"/>
      <w:bookmarkStart w:id="156" w:name="_Toc455002068"/>
      <w:bookmarkStart w:id="157" w:name="_Toc455051091"/>
      <w:r w:rsidRPr="0084664A">
        <w:rPr>
          <w:rFonts w:ascii="微软雅黑" w:eastAsia="微软雅黑" w:hAnsi="微软雅黑" w:hint="eastAsia"/>
          <w:sz w:val="21"/>
          <w:szCs w:val="21"/>
        </w:rPr>
        <w:t>（二）课程</w:t>
      </w:r>
      <w:bookmarkEnd w:id="153"/>
      <w:r w:rsidRPr="0084664A">
        <w:rPr>
          <w:rFonts w:ascii="微软雅黑" w:eastAsia="微软雅黑" w:hAnsi="微软雅黑" w:hint="eastAsia"/>
          <w:sz w:val="21"/>
          <w:szCs w:val="21"/>
        </w:rPr>
        <w:t>评估</w:t>
      </w:r>
      <w:bookmarkEnd w:id="154"/>
      <w:bookmarkEnd w:id="155"/>
      <w:bookmarkEnd w:id="156"/>
      <w:bookmarkEnd w:id="157"/>
    </w:p>
    <w:p w:rsidR="00F160F3" w:rsidRPr="0084664A" w:rsidRDefault="00F160F3" w:rsidP="005D3B12">
      <w:pPr>
        <w:spacing w:line="340" w:lineRule="exact"/>
        <w:ind w:firstLineChars="200" w:firstLine="420"/>
        <w:rPr>
          <w:rFonts w:ascii="微软雅黑" w:eastAsia="微软雅黑" w:hAnsi="微软雅黑"/>
          <w:szCs w:val="21"/>
        </w:rPr>
      </w:pPr>
      <w:r w:rsidRPr="0084664A">
        <w:rPr>
          <w:rFonts w:ascii="微软雅黑" w:eastAsia="微软雅黑" w:hAnsi="微软雅黑" w:hint="eastAsia"/>
          <w:szCs w:val="21"/>
        </w:rPr>
        <w:t>课程评估的内容包括课程一致性、课程教学组织、课堂教学实施、课程考核与评价、学生学习支持、</w:t>
      </w:r>
      <w:r w:rsidRPr="0084664A">
        <w:rPr>
          <w:rFonts w:ascii="微软雅黑" w:eastAsia="微软雅黑" w:hAnsi="微软雅黑"/>
          <w:szCs w:val="21"/>
        </w:rPr>
        <w:t>学生核心能力培养</w:t>
      </w:r>
      <w:r w:rsidRPr="0084664A">
        <w:rPr>
          <w:rFonts w:ascii="微软雅黑" w:eastAsia="微软雅黑" w:hAnsi="微软雅黑" w:hint="eastAsia"/>
          <w:szCs w:val="21"/>
        </w:rPr>
        <w:t>以及课程教学效果七</w:t>
      </w:r>
      <w:r w:rsidR="0084664A">
        <w:rPr>
          <w:rFonts w:ascii="微软雅黑" w:eastAsia="微软雅黑" w:hAnsi="微软雅黑" w:hint="eastAsia"/>
          <w:szCs w:val="21"/>
        </w:rPr>
        <w:t>个方面。具体评估标准与指标请参看《西南交通大学本科课程通用质量标准</w:t>
      </w:r>
      <w:r w:rsidRPr="0084664A">
        <w:rPr>
          <w:rFonts w:ascii="微软雅黑" w:eastAsia="微软雅黑" w:hAnsi="微软雅黑" w:hint="eastAsia"/>
          <w:szCs w:val="21"/>
        </w:rPr>
        <w:t>》和《西南交通大学本科课程评估指导意见》。</w:t>
      </w:r>
    </w:p>
    <w:p w:rsidR="00F160F3" w:rsidRPr="0084664A" w:rsidRDefault="00F160F3" w:rsidP="005D3B12">
      <w:pPr>
        <w:pStyle w:val="2"/>
        <w:spacing w:before="120" w:after="120" w:line="340" w:lineRule="exact"/>
        <w:rPr>
          <w:rFonts w:ascii="微软雅黑" w:eastAsia="微软雅黑" w:hAnsi="微软雅黑"/>
          <w:sz w:val="21"/>
          <w:szCs w:val="21"/>
        </w:rPr>
      </w:pPr>
      <w:bookmarkStart w:id="158" w:name="_Toc291874462"/>
      <w:bookmarkStart w:id="159" w:name="_Toc424137804"/>
      <w:bookmarkStart w:id="160" w:name="_Toc455001324"/>
      <w:bookmarkStart w:id="161" w:name="_Toc455002069"/>
      <w:bookmarkStart w:id="162" w:name="_Toc455051092"/>
      <w:r w:rsidRPr="0084664A">
        <w:rPr>
          <w:rFonts w:ascii="微软雅黑" w:eastAsia="微软雅黑" w:hAnsi="微软雅黑" w:hint="eastAsia"/>
          <w:sz w:val="21"/>
          <w:szCs w:val="21"/>
        </w:rPr>
        <w:t>（三）实习实践</w:t>
      </w:r>
      <w:bookmarkEnd w:id="158"/>
      <w:r w:rsidRPr="0084664A">
        <w:rPr>
          <w:rFonts w:ascii="微软雅黑" w:eastAsia="微软雅黑" w:hAnsi="微软雅黑" w:hint="eastAsia"/>
          <w:sz w:val="21"/>
          <w:szCs w:val="21"/>
        </w:rPr>
        <w:t>评估</w:t>
      </w:r>
      <w:bookmarkEnd w:id="159"/>
      <w:bookmarkEnd w:id="160"/>
      <w:bookmarkEnd w:id="161"/>
      <w:bookmarkEnd w:id="162"/>
    </w:p>
    <w:p w:rsidR="00F160F3" w:rsidRPr="0084664A" w:rsidRDefault="00F160F3" w:rsidP="005D3B12">
      <w:pPr>
        <w:spacing w:line="340" w:lineRule="exact"/>
        <w:ind w:firstLineChars="200" w:firstLine="420"/>
        <w:rPr>
          <w:rFonts w:ascii="微软雅黑" w:eastAsia="微软雅黑" w:hAnsi="微软雅黑"/>
          <w:szCs w:val="21"/>
        </w:rPr>
      </w:pPr>
      <w:r w:rsidRPr="0084664A">
        <w:rPr>
          <w:rFonts w:ascii="微软雅黑" w:eastAsia="微软雅黑" w:hAnsi="微软雅黑" w:hint="eastAsia"/>
          <w:szCs w:val="21"/>
        </w:rPr>
        <w:t>实习实践评估的内容包括实习实践</w:t>
      </w:r>
      <w:r w:rsidRPr="0084664A">
        <w:rPr>
          <w:rFonts w:ascii="微软雅黑" w:eastAsia="微软雅黑" w:hAnsi="微软雅黑"/>
          <w:szCs w:val="21"/>
        </w:rPr>
        <w:t>环节教学质量与科研训练活动质量两</w:t>
      </w:r>
      <w:r w:rsidRPr="0084664A">
        <w:rPr>
          <w:rFonts w:ascii="微软雅黑" w:eastAsia="微软雅黑" w:hAnsi="微软雅黑" w:hint="eastAsia"/>
          <w:szCs w:val="21"/>
        </w:rPr>
        <w:t>个方面。具体评估标准与评估指标请参看《西南交通大学本科实习实践质量标准（</w:t>
      </w:r>
      <w:r w:rsidR="0084664A">
        <w:rPr>
          <w:rFonts w:ascii="微软雅黑" w:eastAsia="微软雅黑" w:hAnsi="微软雅黑" w:hint="eastAsia"/>
          <w:szCs w:val="21"/>
        </w:rPr>
        <w:t>待制定</w:t>
      </w:r>
      <w:r w:rsidRPr="0084664A">
        <w:rPr>
          <w:rFonts w:ascii="微软雅黑" w:eastAsia="微软雅黑" w:hAnsi="微软雅黑" w:hint="eastAsia"/>
          <w:szCs w:val="21"/>
        </w:rPr>
        <w:t>）》和《西南交通大学本科生实习实践工作评估指导意见（</w:t>
      </w:r>
      <w:r w:rsidR="0084664A">
        <w:rPr>
          <w:rFonts w:ascii="微软雅黑" w:eastAsia="微软雅黑" w:hAnsi="微软雅黑" w:hint="eastAsia"/>
          <w:szCs w:val="21"/>
        </w:rPr>
        <w:t>待制定</w:t>
      </w:r>
      <w:r w:rsidRPr="0084664A">
        <w:rPr>
          <w:rFonts w:ascii="微软雅黑" w:eastAsia="微软雅黑" w:hAnsi="微软雅黑" w:hint="eastAsia"/>
          <w:szCs w:val="21"/>
        </w:rPr>
        <w:t>）》。</w:t>
      </w:r>
    </w:p>
    <w:p w:rsidR="00F160F3" w:rsidRPr="0084664A" w:rsidRDefault="00F160F3" w:rsidP="005D3B12">
      <w:pPr>
        <w:pStyle w:val="2"/>
        <w:spacing w:before="120" w:after="120" w:line="340" w:lineRule="exact"/>
        <w:rPr>
          <w:rFonts w:ascii="微软雅黑" w:eastAsia="微软雅黑" w:hAnsi="微软雅黑"/>
          <w:sz w:val="21"/>
          <w:szCs w:val="21"/>
        </w:rPr>
      </w:pPr>
      <w:bookmarkStart w:id="163" w:name="_Toc424137805"/>
      <w:bookmarkStart w:id="164" w:name="_Toc455001325"/>
      <w:bookmarkStart w:id="165" w:name="_Toc455002070"/>
      <w:bookmarkStart w:id="166" w:name="_Toc455051093"/>
      <w:r w:rsidRPr="0084664A">
        <w:rPr>
          <w:rFonts w:ascii="微软雅黑" w:eastAsia="微软雅黑" w:hAnsi="微软雅黑" w:hint="eastAsia"/>
          <w:sz w:val="21"/>
          <w:szCs w:val="21"/>
        </w:rPr>
        <w:t>（四）毕业设计（论文）评估</w:t>
      </w:r>
      <w:bookmarkEnd w:id="163"/>
      <w:bookmarkEnd w:id="164"/>
      <w:bookmarkEnd w:id="165"/>
      <w:bookmarkEnd w:id="166"/>
    </w:p>
    <w:p w:rsidR="00F160F3" w:rsidRPr="0084664A" w:rsidRDefault="00F160F3" w:rsidP="005D3B12">
      <w:pPr>
        <w:spacing w:line="340" w:lineRule="exact"/>
        <w:ind w:firstLineChars="200" w:firstLine="420"/>
        <w:rPr>
          <w:rFonts w:ascii="微软雅黑" w:eastAsia="微软雅黑" w:hAnsi="微软雅黑"/>
          <w:szCs w:val="21"/>
        </w:rPr>
      </w:pPr>
      <w:r w:rsidRPr="0084664A">
        <w:rPr>
          <w:rFonts w:ascii="微软雅黑" w:eastAsia="微软雅黑" w:hAnsi="微软雅黑" w:hint="eastAsia"/>
          <w:szCs w:val="21"/>
        </w:rPr>
        <w:t>毕业设计（论文）的评估内容主要包括毕业设计（论文）的组织及实施、毕业设计（论文）对人才培养要求和毕业要求的支撑程度等。具体评估标准与评估指标请参看《西南交通大学本科毕业设计（论文）质量标准（</w:t>
      </w:r>
      <w:r w:rsidR="0084664A">
        <w:rPr>
          <w:rFonts w:ascii="微软雅黑" w:eastAsia="微软雅黑" w:hAnsi="微软雅黑" w:hint="eastAsia"/>
          <w:szCs w:val="21"/>
        </w:rPr>
        <w:t>待制定</w:t>
      </w:r>
      <w:r w:rsidRPr="0084664A">
        <w:rPr>
          <w:rFonts w:ascii="微软雅黑" w:eastAsia="微软雅黑" w:hAnsi="微软雅黑" w:hint="eastAsia"/>
          <w:szCs w:val="21"/>
        </w:rPr>
        <w:t>）》和《西南交通大学本科毕业设计（论文）评估指导意见（</w:t>
      </w:r>
      <w:r w:rsidR="0084664A">
        <w:rPr>
          <w:rFonts w:ascii="微软雅黑" w:eastAsia="微软雅黑" w:hAnsi="微软雅黑" w:hint="eastAsia"/>
          <w:szCs w:val="21"/>
        </w:rPr>
        <w:t>待制定</w:t>
      </w:r>
      <w:r w:rsidRPr="0084664A">
        <w:rPr>
          <w:rFonts w:ascii="微软雅黑" w:eastAsia="微软雅黑" w:hAnsi="微软雅黑" w:hint="eastAsia"/>
          <w:szCs w:val="21"/>
        </w:rPr>
        <w:t>）》。</w:t>
      </w:r>
    </w:p>
    <w:p w:rsidR="00F160F3" w:rsidRPr="0084664A" w:rsidRDefault="00F160F3" w:rsidP="005D3B12">
      <w:pPr>
        <w:pStyle w:val="2"/>
        <w:spacing w:before="120" w:after="120" w:line="340" w:lineRule="exact"/>
        <w:rPr>
          <w:rFonts w:ascii="微软雅黑" w:eastAsia="微软雅黑" w:hAnsi="微软雅黑"/>
          <w:sz w:val="21"/>
          <w:szCs w:val="21"/>
        </w:rPr>
      </w:pPr>
      <w:bookmarkStart w:id="167" w:name="_Toc424137806"/>
      <w:bookmarkStart w:id="168" w:name="_Toc455001326"/>
      <w:bookmarkStart w:id="169" w:name="_Toc455002071"/>
      <w:bookmarkStart w:id="170" w:name="_Toc455051094"/>
      <w:r w:rsidRPr="0084664A">
        <w:rPr>
          <w:rFonts w:ascii="微软雅黑" w:eastAsia="微软雅黑" w:hAnsi="微软雅黑" w:hint="eastAsia"/>
          <w:sz w:val="21"/>
          <w:szCs w:val="21"/>
        </w:rPr>
        <w:t>（五）学生学习与发展评估</w:t>
      </w:r>
      <w:bookmarkEnd w:id="167"/>
      <w:bookmarkEnd w:id="168"/>
      <w:bookmarkEnd w:id="169"/>
      <w:bookmarkEnd w:id="170"/>
    </w:p>
    <w:p w:rsidR="00F160F3" w:rsidRPr="0084664A" w:rsidRDefault="00F160F3" w:rsidP="005D3B12">
      <w:pPr>
        <w:spacing w:line="340" w:lineRule="exact"/>
        <w:ind w:firstLineChars="200" w:firstLine="420"/>
        <w:rPr>
          <w:rFonts w:ascii="微软雅黑" w:eastAsia="微软雅黑" w:hAnsi="微软雅黑"/>
          <w:szCs w:val="21"/>
        </w:rPr>
      </w:pPr>
      <w:r w:rsidRPr="0084664A">
        <w:rPr>
          <w:rFonts w:ascii="微软雅黑" w:eastAsia="微软雅黑" w:hAnsi="微软雅黑" w:hint="eastAsia"/>
          <w:szCs w:val="21"/>
        </w:rPr>
        <w:t>学生学习与发展评估内容主要包括学院班导师工作情况、学生课外活动、就业辅导、职业生涯规划以及心理辅导等。具体评估标准与评估指标请参看《西南交通大学学生学习与发展评估指导意见（</w:t>
      </w:r>
      <w:r w:rsidR="0084664A">
        <w:rPr>
          <w:rFonts w:ascii="微软雅黑" w:eastAsia="微软雅黑" w:hAnsi="微软雅黑" w:hint="eastAsia"/>
          <w:szCs w:val="21"/>
        </w:rPr>
        <w:t>待制定</w:t>
      </w:r>
      <w:r w:rsidRPr="0084664A">
        <w:rPr>
          <w:rFonts w:ascii="微软雅黑" w:eastAsia="微软雅黑" w:hAnsi="微软雅黑" w:hint="eastAsia"/>
          <w:szCs w:val="21"/>
        </w:rPr>
        <w:t>）》</w:t>
      </w:r>
    </w:p>
    <w:p w:rsidR="00F160F3" w:rsidRPr="004529D8" w:rsidRDefault="00F160F3" w:rsidP="005D3B12">
      <w:pPr>
        <w:pStyle w:val="1"/>
        <w:spacing w:before="0" w:after="0" w:line="276" w:lineRule="auto"/>
        <w:jc w:val="left"/>
        <w:rPr>
          <w:rFonts w:ascii="微软雅黑" w:eastAsia="微软雅黑" w:hAnsi="微软雅黑"/>
          <w:sz w:val="21"/>
          <w:szCs w:val="21"/>
        </w:rPr>
      </w:pPr>
      <w:bookmarkStart w:id="171" w:name="_Toc424137807"/>
      <w:bookmarkStart w:id="172" w:name="_Toc454998999"/>
      <w:bookmarkStart w:id="173" w:name="_Toc455001327"/>
      <w:bookmarkStart w:id="174" w:name="_Toc455002072"/>
      <w:bookmarkStart w:id="175" w:name="_Toc455051095"/>
      <w:r w:rsidRPr="004529D8">
        <w:rPr>
          <w:rFonts w:ascii="微软雅黑" w:eastAsia="微软雅黑" w:hAnsi="微软雅黑" w:hint="eastAsia"/>
          <w:sz w:val="21"/>
          <w:szCs w:val="21"/>
        </w:rPr>
        <w:t>六、本科教学质量的持续改进</w:t>
      </w:r>
      <w:bookmarkEnd w:id="171"/>
      <w:bookmarkEnd w:id="172"/>
      <w:bookmarkEnd w:id="173"/>
      <w:bookmarkEnd w:id="174"/>
      <w:bookmarkEnd w:id="175"/>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本科教学质量保障不仅仅止于监控和评估，更重要的环节是反馈信息和改进工作。通过监控和评估，学校能够及时发现和分析本科教学工作中存在的问题，而通过信息反馈可以将收集的信息传递到各个教学环节点，使相关主体加以改进，最终实现学校本科教育教学质量的不断提高和本科教学质量保障体系的自我完善。</w:t>
      </w:r>
    </w:p>
    <w:p w:rsidR="00F160F3" w:rsidRPr="004529D8" w:rsidRDefault="00F160F3" w:rsidP="005D3B12">
      <w:pPr>
        <w:pStyle w:val="2"/>
        <w:spacing w:before="120" w:after="120" w:line="340" w:lineRule="exact"/>
        <w:rPr>
          <w:rFonts w:ascii="微软雅黑" w:eastAsia="微软雅黑" w:hAnsi="微软雅黑"/>
          <w:sz w:val="21"/>
          <w:szCs w:val="21"/>
        </w:rPr>
      </w:pPr>
      <w:bookmarkStart w:id="176" w:name="_Toc424137808"/>
      <w:bookmarkStart w:id="177" w:name="_Toc455001328"/>
      <w:bookmarkStart w:id="178" w:name="_Toc455002073"/>
      <w:bookmarkStart w:id="179" w:name="_Toc455051096"/>
      <w:r w:rsidRPr="004529D8">
        <w:rPr>
          <w:rFonts w:ascii="微软雅黑" w:eastAsia="微软雅黑" w:hAnsi="微软雅黑" w:hint="eastAsia"/>
          <w:sz w:val="21"/>
          <w:szCs w:val="21"/>
        </w:rPr>
        <w:t>（一）评估结果的反馈原则</w:t>
      </w:r>
      <w:bookmarkEnd w:id="176"/>
      <w:bookmarkEnd w:id="177"/>
      <w:bookmarkEnd w:id="178"/>
      <w:bookmarkEnd w:id="179"/>
    </w:p>
    <w:p w:rsidR="00F160F3" w:rsidRPr="004529D8" w:rsidRDefault="00F160F3" w:rsidP="005D3B12">
      <w:pPr>
        <w:spacing w:line="340" w:lineRule="exact"/>
        <w:ind w:firstLineChars="200" w:firstLine="420"/>
        <w:rPr>
          <w:rFonts w:ascii="微软雅黑" w:eastAsia="微软雅黑" w:hAnsi="微软雅黑"/>
          <w:b/>
          <w:szCs w:val="21"/>
        </w:rPr>
      </w:pPr>
      <w:r w:rsidRPr="004529D8">
        <w:rPr>
          <w:rFonts w:ascii="微软雅黑" w:eastAsia="微软雅黑" w:hAnsi="微软雅黑" w:hint="eastAsia"/>
          <w:szCs w:val="21"/>
        </w:rPr>
        <w:t>本指导意见中的各项评估内容都应遵循以下原则对各参与主体进行反馈：</w:t>
      </w:r>
    </w:p>
    <w:p w:rsidR="00F160F3" w:rsidRPr="004529D8" w:rsidRDefault="00F160F3" w:rsidP="005D3B12">
      <w:pPr>
        <w:spacing w:line="340" w:lineRule="exact"/>
        <w:ind w:firstLineChars="200" w:firstLine="420"/>
        <w:rPr>
          <w:rFonts w:ascii="微软雅黑" w:eastAsia="微软雅黑" w:hAnsi="微软雅黑"/>
          <w:b/>
          <w:szCs w:val="21"/>
        </w:rPr>
      </w:pPr>
      <w:r w:rsidRPr="004529D8">
        <w:rPr>
          <w:rFonts w:ascii="微软雅黑" w:eastAsia="微软雅黑" w:hAnsi="微软雅黑"/>
          <w:b/>
          <w:szCs w:val="21"/>
        </w:rPr>
        <w:t>1.</w:t>
      </w:r>
      <w:r w:rsidRPr="004529D8">
        <w:rPr>
          <w:rFonts w:ascii="微软雅黑" w:eastAsia="微软雅黑" w:hAnsi="微软雅黑" w:hint="eastAsia"/>
          <w:b/>
          <w:szCs w:val="21"/>
        </w:rPr>
        <w:t>准确性原则</w:t>
      </w:r>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准确性原则是指在评估结果的反馈中，内容上必须符合完整性、真实性和有效性的要求。</w:t>
      </w:r>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w:t>
      </w:r>
      <w:r w:rsidRPr="004529D8">
        <w:rPr>
          <w:rFonts w:ascii="微软雅黑" w:eastAsia="微软雅黑" w:hAnsi="微软雅黑"/>
          <w:szCs w:val="21"/>
        </w:rPr>
        <w:t>1</w:t>
      </w:r>
      <w:r w:rsidRPr="004529D8">
        <w:rPr>
          <w:rFonts w:ascii="微软雅黑" w:eastAsia="微软雅黑" w:hAnsi="微软雅黑" w:hint="eastAsia"/>
          <w:szCs w:val="21"/>
        </w:rPr>
        <w:t>）完整性：反馈信息必须全面而充分，不得有重大遗漏，反馈信息的内容应遵循学校相关管理规定；</w:t>
      </w:r>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w:t>
      </w:r>
      <w:r w:rsidRPr="004529D8">
        <w:rPr>
          <w:rFonts w:ascii="微软雅黑" w:eastAsia="微软雅黑" w:hAnsi="微软雅黑"/>
          <w:szCs w:val="21"/>
        </w:rPr>
        <w:t>2</w:t>
      </w:r>
      <w:r w:rsidRPr="004529D8">
        <w:rPr>
          <w:rFonts w:ascii="微软雅黑" w:eastAsia="微软雅黑" w:hAnsi="微软雅黑" w:hint="eastAsia"/>
          <w:szCs w:val="21"/>
        </w:rPr>
        <w:t>）真实性：反馈信息能反映客观实际情况并保证信息的客观性和公正性；</w:t>
      </w:r>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w:t>
      </w:r>
      <w:r w:rsidRPr="004529D8">
        <w:rPr>
          <w:rFonts w:ascii="微软雅黑" w:eastAsia="微软雅黑" w:hAnsi="微软雅黑"/>
          <w:szCs w:val="21"/>
        </w:rPr>
        <w:t>3</w:t>
      </w:r>
      <w:r w:rsidRPr="004529D8">
        <w:rPr>
          <w:rFonts w:ascii="微软雅黑" w:eastAsia="微软雅黑" w:hAnsi="微软雅黑" w:hint="eastAsia"/>
          <w:szCs w:val="21"/>
        </w:rPr>
        <w:t>）有效性：反馈的信息是可利用的，对学校在教育教学上的决策和相关主体的改进工作具有重要意义。</w:t>
      </w:r>
    </w:p>
    <w:p w:rsidR="00F160F3" w:rsidRPr="004529D8" w:rsidRDefault="00F160F3" w:rsidP="005D3B12">
      <w:pPr>
        <w:spacing w:line="340" w:lineRule="exact"/>
        <w:ind w:firstLineChars="200" w:firstLine="420"/>
        <w:rPr>
          <w:rFonts w:ascii="微软雅黑" w:eastAsia="微软雅黑" w:hAnsi="微软雅黑"/>
          <w:b/>
          <w:szCs w:val="21"/>
        </w:rPr>
      </w:pPr>
      <w:r w:rsidRPr="004529D8">
        <w:rPr>
          <w:rFonts w:ascii="微软雅黑" w:eastAsia="微软雅黑" w:hAnsi="微软雅黑"/>
          <w:b/>
          <w:szCs w:val="21"/>
        </w:rPr>
        <w:t>2.</w:t>
      </w:r>
      <w:r w:rsidRPr="004529D8">
        <w:rPr>
          <w:rFonts w:ascii="微软雅黑" w:eastAsia="微软雅黑" w:hAnsi="微软雅黑" w:hint="eastAsia"/>
          <w:b/>
          <w:szCs w:val="21"/>
        </w:rPr>
        <w:t>公开性原则</w:t>
      </w:r>
    </w:p>
    <w:p w:rsidR="00F160F3" w:rsidRPr="004529D8" w:rsidRDefault="00F160F3" w:rsidP="005D3B12">
      <w:pPr>
        <w:spacing w:line="340" w:lineRule="exact"/>
        <w:ind w:firstLineChars="200" w:firstLine="420"/>
        <w:jc w:val="left"/>
        <w:rPr>
          <w:rFonts w:ascii="微软雅黑" w:eastAsia="微软雅黑" w:hAnsi="微软雅黑"/>
          <w:szCs w:val="21"/>
        </w:rPr>
      </w:pPr>
      <w:r w:rsidRPr="004529D8">
        <w:rPr>
          <w:rFonts w:ascii="微软雅黑" w:eastAsia="微软雅黑" w:hAnsi="微软雅黑" w:hint="eastAsia"/>
          <w:szCs w:val="21"/>
        </w:rPr>
        <w:t>公开性原则是指在对评估结果反馈时，要把评估目的、评估实施方案、评估指标体系、评估标准、评估方法等评估所有程序向参评主体，包括院系、教师和学生进行说明，以增加</w:t>
      </w:r>
      <w:r w:rsidRPr="004529D8">
        <w:rPr>
          <w:rFonts w:ascii="微软雅黑" w:eastAsia="微软雅黑" w:hAnsi="微软雅黑" w:hint="eastAsia"/>
          <w:szCs w:val="21"/>
        </w:rPr>
        <w:lastRenderedPageBreak/>
        <w:t>评估结果的透明度、信服度和科学性。同时，公开性原则还要求对评估结果实行不同程度的公开水平。</w:t>
      </w:r>
    </w:p>
    <w:p w:rsidR="00F160F3" w:rsidRPr="004529D8" w:rsidRDefault="00F160F3" w:rsidP="005D3B12">
      <w:pPr>
        <w:spacing w:line="340" w:lineRule="exact"/>
        <w:ind w:firstLineChars="200" w:firstLine="420"/>
        <w:rPr>
          <w:rFonts w:ascii="微软雅黑" w:eastAsia="微软雅黑" w:hAnsi="微软雅黑"/>
          <w:b/>
          <w:szCs w:val="21"/>
        </w:rPr>
      </w:pPr>
      <w:r w:rsidRPr="004529D8">
        <w:rPr>
          <w:rFonts w:ascii="微软雅黑" w:eastAsia="微软雅黑" w:hAnsi="微软雅黑"/>
          <w:b/>
          <w:szCs w:val="21"/>
        </w:rPr>
        <w:t>3.</w:t>
      </w:r>
      <w:r w:rsidRPr="004529D8">
        <w:rPr>
          <w:rFonts w:ascii="微软雅黑" w:eastAsia="微软雅黑" w:hAnsi="微软雅黑" w:hint="eastAsia"/>
          <w:b/>
          <w:szCs w:val="21"/>
        </w:rPr>
        <w:t>及时性原则</w:t>
      </w:r>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及时性原则是指主持教学评估的主体应遵循一定的程序，以尽快的速度公开评估结果的信息，并保证信息处于最新的状态，以实现教育教学的持续改进。</w:t>
      </w:r>
    </w:p>
    <w:p w:rsidR="00F160F3" w:rsidRPr="004529D8" w:rsidRDefault="00F160F3" w:rsidP="005D3B12">
      <w:pPr>
        <w:pStyle w:val="2"/>
        <w:spacing w:before="120" w:after="120" w:line="340" w:lineRule="exact"/>
        <w:rPr>
          <w:rFonts w:ascii="微软雅黑" w:eastAsia="微软雅黑" w:hAnsi="微软雅黑"/>
          <w:sz w:val="21"/>
          <w:szCs w:val="21"/>
        </w:rPr>
      </w:pPr>
      <w:bookmarkStart w:id="180" w:name="_Toc424137809"/>
      <w:bookmarkStart w:id="181" w:name="_Toc455001329"/>
      <w:bookmarkStart w:id="182" w:name="_Toc455002074"/>
      <w:bookmarkStart w:id="183" w:name="_Toc455051097"/>
      <w:r w:rsidRPr="004529D8">
        <w:rPr>
          <w:rFonts w:ascii="微软雅黑" w:eastAsia="微软雅黑" w:hAnsi="微软雅黑" w:hint="eastAsia"/>
          <w:sz w:val="21"/>
          <w:szCs w:val="21"/>
        </w:rPr>
        <w:t>（二）评估结果的应用</w:t>
      </w:r>
      <w:bookmarkEnd w:id="180"/>
      <w:bookmarkEnd w:id="181"/>
      <w:bookmarkEnd w:id="182"/>
      <w:bookmarkEnd w:id="183"/>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按照评估实施办法及评估流程，学院、专业和校级课程教学团队的评估结果分为三个等级：优秀、合格和不合格。</w:t>
      </w:r>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对学院年度考评的结果将直接作为学院年度教学绩效津贴分配的参考指标。</w:t>
      </w:r>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对专业建设的评估结果将作为学校对专业动态调整的主要依据，包括专业生源名额、教学资源等的分配以及专业的退出。</w:t>
      </w:r>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对校级课程教学团队的评估结果将直接记为责任教授与骨干教师考核结果，并计入学院年度本科教学工作考评体系。年度考核不合格的课程团队，将提前终止团队内所有责任教授与骨干教师聘期，同时，团队所在学院年度本科教学工作不能评优。</w:t>
      </w:r>
    </w:p>
    <w:p w:rsidR="00F160F3" w:rsidRPr="004529D8" w:rsidRDefault="00F160F3" w:rsidP="005D3B12">
      <w:pPr>
        <w:spacing w:line="340" w:lineRule="exact"/>
        <w:ind w:firstLineChars="200" w:firstLine="420"/>
        <w:rPr>
          <w:rFonts w:ascii="微软雅黑" w:eastAsia="微软雅黑" w:hAnsi="微软雅黑"/>
          <w:szCs w:val="21"/>
        </w:rPr>
      </w:pPr>
      <w:r w:rsidRPr="004529D8">
        <w:rPr>
          <w:rFonts w:ascii="微软雅黑" w:eastAsia="微软雅黑" w:hAnsi="微软雅黑" w:hint="eastAsia"/>
          <w:szCs w:val="21"/>
        </w:rPr>
        <w:t>所有评估结果将及时反馈给相关学院和专业，并会以年度教学质量白皮书的形式发布，在一定范围内公开。</w:t>
      </w:r>
    </w:p>
    <w:p w:rsidR="00F160F3" w:rsidRPr="004529D8" w:rsidRDefault="00F160F3" w:rsidP="005D3B12">
      <w:pPr>
        <w:pStyle w:val="2"/>
        <w:spacing w:before="120" w:after="120" w:line="340" w:lineRule="exact"/>
        <w:rPr>
          <w:rFonts w:ascii="微软雅黑" w:eastAsia="微软雅黑" w:hAnsi="微软雅黑"/>
          <w:sz w:val="21"/>
          <w:szCs w:val="21"/>
        </w:rPr>
      </w:pPr>
      <w:bookmarkStart w:id="184" w:name="_Toc424137810"/>
      <w:bookmarkStart w:id="185" w:name="_Toc455001330"/>
      <w:bookmarkStart w:id="186" w:name="_Toc455002075"/>
      <w:bookmarkStart w:id="187" w:name="_Toc455051098"/>
      <w:r w:rsidRPr="004529D8">
        <w:rPr>
          <w:rFonts w:ascii="微软雅黑" w:eastAsia="微软雅黑" w:hAnsi="微软雅黑" w:hint="eastAsia"/>
          <w:sz w:val="21"/>
          <w:szCs w:val="21"/>
        </w:rPr>
        <w:t>（三）评估结果的持续改进</w:t>
      </w:r>
      <w:bookmarkEnd w:id="184"/>
      <w:bookmarkEnd w:id="185"/>
      <w:bookmarkEnd w:id="186"/>
      <w:bookmarkEnd w:id="187"/>
    </w:p>
    <w:p w:rsidR="00F160F3" w:rsidRPr="004529D8" w:rsidRDefault="00F160F3" w:rsidP="005D3B12">
      <w:pPr>
        <w:spacing w:line="340" w:lineRule="exact"/>
        <w:ind w:firstLineChars="200" w:firstLine="420"/>
        <w:rPr>
          <w:rFonts w:ascii="微软雅黑" w:eastAsia="微软雅黑" w:hAnsi="微软雅黑"/>
          <w:b/>
          <w:szCs w:val="21"/>
        </w:rPr>
      </w:pPr>
      <w:r w:rsidRPr="004529D8">
        <w:rPr>
          <w:rFonts w:ascii="微软雅黑" w:eastAsia="微软雅黑" w:hAnsi="微软雅黑"/>
          <w:b/>
          <w:szCs w:val="21"/>
        </w:rPr>
        <w:t>1.</w:t>
      </w:r>
      <w:r w:rsidRPr="004529D8">
        <w:rPr>
          <w:rFonts w:ascii="微软雅黑" w:eastAsia="微软雅黑" w:hAnsi="微软雅黑" w:hint="eastAsia"/>
          <w:b/>
          <w:szCs w:val="21"/>
        </w:rPr>
        <w:t>评估结果改进组织</w:t>
      </w:r>
    </w:p>
    <w:p w:rsidR="00F160F3" w:rsidRPr="004529D8" w:rsidRDefault="00F160F3" w:rsidP="005D3B12">
      <w:pPr>
        <w:spacing w:line="340" w:lineRule="exact"/>
        <w:ind w:firstLine="480"/>
        <w:rPr>
          <w:rFonts w:ascii="微软雅黑" w:eastAsia="微软雅黑" w:hAnsi="微软雅黑"/>
          <w:szCs w:val="21"/>
        </w:rPr>
      </w:pPr>
      <w:r w:rsidRPr="004529D8">
        <w:rPr>
          <w:rFonts w:ascii="微软雅黑" w:eastAsia="微软雅黑" w:hAnsi="微软雅黑" w:hint="eastAsia"/>
          <w:szCs w:val="21"/>
        </w:rPr>
        <w:t>在本科教学质量保障体系总体架构下，西南交通大学本科教学质量持续改进工作分为三级整体推进：基层教学组织、学院、学校。</w:t>
      </w:r>
    </w:p>
    <w:p w:rsidR="00F160F3" w:rsidRPr="004529D8" w:rsidRDefault="00F160F3" w:rsidP="005D3B12">
      <w:pPr>
        <w:spacing w:line="340" w:lineRule="exact"/>
        <w:ind w:firstLine="420"/>
        <w:rPr>
          <w:rFonts w:ascii="微软雅黑" w:eastAsia="微软雅黑" w:hAnsi="微软雅黑"/>
          <w:bCs/>
          <w:szCs w:val="21"/>
        </w:rPr>
      </w:pPr>
      <w:r w:rsidRPr="004529D8">
        <w:rPr>
          <w:rFonts w:ascii="微软雅黑" w:eastAsia="微软雅黑" w:hAnsi="微软雅黑" w:hint="eastAsia"/>
          <w:b/>
          <w:bCs/>
          <w:szCs w:val="21"/>
        </w:rPr>
        <w:t>（</w:t>
      </w:r>
      <w:r w:rsidRPr="004529D8">
        <w:rPr>
          <w:rFonts w:ascii="微软雅黑" w:eastAsia="微软雅黑" w:hAnsi="微软雅黑"/>
          <w:b/>
          <w:bCs/>
          <w:szCs w:val="21"/>
        </w:rPr>
        <w:t>1</w:t>
      </w:r>
      <w:r w:rsidRPr="004529D8">
        <w:rPr>
          <w:rFonts w:ascii="微软雅黑" w:eastAsia="微软雅黑" w:hAnsi="微软雅黑" w:hint="eastAsia"/>
          <w:b/>
          <w:bCs/>
          <w:szCs w:val="21"/>
        </w:rPr>
        <w:t>）基层教学组织是本科教学质量持续改进的工作主体。</w:t>
      </w:r>
      <w:r w:rsidRPr="004529D8">
        <w:rPr>
          <w:rFonts w:ascii="微软雅黑" w:eastAsia="微软雅黑" w:hAnsi="微软雅黑" w:hint="eastAsia"/>
          <w:bCs/>
          <w:szCs w:val="21"/>
        </w:rPr>
        <w:t>基层教学组织应根据最终评估结果，具体负责本专业以及课程的持续改进方案。</w:t>
      </w:r>
    </w:p>
    <w:p w:rsidR="00F160F3" w:rsidRPr="004529D8" w:rsidRDefault="00F160F3" w:rsidP="005D3B12">
      <w:pPr>
        <w:spacing w:line="340" w:lineRule="exact"/>
        <w:ind w:firstLine="420"/>
        <w:rPr>
          <w:rFonts w:ascii="微软雅黑" w:eastAsia="微软雅黑" w:hAnsi="微软雅黑"/>
          <w:bCs/>
          <w:szCs w:val="21"/>
        </w:rPr>
      </w:pPr>
      <w:r w:rsidRPr="004529D8">
        <w:rPr>
          <w:rFonts w:ascii="微软雅黑" w:eastAsia="微软雅黑" w:hAnsi="微软雅黑" w:hint="eastAsia"/>
          <w:b/>
          <w:szCs w:val="21"/>
        </w:rPr>
        <w:t>（</w:t>
      </w:r>
      <w:r w:rsidRPr="004529D8">
        <w:rPr>
          <w:rFonts w:ascii="微软雅黑" w:eastAsia="微软雅黑" w:hAnsi="微软雅黑"/>
          <w:b/>
          <w:szCs w:val="21"/>
        </w:rPr>
        <w:t>2</w:t>
      </w:r>
      <w:r w:rsidRPr="004529D8">
        <w:rPr>
          <w:rFonts w:ascii="微软雅黑" w:eastAsia="微软雅黑" w:hAnsi="微软雅黑" w:hint="eastAsia"/>
          <w:b/>
          <w:szCs w:val="21"/>
        </w:rPr>
        <w:t>）学院</w:t>
      </w:r>
      <w:r w:rsidRPr="004529D8">
        <w:rPr>
          <w:rFonts w:ascii="微软雅黑" w:eastAsia="微软雅黑" w:hAnsi="微软雅黑" w:hint="eastAsia"/>
          <w:b/>
          <w:bCs/>
          <w:szCs w:val="21"/>
        </w:rPr>
        <w:t>是本科教学质量持续改进的责任主体。</w:t>
      </w:r>
      <w:r w:rsidRPr="004529D8">
        <w:rPr>
          <w:rFonts w:ascii="微软雅黑" w:eastAsia="微软雅黑" w:hAnsi="微软雅黑" w:hint="eastAsia"/>
          <w:szCs w:val="21"/>
        </w:rPr>
        <w:t>学院负责本学院教学质量评估结果的跟踪与改进工作。学院应根据实际需要，综合考虑，制订符合学院情况的本科教学持续改进方案。</w:t>
      </w:r>
    </w:p>
    <w:p w:rsidR="00F160F3" w:rsidRPr="004529D8" w:rsidRDefault="00F160F3" w:rsidP="005D3B12">
      <w:pPr>
        <w:spacing w:line="340" w:lineRule="exact"/>
        <w:ind w:firstLine="420"/>
        <w:rPr>
          <w:rFonts w:ascii="微软雅黑" w:eastAsia="微软雅黑" w:hAnsi="微软雅黑"/>
          <w:b/>
          <w:szCs w:val="21"/>
        </w:rPr>
      </w:pPr>
      <w:r w:rsidRPr="004529D8">
        <w:rPr>
          <w:rFonts w:ascii="微软雅黑" w:eastAsia="微软雅黑" w:hAnsi="微软雅黑" w:hint="eastAsia"/>
          <w:b/>
          <w:szCs w:val="21"/>
        </w:rPr>
        <w:t>（</w:t>
      </w:r>
      <w:r w:rsidRPr="004529D8">
        <w:rPr>
          <w:rFonts w:ascii="微软雅黑" w:eastAsia="微软雅黑" w:hAnsi="微软雅黑"/>
          <w:b/>
          <w:szCs w:val="21"/>
        </w:rPr>
        <w:t>3</w:t>
      </w:r>
      <w:r w:rsidRPr="004529D8">
        <w:rPr>
          <w:rFonts w:ascii="微软雅黑" w:eastAsia="微软雅黑" w:hAnsi="微软雅黑" w:hint="eastAsia"/>
          <w:b/>
          <w:szCs w:val="21"/>
        </w:rPr>
        <w:t>）学校是</w:t>
      </w:r>
      <w:r w:rsidRPr="004529D8">
        <w:rPr>
          <w:rFonts w:ascii="微软雅黑" w:eastAsia="微软雅黑" w:hAnsi="微软雅黑" w:hint="eastAsia"/>
          <w:b/>
          <w:bCs/>
          <w:szCs w:val="21"/>
        </w:rPr>
        <w:t>本科教学质量持续改进的评价主体。</w:t>
      </w:r>
      <w:r w:rsidRPr="004529D8">
        <w:rPr>
          <w:rFonts w:ascii="微软雅黑" w:eastAsia="微软雅黑" w:hAnsi="微软雅黑" w:hint="eastAsia"/>
          <w:szCs w:val="21"/>
        </w:rPr>
        <w:t>学校教学质量保障工作委员会</w:t>
      </w:r>
      <w:r w:rsidRPr="004529D8">
        <w:rPr>
          <w:rFonts w:ascii="微软雅黑" w:eastAsia="微软雅黑" w:hAnsi="微软雅黑" w:hint="eastAsia"/>
          <w:bCs/>
          <w:szCs w:val="21"/>
        </w:rPr>
        <w:t>负责对学校组织的评估结果进行跟踪，制订总体的持续改进方案、组织实施，并为院系本科教学评估结果持续改进工作提供咨询、指导与检查</w:t>
      </w:r>
      <w:r w:rsidRPr="004529D8">
        <w:rPr>
          <w:rFonts w:ascii="微软雅黑" w:eastAsia="微软雅黑" w:hAnsi="微软雅黑" w:hint="eastAsia"/>
          <w:szCs w:val="21"/>
        </w:rPr>
        <w:t>。</w:t>
      </w:r>
    </w:p>
    <w:p w:rsidR="00F160F3" w:rsidRPr="004529D8" w:rsidRDefault="00F160F3" w:rsidP="005D3B12">
      <w:pPr>
        <w:spacing w:line="340" w:lineRule="exact"/>
        <w:ind w:firstLineChars="200" w:firstLine="420"/>
        <w:rPr>
          <w:rFonts w:ascii="微软雅黑" w:eastAsia="微软雅黑" w:hAnsi="微软雅黑"/>
          <w:b/>
          <w:szCs w:val="21"/>
        </w:rPr>
      </w:pPr>
      <w:r w:rsidRPr="004529D8">
        <w:rPr>
          <w:rFonts w:ascii="微软雅黑" w:eastAsia="微软雅黑" w:hAnsi="微软雅黑"/>
          <w:b/>
          <w:szCs w:val="21"/>
        </w:rPr>
        <w:t>2.</w:t>
      </w:r>
      <w:r w:rsidRPr="004529D8">
        <w:rPr>
          <w:rFonts w:ascii="微软雅黑" w:eastAsia="微软雅黑" w:hAnsi="微软雅黑" w:hint="eastAsia"/>
          <w:b/>
          <w:szCs w:val="21"/>
        </w:rPr>
        <w:t>评估结果改进程序</w:t>
      </w:r>
    </w:p>
    <w:p w:rsidR="00F160F3" w:rsidRPr="004529D8" w:rsidRDefault="00F160F3" w:rsidP="005D3B12">
      <w:pPr>
        <w:spacing w:line="340" w:lineRule="exact"/>
        <w:ind w:firstLine="420"/>
        <w:rPr>
          <w:rFonts w:ascii="微软雅黑" w:eastAsia="微软雅黑" w:hAnsi="微软雅黑"/>
          <w:szCs w:val="21"/>
        </w:rPr>
      </w:pPr>
      <w:r w:rsidRPr="004529D8">
        <w:rPr>
          <w:rFonts w:ascii="微软雅黑" w:eastAsia="微软雅黑" w:hAnsi="微软雅黑" w:hint="eastAsia"/>
          <w:szCs w:val="21"/>
        </w:rPr>
        <w:t>（</w:t>
      </w:r>
      <w:r w:rsidRPr="004529D8">
        <w:rPr>
          <w:rFonts w:ascii="微软雅黑" w:eastAsia="微软雅黑" w:hAnsi="微软雅黑"/>
          <w:szCs w:val="21"/>
        </w:rPr>
        <w:t>1</w:t>
      </w:r>
      <w:r w:rsidRPr="004529D8">
        <w:rPr>
          <w:rFonts w:ascii="微软雅黑" w:eastAsia="微软雅黑" w:hAnsi="微软雅黑" w:hint="eastAsia"/>
          <w:szCs w:val="21"/>
        </w:rPr>
        <w:t>）学校教学质量保障工作委员会完成三项校级评估的评估报告并向各教学单位反馈，同时提供评价结果咨询和指导。</w:t>
      </w:r>
    </w:p>
    <w:p w:rsidR="00F160F3" w:rsidRPr="004529D8" w:rsidRDefault="00F160F3" w:rsidP="005D3B12">
      <w:pPr>
        <w:spacing w:line="340" w:lineRule="exact"/>
        <w:ind w:firstLine="420"/>
        <w:rPr>
          <w:rFonts w:ascii="微软雅黑" w:eastAsia="微软雅黑" w:hAnsi="微软雅黑"/>
          <w:szCs w:val="21"/>
        </w:rPr>
      </w:pPr>
      <w:r w:rsidRPr="004529D8">
        <w:rPr>
          <w:rFonts w:ascii="微软雅黑" w:eastAsia="微软雅黑" w:hAnsi="微软雅黑" w:hint="eastAsia"/>
          <w:szCs w:val="21"/>
        </w:rPr>
        <w:t>（</w:t>
      </w:r>
      <w:r w:rsidRPr="004529D8">
        <w:rPr>
          <w:rFonts w:ascii="微软雅黑" w:eastAsia="微软雅黑" w:hAnsi="微软雅黑"/>
          <w:szCs w:val="21"/>
        </w:rPr>
        <w:t>2</w:t>
      </w:r>
      <w:r w:rsidRPr="004529D8">
        <w:rPr>
          <w:rFonts w:ascii="微软雅黑" w:eastAsia="微软雅黑" w:hAnsi="微软雅黑" w:hint="eastAsia"/>
          <w:szCs w:val="21"/>
        </w:rPr>
        <w:t>）各教学单位根据评估报告提出的待改进问题，组织完成改进方案并向质工委提交。质工委对改进方案进行审核。</w:t>
      </w:r>
    </w:p>
    <w:p w:rsidR="005D3B12" w:rsidRDefault="00F160F3" w:rsidP="005D3B12">
      <w:pPr>
        <w:spacing w:line="340" w:lineRule="exact"/>
        <w:ind w:firstLine="420"/>
        <w:rPr>
          <w:rFonts w:ascii="微软雅黑" w:eastAsia="微软雅黑" w:hAnsi="微软雅黑"/>
          <w:szCs w:val="21"/>
        </w:rPr>
        <w:sectPr w:rsidR="005D3B12" w:rsidSect="006B62BF">
          <w:pgSz w:w="11906" w:h="16838"/>
          <w:pgMar w:top="1440" w:right="1800" w:bottom="1440" w:left="1800" w:header="851" w:footer="992" w:gutter="0"/>
          <w:cols w:space="425"/>
          <w:docGrid w:type="lines" w:linePitch="312"/>
        </w:sectPr>
      </w:pPr>
      <w:r w:rsidRPr="004529D8">
        <w:rPr>
          <w:rFonts w:ascii="微软雅黑" w:eastAsia="微软雅黑" w:hAnsi="微软雅黑" w:hint="eastAsia"/>
          <w:szCs w:val="21"/>
        </w:rPr>
        <w:t>（</w:t>
      </w:r>
      <w:r w:rsidRPr="004529D8">
        <w:rPr>
          <w:rFonts w:ascii="微软雅黑" w:eastAsia="微软雅黑" w:hAnsi="微软雅黑"/>
          <w:szCs w:val="21"/>
        </w:rPr>
        <w:t>3</w:t>
      </w:r>
      <w:r w:rsidRPr="004529D8">
        <w:rPr>
          <w:rFonts w:ascii="微软雅黑" w:eastAsia="微软雅黑" w:hAnsi="微软雅黑" w:hint="eastAsia"/>
          <w:szCs w:val="21"/>
        </w:rPr>
        <w:t>）各教学单位需在</w:t>
      </w:r>
      <w:r w:rsidR="00F26563">
        <w:rPr>
          <w:rFonts w:ascii="微软雅黑" w:eastAsia="微软雅黑" w:hAnsi="微软雅黑" w:hint="eastAsia"/>
          <w:szCs w:val="21"/>
        </w:rPr>
        <w:t>下一年度针对改进情况提交改进进展报告，以便学校跟踪持续改进情况。</w:t>
      </w:r>
    </w:p>
    <w:p w:rsidR="00E32409" w:rsidRPr="00761928" w:rsidRDefault="00254008" w:rsidP="006B62BF">
      <w:pPr>
        <w:spacing w:line="360" w:lineRule="auto"/>
        <w:jc w:val="center"/>
        <w:outlineLvl w:val="0"/>
        <w:rPr>
          <w:rFonts w:ascii="微软雅黑" w:eastAsia="微软雅黑" w:hAnsi="微软雅黑"/>
          <w:b/>
          <w:sz w:val="36"/>
          <w:szCs w:val="36"/>
        </w:rPr>
      </w:pPr>
      <w:bookmarkStart w:id="188" w:name="_Toc454999000"/>
      <w:bookmarkStart w:id="189" w:name="_Toc455002076"/>
      <w:bookmarkStart w:id="190" w:name="_Toc455051099"/>
      <w:r w:rsidRPr="00761928">
        <w:rPr>
          <w:rFonts w:ascii="微软雅黑" w:eastAsia="微软雅黑" w:hAnsi="微软雅黑" w:hint="eastAsia"/>
          <w:b/>
          <w:sz w:val="36"/>
          <w:szCs w:val="36"/>
        </w:rPr>
        <w:lastRenderedPageBreak/>
        <w:t>第</w:t>
      </w:r>
      <w:r w:rsidR="006B62BF">
        <w:rPr>
          <w:rFonts w:ascii="微软雅黑" w:eastAsia="微软雅黑" w:hAnsi="微软雅黑" w:hint="eastAsia"/>
          <w:b/>
          <w:sz w:val="36"/>
          <w:szCs w:val="36"/>
        </w:rPr>
        <w:t>二</w:t>
      </w:r>
      <w:r w:rsidRPr="00761928">
        <w:rPr>
          <w:rFonts w:ascii="微软雅黑" w:eastAsia="微软雅黑" w:hAnsi="微软雅黑" w:hint="eastAsia"/>
          <w:b/>
          <w:sz w:val="36"/>
          <w:szCs w:val="36"/>
        </w:rPr>
        <w:t xml:space="preserve">部分  </w:t>
      </w:r>
      <w:r w:rsidR="00E831E1" w:rsidRPr="00761928">
        <w:rPr>
          <w:rFonts w:ascii="微软雅黑" w:eastAsia="微软雅黑" w:hAnsi="微软雅黑" w:hint="eastAsia"/>
          <w:b/>
          <w:sz w:val="36"/>
          <w:szCs w:val="36"/>
        </w:rPr>
        <w:t>西南交通大学本科</w:t>
      </w:r>
      <w:r w:rsidR="00B17707" w:rsidRPr="00761928">
        <w:rPr>
          <w:rFonts w:ascii="微软雅黑" w:eastAsia="微软雅黑" w:hAnsi="微软雅黑" w:hint="eastAsia"/>
          <w:b/>
          <w:sz w:val="36"/>
          <w:szCs w:val="36"/>
        </w:rPr>
        <w:t>课程评估</w:t>
      </w:r>
      <w:bookmarkEnd w:id="22"/>
      <w:bookmarkEnd w:id="188"/>
      <w:bookmarkEnd w:id="189"/>
      <w:bookmarkEnd w:id="190"/>
    </w:p>
    <w:p w:rsidR="0058778A" w:rsidRPr="00493191" w:rsidRDefault="0058778A" w:rsidP="00493191">
      <w:pPr>
        <w:spacing w:beforeLines="50" w:before="156" w:line="440" w:lineRule="exact"/>
        <w:ind w:firstLineChars="200" w:firstLine="480"/>
        <w:rPr>
          <w:sz w:val="24"/>
          <w:szCs w:val="24"/>
        </w:rPr>
      </w:pPr>
      <w:r w:rsidRPr="00673EE5">
        <w:rPr>
          <w:rFonts w:ascii="宋体" w:hAnsi="宋体" w:cs="宋体" w:hint="eastAsia"/>
          <w:sz w:val="24"/>
          <w:szCs w:val="24"/>
        </w:rPr>
        <w:t>任何教育的最终效果都取决于直接面对学生的课程建设和实施过程，课程是形成教学质量的核心，是培养人</w:t>
      </w:r>
      <w:r w:rsidRPr="00673EE5">
        <w:rPr>
          <w:rFonts w:hint="eastAsia"/>
          <w:sz w:val="24"/>
          <w:szCs w:val="24"/>
        </w:rPr>
        <w:t>才的核心要素。</w:t>
      </w:r>
      <w:r w:rsidRPr="00D97D2D">
        <w:rPr>
          <w:rFonts w:hint="eastAsia"/>
          <w:sz w:val="24"/>
          <w:szCs w:val="24"/>
        </w:rPr>
        <w:t>现阶段，</w:t>
      </w:r>
      <w:r>
        <w:rPr>
          <w:rFonts w:hint="eastAsia"/>
          <w:sz w:val="24"/>
          <w:szCs w:val="24"/>
        </w:rPr>
        <w:t>依托</w:t>
      </w:r>
      <w:r w:rsidR="00A974FD">
        <w:rPr>
          <w:rFonts w:hint="eastAsia"/>
          <w:sz w:val="24"/>
          <w:szCs w:val="24"/>
        </w:rPr>
        <w:t>教学质量保障工作委员会</w:t>
      </w:r>
      <w:r>
        <w:rPr>
          <w:rFonts w:hint="eastAsia"/>
          <w:sz w:val="24"/>
          <w:szCs w:val="24"/>
        </w:rPr>
        <w:t>，</w:t>
      </w:r>
      <w:r w:rsidR="00493191">
        <w:rPr>
          <w:rFonts w:hint="eastAsia"/>
          <w:sz w:val="24"/>
          <w:szCs w:val="24"/>
        </w:rPr>
        <w:t>西南交通大学</w:t>
      </w:r>
      <w:r w:rsidRPr="00D97D2D">
        <w:rPr>
          <w:rFonts w:hint="eastAsia"/>
          <w:sz w:val="24"/>
          <w:szCs w:val="24"/>
        </w:rPr>
        <w:t>重点推进了本科课程评估工作</w:t>
      </w:r>
      <w:r>
        <w:rPr>
          <w:rFonts w:hint="eastAsia"/>
          <w:color w:val="000000"/>
          <w:sz w:val="24"/>
          <w:szCs w:val="24"/>
        </w:rPr>
        <w:t>。</w:t>
      </w:r>
      <w:r>
        <w:rPr>
          <w:rFonts w:ascii="宋体" w:hAnsi="宋体" w:cs="Adobe Song Std L" w:hint="eastAsia"/>
          <w:kern w:val="0"/>
          <w:sz w:val="24"/>
          <w:szCs w:val="24"/>
        </w:rPr>
        <w:t>本科课程评估将“以学习为中心”的教育理念作为总体原则，遵循标准多样性原则，</w:t>
      </w:r>
      <w:r w:rsidR="00A974FD" w:rsidRPr="00231894">
        <w:rPr>
          <w:rFonts w:hint="eastAsia"/>
          <w:color w:val="000000"/>
          <w:sz w:val="24"/>
          <w:szCs w:val="24"/>
        </w:rPr>
        <w:t>以课程设计</w:t>
      </w:r>
      <w:r w:rsidR="00A974FD" w:rsidRPr="00231894">
        <w:rPr>
          <w:rFonts w:hint="eastAsia"/>
          <w:color w:val="000000"/>
          <w:sz w:val="24"/>
          <w:szCs w:val="24"/>
        </w:rPr>
        <w:t>+</w:t>
      </w:r>
      <w:r w:rsidR="00A974FD" w:rsidRPr="00231894">
        <w:rPr>
          <w:rFonts w:hint="eastAsia"/>
          <w:color w:val="000000"/>
          <w:sz w:val="24"/>
          <w:szCs w:val="24"/>
        </w:rPr>
        <w:t>学生学习成果为主要评估对象，</w:t>
      </w:r>
      <w:r>
        <w:rPr>
          <w:rFonts w:ascii="宋体" w:hAnsi="宋体" w:cs="Adobe Song Std L" w:hint="eastAsia"/>
          <w:kern w:val="0"/>
          <w:sz w:val="24"/>
          <w:szCs w:val="24"/>
        </w:rPr>
        <w:t>重点评价课程是否为学生提供有效的学习环境和有意义的学习经历</w:t>
      </w:r>
      <w:r w:rsidR="00A974FD">
        <w:rPr>
          <w:rFonts w:ascii="宋体" w:hAnsi="宋体" w:cs="Adobe Song Std L" w:hint="eastAsia"/>
          <w:kern w:val="0"/>
          <w:sz w:val="24"/>
          <w:szCs w:val="24"/>
        </w:rPr>
        <w:t>。</w:t>
      </w:r>
      <w:r>
        <w:rPr>
          <w:rFonts w:ascii="宋体" w:hAnsi="宋体" w:cs="Adobe Song Std L" w:hint="eastAsia"/>
          <w:kern w:val="0"/>
          <w:sz w:val="24"/>
          <w:szCs w:val="24"/>
        </w:rPr>
        <w:t>本科</w:t>
      </w:r>
      <w:r>
        <w:rPr>
          <w:rFonts w:hint="eastAsia"/>
          <w:color w:val="000000"/>
          <w:sz w:val="24"/>
          <w:szCs w:val="24"/>
        </w:rPr>
        <w:t>课程评估以</w:t>
      </w:r>
      <w:r w:rsidRPr="00231894">
        <w:rPr>
          <w:rFonts w:hint="eastAsia"/>
          <w:color w:val="000000"/>
          <w:sz w:val="24"/>
          <w:szCs w:val="24"/>
        </w:rPr>
        <w:t>四年</w:t>
      </w:r>
      <w:r>
        <w:rPr>
          <w:rFonts w:hint="eastAsia"/>
          <w:color w:val="000000"/>
          <w:sz w:val="24"/>
          <w:szCs w:val="24"/>
        </w:rPr>
        <w:t>为一个周期，</w:t>
      </w:r>
      <w:r w:rsidRPr="00231894">
        <w:rPr>
          <w:rFonts w:hint="eastAsia"/>
          <w:color w:val="000000"/>
          <w:sz w:val="24"/>
          <w:szCs w:val="24"/>
        </w:rPr>
        <w:t>对全校</w:t>
      </w:r>
      <w:r>
        <w:rPr>
          <w:rFonts w:hint="eastAsia"/>
          <w:color w:val="000000"/>
          <w:sz w:val="24"/>
          <w:szCs w:val="24"/>
        </w:rPr>
        <w:t>所有本科</w:t>
      </w:r>
      <w:r w:rsidRPr="00231894">
        <w:rPr>
          <w:rFonts w:hint="eastAsia"/>
          <w:color w:val="000000"/>
          <w:sz w:val="24"/>
          <w:szCs w:val="24"/>
        </w:rPr>
        <w:t>课程</w:t>
      </w:r>
      <w:r>
        <w:rPr>
          <w:rFonts w:hint="eastAsia"/>
          <w:color w:val="000000"/>
          <w:sz w:val="24"/>
          <w:szCs w:val="24"/>
        </w:rPr>
        <w:t>开展校级评估。通过评估</w:t>
      </w:r>
      <w:r w:rsidR="00493191">
        <w:rPr>
          <w:rFonts w:hint="eastAsia"/>
          <w:color w:val="000000"/>
          <w:sz w:val="24"/>
          <w:szCs w:val="24"/>
        </w:rPr>
        <w:t>，</w:t>
      </w:r>
      <w:r>
        <w:rPr>
          <w:rFonts w:hint="eastAsia"/>
          <w:sz w:val="24"/>
          <w:szCs w:val="24"/>
        </w:rPr>
        <w:t>一方面保证所有课程达到西南交通</w:t>
      </w:r>
      <w:r w:rsidRPr="0027663A">
        <w:rPr>
          <w:rFonts w:hint="eastAsia"/>
          <w:sz w:val="24"/>
          <w:szCs w:val="24"/>
        </w:rPr>
        <w:t>大学本科课程最低质量标准；另一方面，在西南交通大学寻找到好的教学实践并对其进行奖励和推广，从而引导所有教师</w:t>
      </w:r>
      <w:r w:rsidRPr="00261381">
        <w:rPr>
          <w:rFonts w:asciiTheme="minorEastAsia" w:hAnsiTheme="minorEastAsia" w:hint="eastAsia"/>
          <w:sz w:val="24"/>
          <w:szCs w:val="24"/>
        </w:rPr>
        <w:t>追求教学卓越</w:t>
      </w:r>
      <w:r w:rsidRPr="00261381">
        <w:rPr>
          <w:rFonts w:asciiTheme="minorEastAsia" w:hAnsiTheme="minorEastAsia" w:hint="eastAsia"/>
          <w:color w:val="000000"/>
          <w:sz w:val="24"/>
          <w:szCs w:val="24"/>
        </w:rPr>
        <w:t>。</w:t>
      </w:r>
      <w:r w:rsidRPr="003510BB">
        <w:rPr>
          <w:rFonts w:hint="eastAsia"/>
          <w:sz w:val="24"/>
          <w:szCs w:val="24"/>
        </w:rPr>
        <w:t>课程评估结果一方面用于课程的发展性评价，支持课程的持续改进；另外一方面用于形成性评价，用于课程教学质量的评优与问责</w:t>
      </w:r>
      <w:r>
        <w:rPr>
          <w:rFonts w:hint="eastAsia"/>
          <w:sz w:val="24"/>
          <w:szCs w:val="24"/>
        </w:rPr>
        <w:t>。</w:t>
      </w:r>
    </w:p>
    <w:p w:rsidR="003510BB" w:rsidRPr="00493191" w:rsidRDefault="008762D9" w:rsidP="00F63A1E">
      <w:pPr>
        <w:spacing w:line="360" w:lineRule="auto"/>
        <w:outlineLvl w:val="1"/>
        <w:rPr>
          <w:rFonts w:ascii="微软雅黑" w:eastAsia="微软雅黑" w:hAnsi="微软雅黑"/>
          <w:b/>
          <w:sz w:val="24"/>
          <w:szCs w:val="24"/>
        </w:rPr>
      </w:pPr>
      <w:bookmarkStart w:id="191" w:name="_Toc455002077"/>
      <w:bookmarkStart w:id="192" w:name="_Toc455051100"/>
      <w:r w:rsidRPr="00493191">
        <w:rPr>
          <w:rFonts w:ascii="微软雅黑" w:eastAsia="微软雅黑" w:hAnsi="微软雅黑" w:hint="eastAsia"/>
          <w:b/>
          <w:sz w:val="24"/>
          <w:szCs w:val="24"/>
        </w:rPr>
        <w:t>一</w:t>
      </w:r>
      <w:r w:rsidR="003510BB" w:rsidRPr="00493191">
        <w:rPr>
          <w:rFonts w:ascii="微软雅黑" w:eastAsia="微软雅黑" w:hAnsi="微软雅黑" w:hint="eastAsia"/>
          <w:b/>
          <w:sz w:val="24"/>
          <w:szCs w:val="24"/>
        </w:rPr>
        <w:t>、西南交通大学本科课程评估</w:t>
      </w:r>
      <w:r w:rsidR="0058778A" w:rsidRPr="00493191">
        <w:rPr>
          <w:rFonts w:ascii="微软雅黑" w:eastAsia="微软雅黑" w:hAnsi="微软雅黑" w:hint="eastAsia"/>
          <w:b/>
          <w:sz w:val="24"/>
          <w:szCs w:val="24"/>
        </w:rPr>
        <w:t>机构</w:t>
      </w:r>
      <w:bookmarkEnd w:id="191"/>
      <w:bookmarkEnd w:id="192"/>
    </w:p>
    <w:p w:rsidR="00E963ED" w:rsidRPr="0058778A" w:rsidRDefault="00E963ED" w:rsidP="0058778A">
      <w:pPr>
        <w:spacing w:line="360" w:lineRule="auto"/>
        <w:ind w:firstLineChars="200" w:firstLine="480"/>
        <w:rPr>
          <w:sz w:val="24"/>
          <w:szCs w:val="24"/>
        </w:rPr>
      </w:pPr>
      <w:r w:rsidRPr="0058778A">
        <w:rPr>
          <w:rFonts w:hint="eastAsia"/>
          <w:sz w:val="24"/>
          <w:szCs w:val="24"/>
        </w:rPr>
        <w:t>西南交通大学教学质量保障工作委员会（简称质工委）将代表学术委员会，主导课程的校级评估；质工委本科分委会负责校级课程评估过程的具体组织实施。</w:t>
      </w:r>
    </w:p>
    <w:p w:rsidR="003510BB" w:rsidRDefault="0058778A" w:rsidP="0058778A">
      <w:pPr>
        <w:spacing w:line="360" w:lineRule="auto"/>
        <w:rPr>
          <w:sz w:val="24"/>
          <w:szCs w:val="24"/>
        </w:rPr>
      </w:pPr>
      <w:r w:rsidRPr="0058778A">
        <w:rPr>
          <w:rFonts w:hint="eastAsia"/>
          <w:sz w:val="24"/>
          <w:szCs w:val="24"/>
        </w:rPr>
        <w:t>各</w:t>
      </w:r>
      <w:r w:rsidRPr="0058778A">
        <w:rPr>
          <w:rFonts w:asciiTheme="majorEastAsia" w:eastAsiaTheme="majorEastAsia" w:hAnsiTheme="majorEastAsia" w:hint="eastAsia"/>
          <w:sz w:val="24"/>
          <w:szCs w:val="24"/>
        </w:rPr>
        <w:t>教学学院(中心)可根据本单位</w:t>
      </w:r>
      <w:r w:rsidRPr="0058778A">
        <w:rPr>
          <w:rFonts w:hint="eastAsia"/>
          <w:sz w:val="24"/>
          <w:szCs w:val="24"/>
        </w:rPr>
        <w:t>实际情况，通过教授委员会、院级督导组等机构，开展课程的院级评估</w:t>
      </w:r>
      <w:r>
        <w:rPr>
          <w:rFonts w:hint="eastAsia"/>
          <w:sz w:val="24"/>
          <w:szCs w:val="24"/>
        </w:rPr>
        <w:t>。</w:t>
      </w:r>
    </w:p>
    <w:p w:rsidR="008762D9" w:rsidRPr="00493191" w:rsidRDefault="008762D9" w:rsidP="00F63A1E">
      <w:pPr>
        <w:spacing w:line="360" w:lineRule="auto"/>
        <w:outlineLvl w:val="1"/>
        <w:rPr>
          <w:rFonts w:ascii="微软雅黑" w:eastAsia="微软雅黑" w:hAnsi="微软雅黑"/>
          <w:b/>
          <w:sz w:val="24"/>
          <w:szCs w:val="24"/>
        </w:rPr>
      </w:pPr>
      <w:bookmarkStart w:id="193" w:name="_Toc455002078"/>
      <w:bookmarkStart w:id="194" w:name="_Toc455051101"/>
      <w:r w:rsidRPr="00493191">
        <w:rPr>
          <w:rFonts w:ascii="微软雅黑" w:eastAsia="微软雅黑" w:hAnsi="微软雅黑" w:hint="eastAsia"/>
          <w:b/>
          <w:sz w:val="24"/>
          <w:szCs w:val="24"/>
        </w:rPr>
        <w:t>二、西南交通大学本科课程评估方式</w:t>
      </w:r>
      <w:bookmarkEnd w:id="193"/>
      <w:bookmarkEnd w:id="194"/>
    </w:p>
    <w:p w:rsidR="00A974FD" w:rsidRPr="008762D9" w:rsidRDefault="008762D9" w:rsidP="008762D9">
      <w:pPr>
        <w:spacing w:line="360" w:lineRule="auto"/>
        <w:ind w:firstLineChars="200" w:firstLine="480"/>
        <w:rPr>
          <w:sz w:val="24"/>
          <w:szCs w:val="24"/>
        </w:rPr>
      </w:pPr>
      <w:r w:rsidRPr="008762D9">
        <w:rPr>
          <w:rFonts w:hint="eastAsia"/>
          <w:sz w:val="24"/>
          <w:szCs w:val="24"/>
        </w:rPr>
        <w:t>西南交通大学本科课程评估以专家组方式开展，专家组基于课程自评估报告以及各种证明材料，根据评价指标体系对课程进行综合评价。</w:t>
      </w:r>
      <w:r w:rsidR="00A974FD" w:rsidRPr="00231894">
        <w:rPr>
          <w:rFonts w:hint="eastAsia"/>
          <w:color w:val="000000"/>
          <w:sz w:val="24"/>
          <w:szCs w:val="24"/>
        </w:rPr>
        <w:t>通过审查教学大纲、观摩课堂教学、访谈、审阅课程作业、审核试题与试卷</w:t>
      </w:r>
      <w:r w:rsidR="00A974FD">
        <w:rPr>
          <w:rFonts w:hint="eastAsia"/>
          <w:color w:val="000000"/>
          <w:sz w:val="24"/>
          <w:szCs w:val="24"/>
        </w:rPr>
        <w:t>、</w:t>
      </w:r>
      <w:r w:rsidR="00A974FD" w:rsidRPr="00231894">
        <w:rPr>
          <w:rFonts w:hint="eastAsia"/>
          <w:color w:val="000000"/>
          <w:sz w:val="24"/>
          <w:szCs w:val="24"/>
        </w:rPr>
        <w:t>审阅自评报告</w:t>
      </w:r>
      <w:r w:rsidR="00A974FD">
        <w:rPr>
          <w:rFonts w:hint="eastAsia"/>
          <w:color w:val="000000"/>
          <w:sz w:val="24"/>
          <w:szCs w:val="24"/>
        </w:rPr>
        <w:t>、</w:t>
      </w:r>
      <w:r w:rsidR="00A974FD" w:rsidRPr="00231894">
        <w:rPr>
          <w:rFonts w:hint="eastAsia"/>
          <w:color w:val="000000"/>
          <w:sz w:val="24"/>
          <w:szCs w:val="24"/>
        </w:rPr>
        <w:t>学生课程体验调查等多种方式，全方位、多角度地收集课程质量信息，力求更加准确地反映课程质量情况</w:t>
      </w:r>
      <w:r w:rsidR="00A974FD">
        <w:rPr>
          <w:rFonts w:hint="eastAsia"/>
          <w:color w:val="000000"/>
          <w:sz w:val="24"/>
          <w:szCs w:val="24"/>
        </w:rPr>
        <w:t>，从而</w:t>
      </w:r>
      <w:r w:rsidR="00A974FD" w:rsidRPr="000D2D78">
        <w:rPr>
          <w:rFonts w:hint="eastAsia"/>
          <w:color w:val="000000"/>
          <w:sz w:val="24"/>
          <w:szCs w:val="24"/>
        </w:rPr>
        <w:t>不断提升学校的教育教学质量</w:t>
      </w:r>
      <w:r w:rsidR="00A974FD">
        <w:rPr>
          <w:rFonts w:ascii="宋体" w:hAnsi="宋体" w:cs="Adobe Song Std L" w:hint="eastAsia"/>
          <w:kern w:val="0"/>
          <w:sz w:val="24"/>
          <w:szCs w:val="24"/>
        </w:rPr>
        <w:t>。</w:t>
      </w:r>
    </w:p>
    <w:p w:rsidR="008762D9" w:rsidRPr="00493191" w:rsidRDefault="008762D9" w:rsidP="00F63A1E">
      <w:pPr>
        <w:spacing w:line="360" w:lineRule="auto"/>
        <w:outlineLvl w:val="1"/>
        <w:rPr>
          <w:rFonts w:ascii="微软雅黑" w:eastAsia="微软雅黑" w:hAnsi="微软雅黑"/>
          <w:b/>
          <w:sz w:val="24"/>
          <w:szCs w:val="24"/>
        </w:rPr>
      </w:pPr>
      <w:bookmarkStart w:id="195" w:name="_Toc455002079"/>
      <w:bookmarkStart w:id="196" w:name="_Toc455051102"/>
      <w:r w:rsidRPr="00493191">
        <w:rPr>
          <w:rFonts w:ascii="微软雅黑" w:eastAsia="微软雅黑" w:hAnsi="微软雅黑" w:hint="eastAsia"/>
          <w:b/>
          <w:sz w:val="24"/>
          <w:szCs w:val="24"/>
        </w:rPr>
        <w:t>三、西南交通大学本科课程评估类型</w:t>
      </w:r>
      <w:bookmarkEnd w:id="195"/>
      <w:bookmarkEnd w:id="196"/>
    </w:p>
    <w:p w:rsidR="003510BB" w:rsidRPr="00493191" w:rsidRDefault="008762D9" w:rsidP="00F63A1E">
      <w:pPr>
        <w:spacing w:beforeLines="25" w:before="78" w:afterLines="25" w:after="78" w:line="360" w:lineRule="auto"/>
        <w:ind w:firstLineChars="200" w:firstLine="480"/>
        <w:rPr>
          <w:sz w:val="24"/>
          <w:szCs w:val="24"/>
        </w:rPr>
      </w:pPr>
      <w:r w:rsidRPr="0058778A">
        <w:rPr>
          <w:rFonts w:hint="eastAsia"/>
          <w:sz w:val="24"/>
          <w:szCs w:val="24"/>
        </w:rPr>
        <w:t>根据评估范围不同，</w:t>
      </w:r>
      <w:r>
        <w:rPr>
          <w:rFonts w:hint="eastAsia"/>
          <w:sz w:val="24"/>
          <w:szCs w:val="24"/>
        </w:rPr>
        <w:t>西南交通大学本科</w:t>
      </w:r>
      <w:r w:rsidRPr="0058778A">
        <w:rPr>
          <w:rFonts w:hint="eastAsia"/>
          <w:sz w:val="24"/>
          <w:szCs w:val="24"/>
        </w:rPr>
        <w:t>课程评估分成三种类型</w:t>
      </w:r>
      <w:r w:rsidR="00493191">
        <w:rPr>
          <w:rFonts w:hint="eastAsia"/>
          <w:sz w:val="24"/>
          <w:szCs w:val="24"/>
        </w:rPr>
        <w:t>。</w:t>
      </w:r>
      <w:r w:rsidRPr="00493191">
        <w:rPr>
          <w:rFonts w:hint="eastAsia"/>
          <w:sz w:val="24"/>
          <w:szCs w:val="24"/>
        </w:rPr>
        <w:t>单项评估：选择课程评估各环节中的一个环节进行评估</w:t>
      </w:r>
      <w:r w:rsidR="00493191" w:rsidRPr="00493191">
        <w:rPr>
          <w:rFonts w:hint="eastAsia"/>
          <w:sz w:val="24"/>
          <w:szCs w:val="24"/>
        </w:rPr>
        <w:t>；</w:t>
      </w:r>
      <w:r w:rsidRPr="00493191">
        <w:rPr>
          <w:rFonts w:hint="eastAsia"/>
          <w:sz w:val="24"/>
          <w:szCs w:val="24"/>
        </w:rPr>
        <w:t>多项评估：选择课程评估各环节中的两个及以上环节进行评估</w:t>
      </w:r>
      <w:r w:rsidR="00493191" w:rsidRPr="00493191">
        <w:rPr>
          <w:rFonts w:hint="eastAsia"/>
          <w:sz w:val="24"/>
          <w:szCs w:val="24"/>
        </w:rPr>
        <w:t>；</w:t>
      </w:r>
      <w:r w:rsidRPr="00493191">
        <w:rPr>
          <w:rFonts w:hint="eastAsia"/>
          <w:sz w:val="24"/>
          <w:szCs w:val="24"/>
        </w:rPr>
        <w:t>全面评估：选择课程评估中所有环节进行评估</w:t>
      </w:r>
      <w:r w:rsidR="00493191">
        <w:rPr>
          <w:rFonts w:hint="eastAsia"/>
          <w:sz w:val="24"/>
          <w:szCs w:val="24"/>
        </w:rPr>
        <w:t>。</w:t>
      </w:r>
    </w:p>
    <w:p w:rsidR="008762D9" w:rsidRPr="00493191" w:rsidRDefault="008762D9" w:rsidP="00F63A1E">
      <w:pPr>
        <w:spacing w:line="360" w:lineRule="auto"/>
        <w:outlineLvl w:val="1"/>
        <w:rPr>
          <w:rFonts w:ascii="微软雅黑" w:eastAsia="微软雅黑" w:hAnsi="微软雅黑"/>
          <w:b/>
          <w:sz w:val="24"/>
          <w:szCs w:val="24"/>
        </w:rPr>
      </w:pPr>
      <w:bookmarkStart w:id="197" w:name="_Toc455002080"/>
      <w:bookmarkStart w:id="198" w:name="_Toc455051103"/>
      <w:r w:rsidRPr="00493191">
        <w:rPr>
          <w:rFonts w:ascii="微软雅黑" w:eastAsia="微软雅黑" w:hAnsi="微软雅黑" w:hint="eastAsia"/>
          <w:b/>
          <w:sz w:val="24"/>
          <w:szCs w:val="24"/>
        </w:rPr>
        <w:t>四、西南交通大学本科课程评估文件体系</w:t>
      </w:r>
      <w:bookmarkEnd w:id="197"/>
      <w:bookmarkEnd w:id="198"/>
    </w:p>
    <w:p w:rsidR="00E831E1" w:rsidRDefault="004677B2" w:rsidP="00B648EE">
      <w:pPr>
        <w:spacing w:line="360" w:lineRule="auto"/>
        <w:ind w:firstLineChars="200" w:firstLine="480"/>
        <w:rPr>
          <w:rFonts w:asciiTheme="minorEastAsia" w:hAnsiTheme="minorEastAsia"/>
          <w:sz w:val="24"/>
          <w:szCs w:val="24"/>
        </w:rPr>
      </w:pPr>
      <w:r w:rsidRPr="00261381">
        <w:rPr>
          <w:rFonts w:asciiTheme="minorEastAsia" w:hAnsiTheme="minorEastAsia" w:hint="eastAsia"/>
          <w:sz w:val="24"/>
          <w:szCs w:val="24"/>
        </w:rPr>
        <w:t>目前，</w:t>
      </w:r>
      <w:r w:rsidR="00E831E1" w:rsidRPr="00261381">
        <w:rPr>
          <w:rFonts w:asciiTheme="minorEastAsia" w:hAnsiTheme="minorEastAsia" w:hint="eastAsia"/>
          <w:sz w:val="24"/>
          <w:szCs w:val="24"/>
        </w:rPr>
        <w:t>根据质量保障体系建设相关工作的总体部署，</w:t>
      </w:r>
      <w:r w:rsidR="004D630F" w:rsidRPr="00261381">
        <w:rPr>
          <w:rFonts w:asciiTheme="minorEastAsia" w:hAnsiTheme="minorEastAsia" w:hint="eastAsia"/>
          <w:sz w:val="24"/>
          <w:szCs w:val="24"/>
        </w:rPr>
        <w:t>已</w:t>
      </w:r>
      <w:r w:rsidR="00E831E1" w:rsidRPr="00261381">
        <w:rPr>
          <w:rFonts w:asciiTheme="minorEastAsia" w:hAnsiTheme="minorEastAsia" w:hint="eastAsia"/>
          <w:sz w:val="24"/>
          <w:szCs w:val="24"/>
        </w:rPr>
        <w:t>完成包括指导意见、</w:t>
      </w:r>
      <w:r w:rsidR="00E831E1" w:rsidRPr="00261381">
        <w:rPr>
          <w:rFonts w:asciiTheme="minorEastAsia" w:hAnsiTheme="minorEastAsia" w:hint="eastAsia"/>
          <w:sz w:val="24"/>
          <w:szCs w:val="24"/>
        </w:rPr>
        <w:lastRenderedPageBreak/>
        <w:t>实施办法、质量标准、指标体系、评估报告模板在内共17个试行文件，形成了较为完善的课程评估文件体系。本科课程质量保障文件体系详见</w:t>
      </w:r>
      <w:r w:rsidR="00814EE3">
        <w:rPr>
          <w:rFonts w:asciiTheme="minorEastAsia" w:hAnsiTheme="minorEastAsia" w:hint="eastAsia"/>
          <w:sz w:val="24"/>
          <w:szCs w:val="24"/>
        </w:rPr>
        <w:t>表1</w:t>
      </w:r>
      <w:r w:rsidR="00814EE3" w:rsidRPr="00261381">
        <w:rPr>
          <w:rFonts w:asciiTheme="minorEastAsia" w:hAnsiTheme="minorEastAsia" w:hint="eastAsia"/>
          <w:sz w:val="24"/>
          <w:szCs w:val="24"/>
        </w:rPr>
        <w:t>、图</w:t>
      </w:r>
      <w:r w:rsidR="00814EE3">
        <w:rPr>
          <w:rFonts w:asciiTheme="minorEastAsia" w:hAnsiTheme="minorEastAsia" w:hint="eastAsia"/>
          <w:sz w:val="24"/>
          <w:szCs w:val="24"/>
        </w:rPr>
        <w:t>5</w:t>
      </w:r>
      <w:r w:rsidR="004D630F" w:rsidRPr="00261381">
        <w:rPr>
          <w:rFonts w:asciiTheme="minorEastAsia" w:hAnsiTheme="minorEastAsia" w:hint="eastAsia"/>
          <w:sz w:val="24"/>
          <w:szCs w:val="24"/>
        </w:rPr>
        <w:t>。</w:t>
      </w:r>
    </w:p>
    <w:p w:rsidR="00814EE3" w:rsidRDefault="00814EE3" w:rsidP="00493191">
      <w:pPr>
        <w:widowControl/>
        <w:spacing w:beforeLines="25" w:before="78" w:afterLines="25" w:after="78"/>
        <w:jc w:val="center"/>
        <w:rPr>
          <w:szCs w:val="21"/>
        </w:rPr>
      </w:pPr>
      <w:r>
        <w:rPr>
          <w:rFonts w:ascii="宋体" w:eastAsia="宋体" w:hAnsi="宋体" w:cs="宋体" w:hint="eastAsia"/>
          <w:kern w:val="0"/>
          <w:szCs w:val="21"/>
        </w:rPr>
        <w:t>表1</w:t>
      </w:r>
      <w:r w:rsidR="00773A03">
        <w:rPr>
          <w:rFonts w:ascii="宋体" w:eastAsia="宋体" w:hAnsi="宋体" w:cs="宋体" w:hint="eastAsia"/>
          <w:kern w:val="0"/>
          <w:szCs w:val="21"/>
        </w:rPr>
        <w:t>-1</w:t>
      </w:r>
      <w:r>
        <w:rPr>
          <w:rFonts w:ascii="宋体" w:eastAsia="宋体" w:hAnsi="宋体" w:cs="宋体" w:hint="eastAsia"/>
          <w:kern w:val="0"/>
          <w:szCs w:val="21"/>
        </w:rPr>
        <w:t xml:space="preserve"> </w:t>
      </w:r>
      <w:r w:rsidRPr="004D630F">
        <w:rPr>
          <w:rFonts w:asciiTheme="minorEastAsia" w:hAnsiTheme="minorEastAsia" w:hint="eastAsia"/>
          <w:szCs w:val="21"/>
        </w:rPr>
        <w:t>西南交通大学</w:t>
      </w:r>
      <w:r w:rsidRPr="00D70263">
        <w:rPr>
          <w:rFonts w:hint="eastAsia"/>
          <w:szCs w:val="21"/>
        </w:rPr>
        <w:t>本科课程质量保障</w:t>
      </w:r>
      <w:r>
        <w:rPr>
          <w:rFonts w:hint="eastAsia"/>
          <w:szCs w:val="21"/>
        </w:rPr>
        <w:t>系列</w:t>
      </w:r>
      <w:r w:rsidRPr="00D70263">
        <w:rPr>
          <w:rFonts w:hint="eastAsia"/>
          <w:szCs w:val="21"/>
        </w:rPr>
        <w:t>文件</w:t>
      </w:r>
    </w:p>
    <w:tbl>
      <w:tblPr>
        <w:tblStyle w:val="a8"/>
        <w:tblW w:w="7905" w:type="dxa"/>
        <w:jc w:val="center"/>
        <w:tblLook w:val="04A0" w:firstRow="1" w:lastRow="0" w:firstColumn="1" w:lastColumn="0" w:noHBand="0" w:noVBand="1"/>
      </w:tblPr>
      <w:tblGrid>
        <w:gridCol w:w="1384"/>
        <w:gridCol w:w="6521"/>
      </w:tblGrid>
      <w:tr w:rsidR="00814EE3" w:rsidRPr="008D7008" w:rsidTr="00814EE3">
        <w:trPr>
          <w:trHeight w:val="227"/>
          <w:jc w:val="center"/>
        </w:trPr>
        <w:tc>
          <w:tcPr>
            <w:tcW w:w="1384" w:type="dxa"/>
            <w:vMerge w:val="restart"/>
            <w:vAlign w:val="center"/>
          </w:tcPr>
          <w:p w:rsidR="00814EE3" w:rsidRPr="008D7008" w:rsidRDefault="00814EE3" w:rsidP="00E963ED">
            <w:pPr>
              <w:jc w:val="center"/>
              <w:rPr>
                <w:b/>
                <w:szCs w:val="21"/>
              </w:rPr>
            </w:pPr>
            <w:r w:rsidRPr="008D7008">
              <w:rPr>
                <w:rFonts w:hint="eastAsia"/>
                <w:b/>
                <w:szCs w:val="21"/>
              </w:rPr>
              <w:t>指导意见</w:t>
            </w:r>
          </w:p>
        </w:tc>
        <w:tc>
          <w:tcPr>
            <w:tcW w:w="6521" w:type="dxa"/>
            <w:hideMark/>
          </w:tcPr>
          <w:p w:rsidR="00814EE3" w:rsidRPr="008D7008" w:rsidRDefault="00814EE3" w:rsidP="00E963ED">
            <w:pPr>
              <w:jc w:val="left"/>
              <w:rPr>
                <w:sz w:val="18"/>
                <w:szCs w:val="18"/>
              </w:rPr>
            </w:pPr>
            <w:r w:rsidRPr="008D7008">
              <w:rPr>
                <w:rFonts w:hint="eastAsia"/>
                <w:sz w:val="18"/>
                <w:szCs w:val="18"/>
              </w:rPr>
              <w:t>西南交通大学本科课程评估指导意见</w:t>
            </w:r>
          </w:p>
        </w:tc>
      </w:tr>
      <w:tr w:rsidR="00814EE3" w:rsidRPr="00ED1D55" w:rsidTr="00814EE3">
        <w:trPr>
          <w:trHeight w:val="227"/>
          <w:jc w:val="center"/>
        </w:trPr>
        <w:tc>
          <w:tcPr>
            <w:tcW w:w="1384" w:type="dxa"/>
            <w:vMerge/>
            <w:vAlign w:val="center"/>
          </w:tcPr>
          <w:p w:rsidR="00814EE3" w:rsidRPr="008D7008" w:rsidRDefault="00814EE3" w:rsidP="00E963ED">
            <w:pPr>
              <w:jc w:val="center"/>
              <w:rPr>
                <w:b/>
                <w:szCs w:val="21"/>
              </w:rPr>
            </w:pPr>
          </w:p>
        </w:tc>
        <w:tc>
          <w:tcPr>
            <w:tcW w:w="6521" w:type="dxa"/>
          </w:tcPr>
          <w:p w:rsidR="00814EE3" w:rsidRPr="008D7008" w:rsidRDefault="00814EE3" w:rsidP="00E963ED">
            <w:pPr>
              <w:jc w:val="left"/>
              <w:rPr>
                <w:sz w:val="18"/>
                <w:szCs w:val="18"/>
              </w:rPr>
            </w:pPr>
            <w:r>
              <w:rPr>
                <w:rFonts w:hint="eastAsia"/>
                <w:sz w:val="18"/>
                <w:szCs w:val="18"/>
              </w:rPr>
              <w:t>西南交通大学本科课程成绩评定指导意见</w:t>
            </w:r>
          </w:p>
        </w:tc>
      </w:tr>
      <w:tr w:rsidR="00814EE3" w:rsidRPr="00ED1D55" w:rsidTr="00814EE3">
        <w:trPr>
          <w:trHeight w:val="227"/>
          <w:jc w:val="center"/>
        </w:trPr>
        <w:tc>
          <w:tcPr>
            <w:tcW w:w="1384" w:type="dxa"/>
            <w:vMerge/>
            <w:vAlign w:val="center"/>
          </w:tcPr>
          <w:p w:rsidR="00814EE3" w:rsidRPr="008D7008" w:rsidRDefault="00814EE3" w:rsidP="00E963ED">
            <w:pPr>
              <w:jc w:val="center"/>
              <w:rPr>
                <w:b/>
                <w:szCs w:val="21"/>
              </w:rPr>
            </w:pPr>
          </w:p>
        </w:tc>
        <w:tc>
          <w:tcPr>
            <w:tcW w:w="6521" w:type="dxa"/>
          </w:tcPr>
          <w:p w:rsidR="00814EE3" w:rsidRDefault="00814EE3" w:rsidP="00E963ED">
            <w:pPr>
              <w:jc w:val="left"/>
              <w:rPr>
                <w:sz w:val="18"/>
                <w:szCs w:val="18"/>
              </w:rPr>
            </w:pPr>
            <w:r>
              <w:rPr>
                <w:rFonts w:hint="eastAsia"/>
                <w:sz w:val="18"/>
                <w:szCs w:val="18"/>
              </w:rPr>
              <w:t>西南交通大学本科课程教学目标与学习成果指导意见</w:t>
            </w:r>
          </w:p>
        </w:tc>
      </w:tr>
      <w:tr w:rsidR="00814EE3" w:rsidRPr="008D7008" w:rsidTr="00814EE3">
        <w:trPr>
          <w:trHeight w:val="321"/>
          <w:jc w:val="center"/>
        </w:trPr>
        <w:tc>
          <w:tcPr>
            <w:tcW w:w="1384" w:type="dxa"/>
            <w:vMerge w:val="restart"/>
            <w:vAlign w:val="center"/>
          </w:tcPr>
          <w:p w:rsidR="00814EE3" w:rsidRPr="008D7008" w:rsidRDefault="00814EE3" w:rsidP="00E963ED">
            <w:pPr>
              <w:jc w:val="center"/>
              <w:rPr>
                <w:b/>
                <w:szCs w:val="21"/>
              </w:rPr>
            </w:pPr>
            <w:r w:rsidRPr="008D7008">
              <w:rPr>
                <w:rFonts w:hint="eastAsia"/>
                <w:b/>
                <w:szCs w:val="21"/>
              </w:rPr>
              <w:t>实施办法</w:t>
            </w:r>
          </w:p>
        </w:tc>
        <w:tc>
          <w:tcPr>
            <w:tcW w:w="6521" w:type="dxa"/>
            <w:vAlign w:val="center"/>
          </w:tcPr>
          <w:p w:rsidR="00814EE3" w:rsidRPr="008D7008" w:rsidRDefault="00814EE3" w:rsidP="00E963ED">
            <w:pPr>
              <w:jc w:val="left"/>
              <w:rPr>
                <w:sz w:val="18"/>
                <w:szCs w:val="18"/>
              </w:rPr>
            </w:pPr>
            <w:r w:rsidRPr="008D7008">
              <w:rPr>
                <w:rFonts w:hint="eastAsia"/>
                <w:sz w:val="18"/>
                <w:szCs w:val="18"/>
              </w:rPr>
              <w:t>西南交通大学本科课程评估实施办法</w:t>
            </w:r>
          </w:p>
        </w:tc>
      </w:tr>
      <w:tr w:rsidR="00814EE3" w:rsidRPr="008D7008" w:rsidTr="00814EE3">
        <w:trPr>
          <w:trHeight w:val="282"/>
          <w:jc w:val="center"/>
        </w:trPr>
        <w:tc>
          <w:tcPr>
            <w:tcW w:w="1384" w:type="dxa"/>
            <w:vMerge/>
            <w:vAlign w:val="center"/>
          </w:tcPr>
          <w:p w:rsidR="00814EE3" w:rsidRPr="008D7008" w:rsidRDefault="00814EE3" w:rsidP="00E963ED">
            <w:pPr>
              <w:jc w:val="center"/>
              <w:rPr>
                <w:b/>
                <w:szCs w:val="21"/>
              </w:rPr>
            </w:pPr>
          </w:p>
        </w:tc>
        <w:tc>
          <w:tcPr>
            <w:tcW w:w="6521" w:type="dxa"/>
            <w:vAlign w:val="center"/>
          </w:tcPr>
          <w:p w:rsidR="00814EE3" w:rsidRPr="008D7008" w:rsidRDefault="00814EE3" w:rsidP="00E963ED">
            <w:pPr>
              <w:jc w:val="left"/>
              <w:rPr>
                <w:sz w:val="18"/>
                <w:szCs w:val="18"/>
              </w:rPr>
            </w:pPr>
            <w:r>
              <w:rPr>
                <w:rFonts w:hint="eastAsia"/>
                <w:sz w:val="18"/>
                <w:szCs w:val="18"/>
              </w:rPr>
              <w:t>西南交通大学本科课程执行大纲管理办法</w:t>
            </w:r>
          </w:p>
        </w:tc>
      </w:tr>
      <w:tr w:rsidR="00814EE3" w:rsidRPr="008D7008" w:rsidTr="00814EE3">
        <w:trPr>
          <w:trHeight w:val="282"/>
          <w:jc w:val="center"/>
        </w:trPr>
        <w:tc>
          <w:tcPr>
            <w:tcW w:w="1384" w:type="dxa"/>
            <w:vMerge/>
            <w:vAlign w:val="center"/>
          </w:tcPr>
          <w:p w:rsidR="00814EE3" w:rsidRPr="008D7008" w:rsidRDefault="00814EE3" w:rsidP="00E963ED">
            <w:pPr>
              <w:jc w:val="center"/>
              <w:rPr>
                <w:b/>
                <w:szCs w:val="21"/>
              </w:rPr>
            </w:pPr>
          </w:p>
        </w:tc>
        <w:tc>
          <w:tcPr>
            <w:tcW w:w="6521" w:type="dxa"/>
            <w:vAlign w:val="center"/>
          </w:tcPr>
          <w:p w:rsidR="00814EE3" w:rsidRDefault="00814EE3" w:rsidP="00E963ED">
            <w:pPr>
              <w:jc w:val="left"/>
              <w:rPr>
                <w:sz w:val="18"/>
                <w:szCs w:val="18"/>
              </w:rPr>
            </w:pPr>
            <w:r>
              <w:rPr>
                <w:rFonts w:hint="eastAsia"/>
                <w:sz w:val="18"/>
                <w:szCs w:val="18"/>
              </w:rPr>
              <w:t>西南交通大学学生课程学习体验调查管理办法</w:t>
            </w:r>
          </w:p>
        </w:tc>
      </w:tr>
      <w:tr w:rsidR="00814EE3" w:rsidRPr="008D7008" w:rsidTr="00814EE3">
        <w:tblPrEx>
          <w:tblLook w:val="0420" w:firstRow="1" w:lastRow="0" w:firstColumn="0" w:lastColumn="0" w:noHBand="0" w:noVBand="1"/>
        </w:tblPrEx>
        <w:trPr>
          <w:trHeight w:val="227"/>
          <w:jc w:val="center"/>
        </w:trPr>
        <w:tc>
          <w:tcPr>
            <w:tcW w:w="1384" w:type="dxa"/>
            <w:vMerge w:val="restart"/>
            <w:vAlign w:val="center"/>
          </w:tcPr>
          <w:p w:rsidR="00814EE3" w:rsidRPr="008D7008" w:rsidRDefault="00814EE3" w:rsidP="00E963ED">
            <w:pPr>
              <w:jc w:val="center"/>
              <w:rPr>
                <w:b/>
                <w:szCs w:val="21"/>
              </w:rPr>
            </w:pPr>
            <w:r w:rsidRPr="008D7008">
              <w:rPr>
                <w:rFonts w:hint="eastAsia"/>
                <w:b/>
                <w:szCs w:val="21"/>
              </w:rPr>
              <w:t>质量标准</w:t>
            </w:r>
          </w:p>
        </w:tc>
        <w:tc>
          <w:tcPr>
            <w:tcW w:w="6521" w:type="dxa"/>
            <w:vAlign w:val="center"/>
            <w:hideMark/>
          </w:tcPr>
          <w:p w:rsidR="00814EE3" w:rsidRPr="008D7008" w:rsidRDefault="00814EE3" w:rsidP="00E963ED">
            <w:pPr>
              <w:jc w:val="left"/>
              <w:rPr>
                <w:sz w:val="18"/>
                <w:szCs w:val="18"/>
              </w:rPr>
            </w:pPr>
            <w:r w:rsidRPr="008D7008">
              <w:rPr>
                <w:rFonts w:hint="eastAsia"/>
                <w:sz w:val="18"/>
                <w:szCs w:val="18"/>
              </w:rPr>
              <w:t>西南交通大学本科</w:t>
            </w:r>
            <w:r>
              <w:rPr>
                <w:rFonts w:hint="eastAsia"/>
                <w:sz w:val="18"/>
                <w:szCs w:val="18"/>
              </w:rPr>
              <w:t>公共</w:t>
            </w:r>
            <w:r w:rsidRPr="008D7008">
              <w:rPr>
                <w:rFonts w:hint="eastAsia"/>
                <w:sz w:val="18"/>
                <w:szCs w:val="18"/>
              </w:rPr>
              <w:t>基础类课程通用质量标准</w:t>
            </w:r>
          </w:p>
        </w:tc>
      </w:tr>
      <w:tr w:rsidR="00814EE3" w:rsidRPr="008D7008" w:rsidTr="00814EE3">
        <w:tblPrEx>
          <w:tblLook w:val="0420" w:firstRow="1" w:lastRow="0" w:firstColumn="0" w:lastColumn="0" w:noHBand="0" w:noVBand="1"/>
        </w:tblPrEx>
        <w:trPr>
          <w:trHeight w:val="227"/>
          <w:jc w:val="center"/>
        </w:trPr>
        <w:tc>
          <w:tcPr>
            <w:tcW w:w="1384" w:type="dxa"/>
            <w:vMerge/>
            <w:vAlign w:val="center"/>
          </w:tcPr>
          <w:p w:rsidR="00814EE3" w:rsidRPr="008D7008" w:rsidRDefault="00814EE3" w:rsidP="00E963ED">
            <w:pPr>
              <w:jc w:val="center"/>
              <w:rPr>
                <w:b/>
                <w:szCs w:val="21"/>
              </w:rPr>
            </w:pPr>
          </w:p>
        </w:tc>
        <w:tc>
          <w:tcPr>
            <w:tcW w:w="6521" w:type="dxa"/>
            <w:vAlign w:val="center"/>
            <w:hideMark/>
          </w:tcPr>
          <w:p w:rsidR="00814EE3" w:rsidRPr="008D7008" w:rsidRDefault="00814EE3" w:rsidP="00E963ED">
            <w:pPr>
              <w:jc w:val="left"/>
              <w:rPr>
                <w:sz w:val="18"/>
                <w:szCs w:val="18"/>
              </w:rPr>
            </w:pPr>
            <w:r w:rsidRPr="008D7008">
              <w:rPr>
                <w:rFonts w:hint="eastAsia"/>
                <w:sz w:val="18"/>
                <w:szCs w:val="18"/>
              </w:rPr>
              <w:t>西南交通大学本科通识类课程通用质量标准</w:t>
            </w:r>
          </w:p>
        </w:tc>
      </w:tr>
      <w:tr w:rsidR="00814EE3" w:rsidRPr="008D7008" w:rsidTr="00814EE3">
        <w:tblPrEx>
          <w:tblLook w:val="0420" w:firstRow="1" w:lastRow="0" w:firstColumn="0" w:lastColumn="0" w:noHBand="0" w:noVBand="1"/>
        </w:tblPrEx>
        <w:trPr>
          <w:trHeight w:val="227"/>
          <w:jc w:val="center"/>
        </w:trPr>
        <w:tc>
          <w:tcPr>
            <w:tcW w:w="1384" w:type="dxa"/>
            <w:vMerge/>
            <w:vAlign w:val="center"/>
          </w:tcPr>
          <w:p w:rsidR="00814EE3" w:rsidRPr="008D7008" w:rsidRDefault="00814EE3" w:rsidP="00E963ED">
            <w:pPr>
              <w:jc w:val="center"/>
              <w:rPr>
                <w:b/>
                <w:szCs w:val="21"/>
              </w:rPr>
            </w:pPr>
          </w:p>
        </w:tc>
        <w:tc>
          <w:tcPr>
            <w:tcW w:w="6521" w:type="dxa"/>
            <w:vAlign w:val="center"/>
            <w:hideMark/>
          </w:tcPr>
          <w:p w:rsidR="00814EE3" w:rsidRPr="008D7008" w:rsidRDefault="00814EE3" w:rsidP="00E963ED">
            <w:pPr>
              <w:jc w:val="left"/>
              <w:rPr>
                <w:sz w:val="18"/>
                <w:szCs w:val="18"/>
              </w:rPr>
            </w:pPr>
            <w:r w:rsidRPr="008D7008">
              <w:rPr>
                <w:rFonts w:hint="eastAsia"/>
                <w:sz w:val="18"/>
                <w:szCs w:val="18"/>
              </w:rPr>
              <w:t>西南交通大学本科新生研讨课通用质量标准</w:t>
            </w:r>
          </w:p>
        </w:tc>
      </w:tr>
      <w:tr w:rsidR="00814EE3" w:rsidRPr="008D7008" w:rsidTr="00814EE3">
        <w:tblPrEx>
          <w:tblLook w:val="0420" w:firstRow="1" w:lastRow="0" w:firstColumn="0" w:lastColumn="0" w:noHBand="0" w:noVBand="1"/>
        </w:tblPrEx>
        <w:trPr>
          <w:trHeight w:val="227"/>
          <w:jc w:val="center"/>
        </w:trPr>
        <w:tc>
          <w:tcPr>
            <w:tcW w:w="1384" w:type="dxa"/>
            <w:vMerge/>
            <w:vAlign w:val="center"/>
          </w:tcPr>
          <w:p w:rsidR="00814EE3" w:rsidRPr="008D7008" w:rsidRDefault="00814EE3" w:rsidP="00E963ED">
            <w:pPr>
              <w:jc w:val="center"/>
              <w:rPr>
                <w:b/>
                <w:szCs w:val="21"/>
              </w:rPr>
            </w:pPr>
          </w:p>
        </w:tc>
        <w:tc>
          <w:tcPr>
            <w:tcW w:w="6521" w:type="dxa"/>
            <w:vAlign w:val="center"/>
            <w:hideMark/>
          </w:tcPr>
          <w:p w:rsidR="00814EE3" w:rsidRPr="008D7008" w:rsidRDefault="00814EE3" w:rsidP="00E963ED">
            <w:pPr>
              <w:jc w:val="left"/>
              <w:rPr>
                <w:sz w:val="18"/>
                <w:szCs w:val="18"/>
              </w:rPr>
            </w:pPr>
            <w:r w:rsidRPr="008D7008">
              <w:rPr>
                <w:rFonts w:hint="eastAsia"/>
                <w:sz w:val="18"/>
                <w:szCs w:val="18"/>
              </w:rPr>
              <w:t>西南交通大学本科专业类课程通用质量标准</w:t>
            </w:r>
          </w:p>
        </w:tc>
      </w:tr>
      <w:tr w:rsidR="00814EE3" w:rsidRPr="008D7008" w:rsidTr="00814EE3">
        <w:tblPrEx>
          <w:tblLook w:val="0420" w:firstRow="1" w:lastRow="0" w:firstColumn="0" w:lastColumn="0" w:noHBand="0" w:noVBand="1"/>
        </w:tblPrEx>
        <w:trPr>
          <w:trHeight w:val="227"/>
          <w:jc w:val="center"/>
        </w:trPr>
        <w:tc>
          <w:tcPr>
            <w:tcW w:w="1384" w:type="dxa"/>
            <w:vMerge w:val="restart"/>
            <w:vAlign w:val="center"/>
          </w:tcPr>
          <w:p w:rsidR="00814EE3" w:rsidRPr="008D7008" w:rsidRDefault="00814EE3" w:rsidP="00E963ED">
            <w:pPr>
              <w:jc w:val="center"/>
              <w:rPr>
                <w:b/>
                <w:szCs w:val="21"/>
              </w:rPr>
            </w:pPr>
            <w:r w:rsidRPr="008D7008">
              <w:rPr>
                <w:rFonts w:hint="eastAsia"/>
                <w:b/>
                <w:szCs w:val="21"/>
              </w:rPr>
              <w:t>指标体系</w:t>
            </w:r>
          </w:p>
        </w:tc>
        <w:tc>
          <w:tcPr>
            <w:tcW w:w="6521" w:type="dxa"/>
            <w:vAlign w:val="center"/>
            <w:hideMark/>
          </w:tcPr>
          <w:p w:rsidR="00814EE3" w:rsidRPr="008D7008" w:rsidRDefault="00814EE3" w:rsidP="00E963ED">
            <w:pPr>
              <w:jc w:val="left"/>
              <w:rPr>
                <w:sz w:val="18"/>
                <w:szCs w:val="18"/>
              </w:rPr>
            </w:pPr>
            <w:r>
              <w:rPr>
                <w:rFonts w:hint="eastAsia"/>
                <w:sz w:val="18"/>
                <w:szCs w:val="18"/>
              </w:rPr>
              <w:t>西南交通大学本科</w:t>
            </w:r>
            <w:r w:rsidRPr="008D7008">
              <w:rPr>
                <w:rFonts w:hint="eastAsia"/>
                <w:sz w:val="18"/>
                <w:szCs w:val="18"/>
              </w:rPr>
              <w:t>课程评估指标体系</w:t>
            </w:r>
          </w:p>
        </w:tc>
      </w:tr>
      <w:tr w:rsidR="00814EE3" w:rsidRPr="008D7008" w:rsidTr="00814EE3">
        <w:tblPrEx>
          <w:tblLook w:val="0420" w:firstRow="1" w:lastRow="0" w:firstColumn="0" w:lastColumn="0" w:noHBand="0" w:noVBand="1"/>
        </w:tblPrEx>
        <w:trPr>
          <w:trHeight w:val="227"/>
          <w:jc w:val="center"/>
        </w:trPr>
        <w:tc>
          <w:tcPr>
            <w:tcW w:w="1384" w:type="dxa"/>
            <w:vMerge/>
            <w:vAlign w:val="center"/>
          </w:tcPr>
          <w:p w:rsidR="00814EE3" w:rsidRPr="008D7008" w:rsidRDefault="00814EE3" w:rsidP="00E963ED">
            <w:pPr>
              <w:jc w:val="center"/>
              <w:rPr>
                <w:b/>
                <w:szCs w:val="21"/>
              </w:rPr>
            </w:pPr>
          </w:p>
        </w:tc>
        <w:tc>
          <w:tcPr>
            <w:tcW w:w="6521" w:type="dxa"/>
            <w:vAlign w:val="center"/>
          </w:tcPr>
          <w:p w:rsidR="00814EE3" w:rsidRDefault="00814EE3" w:rsidP="00E963ED">
            <w:pPr>
              <w:jc w:val="left"/>
              <w:rPr>
                <w:sz w:val="18"/>
                <w:szCs w:val="18"/>
              </w:rPr>
            </w:pPr>
            <w:r>
              <w:rPr>
                <w:rFonts w:hint="eastAsia"/>
                <w:sz w:val="18"/>
                <w:szCs w:val="18"/>
              </w:rPr>
              <w:t>西南交通大学本科课程执行大纲评估表</w:t>
            </w:r>
          </w:p>
        </w:tc>
      </w:tr>
      <w:tr w:rsidR="00814EE3" w:rsidRPr="008D7008" w:rsidTr="00814EE3">
        <w:tblPrEx>
          <w:tblLook w:val="0420" w:firstRow="1" w:lastRow="0" w:firstColumn="0" w:lastColumn="0" w:noHBand="0" w:noVBand="1"/>
        </w:tblPrEx>
        <w:trPr>
          <w:trHeight w:val="227"/>
          <w:jc w:val="center"/>
        </w:trPr>
        <w:tc>
          <w:tcPr>
            <w:tcW w:w="1384" w:type="dxa"/>
            <w:vMerge w:val="restart"/>
            <w:vAlign w:val="center"/>
          </w:tcPr>
          <w:p w:rsidR="00814EE3" w:rsidRPr="008D7008" w:rsidRDefault="00814EE3" w:rsidP="00E963ED">
            <w:pPr>
              <w:jc w:val="center"/>
              <w:rPr>
                <w:b/>
                <w:szCs w:val="21"/>
              </w:rPr>
            </w:pPr>
            <w:r w:rsidRPr="008D7008">
              <w:rPr>
                <w:rFonts w:hint="eastAsia"/>
                <w:b/>
                <w:szCs w:val="21"/>
              </w:rPr>
              <w:t>指导与模板</w:t>
            </w:r>
          </w:p>
        </w:tc>
        <w:tc>
          <w:tcPr>
            <w:tcW w:w="6521" w:type="dxa"/>
            <w:vAlign w:val="center"/>
            <w:hideMark/>
          </w:tcPr>
          <w:p w:rsidR="00814EE3" w:rsidRPr="008D7008" w:rsidRDefault="00814EE3" w:rsidP="00E963ED">
            <w:pPr>
              <w:jc w:val="left"/>
              <w:rPr>
                <w:sz w:val="18"/>
                <w:szCs w:val="18"/>
              </w:rPr>
            </w:pPr>
            <w:r w:rsidRPr="008D7008">
              <w:rPr>
                <w:rFonts w:hint="eastAsia"/>
                <w:sz w:val="18"/>
                <w:szCs w:val="18"/>
              </w:rPr>
              <w:t>西南交通大学学生课程学习体验调查问卷</w:t>
            </w:r>
          </w:p>
        </w:tc>
      </w:tr>
      <w:tr w:rsidR="00814EE3" w:rsidRPr="008D7008" w:rsidTr="00814EE3">
        <w:tblPrEx>
          <w:tblLook w:val="0420" w:firstRow="1" w:lastRow="0" w:firstColumn="0" w:lastColumn="0" w:noHBand="0" w:noVBand="1"/>
        </w:tblPrEx>
        <w:trPr>
          <w:trHeight w:val="227"/>
          <w:jc w:val="center"/>
        </w:trPr>
        <w:tc>
          <w:tcPr>
            <w:tcW w:w="1384" w:type="dxa"/>
            <w:vMerge/>
            <w:vAlign w:val="center"/>
          </w:tcPr>
          <w:p w:rsidR="00814EE3" w:rsidRPr="008D7008" w:rsidRDefault="00814EE3" w:rsidP="00E963ED">
            <w:pPr>
              <w:jc w:val="center"/>
              <w:rPr>
                <w:b/>
                <w:szCs w:val="21"/>
              </w:rPr>
            </w:pPr>
          </w:p>
        </w:tc>
        <w:tc>
          <w:tcPr>
            <w:tcW w:w="6521" w:type="dxa"/>
            <w:vAlign w:val="center"/>
            <w:hideMark/>
          </w:tcPr>
          <w:p w:rsidR="00814EE3" w:rsidRPr="008D7008" w:rsidRDefault="00814EE3" w:rsidP="00E963ED">
            <w:pPr>
              <w:jc w:val="left"/>
              <w:rPr>
                <w:sz w:val="18"/>
                <w:szCs w:val="18"/>
              </w:rPr>
            </w:pPr>
            <w:r w:rsidRPr="008D7008">
              <w:rPr>
                <w:rFonts w:hint="eastAsia"/>
                <w:sz w:val="18"/>
                <w:szCs w:val="18"/>
              </w:rPr>
              <w:t>西南交通大学本科课程教学大纲撰写指导</w:t>
            </w:r>
          </w:p>
        </w:tc>
      </w:tr>
      <w:tr w:rsidR="00814EE3" w:rsidRPr="008D7008" w:rsidTr="00814EE3">
        <w:tblPrEx>
          <w:tblLook w:val="0420" w:firstRow="1" w:lastRow="0" w:firstColumn="0" w:lastColumn="0" w:noHBand="0" w:noVBand="1"/>
        </w:tblPrEx>
        <w:trPr>
          <w:trHeight w:val="227"/>
          <w:jc w:val="center"/>
        </w:trPr>
        <w:tc>
          <w:tcPr>
            <w:tcW w:w="1384" w:type="dxa"/>
            <w:vMerge/>
            <w:vAlign w:val="center"/>
          </w:tcPr>
          <w:p w:rsidR="00814EE3" w:rsidRPr="008D7008" w:rsidRDefault="00814EE3" w:rsidP="00E963ED">
            <w:pPr>
              <w:jc w:val="center"/>
              <w:rPr>
                <w:b/>
                <w:szCs w:val="21"/>
              </w:rPr>
            </w:pPr>
          </w:p>
        </w:tc>
        <w:tc>
          <w:tcPr>
            <w:tcW w:w="6521" w:type="dxa"/>
            <w:vAlign w:val="center"/>
            <w:hideMark/>
          </w:tcPr>
          <w:p w:rsidR="00814EE3" w:rsidRPr="008D7008" w:rsidRDefault="00814EE3" w:rsidP="00E963ED">
            <w:pPr>
              <w:jc w:val="left"/>
              <w:rPr>
                <w:sz w:val="18"/>
                <w:szCs w:val="18"/>
              </w:rPr>
            </w:pPr>
            <w:r w:rsidRPr="008D7008">
              <w:rPr>
                <w:rFonts w:hint="eastAsia"/>
                <w:sz w:val="18"/>
                <w:szCs w:val="18"/>
              </w:rPr>
              <w:t>西南交通大学本科课程</w:t>
            </w:r>
            <w:r>
              <w:rPr>
                <w:rFonts w:hint="eastAsia"/>
                <w:sz w:val="18"/>
                <w:szCs w:val="18"/>
              </w:rPr>
              <w:t>自评报告</w:t>
            </w:r>
            <w:r w:rsidRPr="008D7008">
              <w:rPr>
                <w:rFonts w:hint="eastAsia"/>
                <w:sz w:val="18"/>
                <w:szCs w:val="18"/>
              </w:rPr>
              <w:t>模板（</w:t>
            </w:r>
            <w:r>
              <w:rPr>
                <w:rFonts w:hint="eastAsia"/>
                <w:sz w:val="18"/>
                <w:szCs w:val="18"/>
              </w:rPr>
              <w:t>授课教师</w:t>
            </w:r>
            <w:r w:rsidRPr="008D7008">
              <w:rPr>
                <w:rFonts w:hint="eastAsia"/>
                <w:sz w:val="18"/>
                <w:szCs w:val="18"/>
              </w:rPr>
              <w:t>用）</w:t>
            </w:r>
          </w:p>
        </w:tc>
      </w:tr>
      <w:tr w:rsidR="00814EE3" w:rsidRPr="008D7008" w:rsidTr="00814EE3">
        <w:tblPrEx>
          <w:tblLook w:val="0420" w:firstRow="1" w:lastRow="0" w:firstColumn="0" w:lastColumn="0" w:noHBand="0" w:noVBand="1"/>
        </w:tblPrEx>
        <w:trPr>
          <w:trHeight w:val="227"/>
          <w:jc w:val="center"/>
        </w:trPr>
        <w:tc>
          <w:tcPr>
            <w:tcW w:w="1384" w:type="dxa"/>
            <w:vMerge/>
            <w:vAlign w:val="center"/>
          </w:tcPr>
          <w:p w:rsidR="00814EE3" w:rsidRPr="008D7008" w:rsidRDefault="00814EE3" w:rsidP="00E963ED">
            <w:pPr>
              <w:jc w:val="center"/>
              <w:rPr>
                <w:b/>
                <w:szCs w:val="21"/>
              </w:rPr>
            </w:pPr>
          </w:p>
        </w:tc>
        <w:tc>
          <w:tcPr>
            <w:tcW w:w="6521" w:type="dxa"/>
            <w:vAlign w:val="center"/>
            <w:hideMark/>
          </w:tcPr>
          <w:p w:rsidR="00814EE3" w:rsidRPr="008D7008" w:rsidRDefault="00814EE3" w:rsidP="00E963ED">
            <w:pPr>
              <w:jc w:val="left"/>
              <w:rPr>
                <w:sz w:val="18"/>
                <w:szCs w:val="18"/>
              </w:rPr>
            </w:pPr>
            <w:r w:rsidRPr="008D7008">
              <w:rPr>
                <w:rFonts w:hint="eastAsia"/>
                <w:sz w:val="18"/>
                <w:szCs w:val="18"/>
              </w:rPr>
              <w:t>西南交通大学教学单位本科课程</w:t>
            </w:r>
            <w:r>
              <w:rPr>
                <w:rFonts w:hint="eastAsia"/>
                <w:sz w:val="18"/>
                <w:szCs w:val="18"/>
              </w:rPr>
              <w:t>质量分析报告</w:t>
            </w:r>
            <w:r w:rsidRPr="008D7008">
              <w:rPr>
                <w:rFonts w:hint="eastAsia"/>
                <w:sz w:val="18"/>
                <w:szCs w:val="18"/>
              </w:rPr>
              <w:t>模板（教学单位用）</w:t>
            </w:r>
          </w:p>
        </w:tc>
      </w:tr>
      <w:tr w:rsidR="00814EE3" w:rsidRPr="008D7008" w:rsidTr="00814EE3">
        <w:tblPrEx>
          <w:tblLook w:val="0420" w:firstRow="1" w:lastRow="0" w:firstColumn="0" w:lastColumn="0" w:noHBand="0" w:noVBand="1"/>
        </w:tblPrEx>
        <w:trPr>
          <w:trHeight w:val="227"/>
          <w:jc w:val="center"/>
        </w:trPr>
        <w:tc>
          <w:tcPr>
            <w:tcW w:w="1384" w:type="dxa"/>
            <w:vMerge/>
            <w:vAlign w:val="center"/>
          </w:tcPr>
          <w:p w:rsidR="00814EE3" w:rsidRPr="008D7008" w:rsidRDefault="00814EE3" w:rsidP="00E963ED">
            <w:pPr>
              <w:jc w:val="center"/>
              <w:rPr>
                <w:b/>
                <w:szCs w:val="21"/>
              </w:rPr>
            </w:pPr>
          </w:p>
        </w:tc>
        <w:tc>
          <w:tcPr>
            <w:tcW w:w="6521" w:type="dxa"/>
            <w:vAlign w:val="center"/>
            <w:hideMark/>
          </w:tcPr>
          <w:p w:rsidR="00814EE3" w:rsidRPr="008D7008" w:rsidRDefault="00814EE3" w:rsidP="00E963ED">
            <w:pPr>
              <w:jc w:val="left"/>
              <w:rPr>
                <w:sz w:val="18"/>
                <w:szCs w:val="18"/>
              </w:rPr>
            </w:pPr>
            <w:r w:rsidRPr="008D7008">
              <w:rPr>
                <w:rFonts w:hint="eastAsia"/>
                <w:sz w:val="18"/>
                <w:szCs w:val="18"/>
              </w:rPr>
              <w:t>西南交通大学本科课程评估报告模板（质工委用）</w:t>
            </w:r>
          </w:p>
        </w:tc>
      </w:tr>
    </w:tbl>
    <w:p w:rsidR="00814EE3" w:rsidRDefault="00814EE3" w:rsidP="00493191">
      <w:pPr>
        <w:spacing w:beforeLines="50" w:before="156"/>
      </w:pPr>
      <w:r w:rsidRPr="00092173">
        <w:rPr>
          <w:rFonts w:hint="eastAsia"/>
        </w:rPr>
        <w:t>西南交通大学</w:t>
      </w:r>
      <w:r>
        <w:rPr>
          <w:rFonts w:hint="eastAsia"/>
        </w:rPr>
        <w:t>本科课程质量保障文件链接：</w:t>
      </w:r>
    </w:p>
    <w:p w:rsidR="00814EE3" w:rsidRPr="00517D7D" w:rsidRDefault="00814EE3" w:rsidP="00814EE3">
      <w:r w:rsidRPr="00517D7D">
        <w:t>http://dean.swjtu.edu.cn/servlet/NewsView?NewsID=F915AB503237978C</w:t>
      </w:r>
    </w:p>
    <w:p w:rsidR="00814EE3" w:rsidRDefault="00814EE3" w:rsidP="00814EE3">
      <w:r>
        <w:rPr>
          <w:rFonts w:hint="eastAsia"/>
        </w:rPr>
        <w:t>西南交通大学课程执行大纲管理办法链接：</w:t>
      </w:r>
    </w:p>
    <w:p w:rsidR="00814EE3" w:rsidRPr="00517D7D" w:rsidRDefault="00814EE3" w:rsidP="00814EE3">
      <w:r w:rsidRPr="00517D7D">
        <w:t>http://dean.swjtu.edu.cn/servlet/NewsView?NewsID=7C943583D7A1E0AA</w:t>
      </w:r>
    </w:p>
    <w:p w:rsidR="00814EE3" w:rsidRDefault="00814EE3" w:rsidP="00814EE3">
      <w:r>
        <w:rPr>
          <w:rFonts w:hint="eastAsia"/>
        </w:rPr>
        <w:t>西南交通大学本科课程成绩评定指导意见链接：</w:t>
      </w:r>
    </w:p>
    <w:p w:rsidR="00814EE3" w:rsidRPr="00814EE3" w:rsidRDefault="00814EE3" w:rsidP="00814EE3">
      <w:r w:rsidRPr="00517D7D">
        <w:t>http://dean.swjtu.edu.cn/servlet/NewsView?NewsID=66B2CBFA04B07603</w:t>
      </w:r>
    </w:p>
    <w:p w:rsidR="00E831E1" w:rsidRPr="00D70263" w:rsidRDefault="00E831E1" w:rsidP="00E831E1">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14:anchorId="2D3108C8" wp14:editId="4D2AAE22">
            <wp:extent cx="5141525" cy="2543175"/>
            <wp:effectExtent l="0" t="0" r="2540" b="0"/>
            <wp:docPr id="1" name="图片 1" descr="C:\Users\Renee\AppData\Roaming\Tencent\Users\631744082\QQ\WinTemp\RichOle\_]SLFDZ{LIGNT}08A`7B$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ee\AppData\Roaming\Tencent\Users\631744082\QQ\WinTemp\RichOle\_]SLFDZ{LIGNT}08A`7B$P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50530" cy="2547629"/>
                    </a:xfrm>
                    <a:prstGeom prst="rect">
                      <a:avLst/>
                    </a:prstGeom>
                    <a:noFill/>
                    <a:ln>
                      <a:noFill/>
                    </a:ln>
                  </pic:spPr>
                </pic:pic>
              </a:graphicData>
            </a:graphic>
          </wp:inline>
        </w:drawing>
      </w:r>
    </w:p>
    <w:p w:rsidR="00E831E1" w:rsidRPr="004D630F" w:rsidRDefault="00E831E1" w:rsidP="00E831E1">
      <w:pPr>
        <w:jc w:val="center"/>
        <w:rPr>
          <w:rFonts w:asciiTheme="minorEastAsia" w:hAnsiTheme="minorEastAsia"/>
          <w:szCs w:val="21"/>
        </w:rPr>
      </w:pPr>
      <w:r w:rsidRPr="004D630F">
        <w:rPr>
          <w:rFonts w:asciiTheme="minorEastAsia" w:hAnsiTheme="minorEastAsia" w:hint="eastAsia"/>
          <w:szCs w:val="21"/>
        </w:rPr>
        <w:t>图</w:t>
      </w:r>
      <w:r w:rsidR="00BF1F22">
        <w:rPr>
          <w:rFonts w:asciiTheme="minorEastAsia" w:hAnsiTheme="minorEastAsia" w:hint="eastAsia"/>
          <w:szCs w:val="21"/>
        </w:rPr>
        <w:t>5</w:t>
      </w:r>
      <w:r w:rsidR="004D630F" w:rsidRPr="004D630F">
        <w:rPr>
          <w:rFonts w:asciiTheme="minorEastAsia" w:hAnsiTheme="minorEastAsia" w:hint="eastAsia"/>
          <w:szCs w:val="21"/>
        </w:rPr>
        <w:t xml:space="preserve"> </w:t>
      </w:r>
      <w:r w:rsidRPr="004D630F">
        <w:rPr>
          <w:rFonts w:asciiTheme="minorEastAsia" w:hAnsiTheme="minorEastAsia" w:hint="eastAsia"/>
          <w:szCs w:val="21"/>
        </w:rPr>
        <w:t xml:space="preserve"> 西南交通大学本科课程质量保障文件体系解读</w:t>
      </w:r>
    </w:p>
    <w:p w:rsidR="00814EE3" w:rsidRPr="00F63A1E" w:rsidRDefault="00814EE3" w:rsidP="00F63A1E">
      <w:pPr>
        <w:spacing w:line="360" w:lineRule="auto"/>
        <w:outlineLvl w:val="1"/>
        <w:rPr>
          <w:rFonts w:ascii="微软雅黑" w:eastAsia="微软雅黑" w:hAnsi="微软雅黑"/>
          <w:b/>
          <w:sz w:val="24"/>
          <w:szCs w:val="24"/>
        </w:rPr>
      </w:pPr>
      <w:bookmarkStart w:id="199" w:name="_Toc455002081"/>
      <w:bookmarkStart w:id="200" w:name="_Toc455051104"/>
      <w:r w:rsidRPr="00F63A1E">
        <w:rPr>
          <w:rFonts w:ascii="微软雅黑" w:eastAsia="微软雅黑" w:hAnsi="微软雅黑" w:hint="eastAsia"/>
          <w:b/>
          <w:sz w:val="24"/>
          <w:szCs w:val="24"/>
        </w:rPr>
        <w:t>五、西南交通大学本科课程评估工作指南</w:t>
      </w:r>
      <w:bookmarkEnd w:id="199"/>
      <w:bookmarkEnd w:id="200"/>
    </w:p>
    <w:p w:rsidR="00814EE3" w:rsidRPr="00814EE3" w:rsidRDefault="00814EE3" w:rsidP="009E0E3D">
      <w:pPr>
        <w:spacing w:line="360" w:lineRule="auto"/>
        <w:outlineLvl w:val="2"/>
        <w:rPr>
          <w:rFonts w:ascii="微软雅黑" w:eastAsia="微软雅黑" w:hAnsi="微软雅黑"/>
          <w:sz w:val="24"/>
          <w:szCs w:val="24"/>
        </w:rPr>
      </w:pPr>
      <w:bookmarkStart w:id="201" w:name="_Toc455001337"/>
      <w:bookmarkStart w:id="202" w:name="_Toc455051105"/>
      <w:r w:rsidRPr="00814EE3">
        <w:rPr>
          <w:rFonts w:ascii="微软雅黑" w:eastAsia="微软雅黑" w:hAnsi="微软雅黑" w:hint="eastAsia"/>
          <w:sz w:val="24"/>
          <w:szCs w:val="24"/>
        </w:rPr>
        <w:lastRenderedPageBreak/>
        <w:t>（一）质工委课程评估组工作指南</w:t>
      </w:r>
      <w:bookmarkEnd w:id="201"/>
      <w:bookmarkEnd w:id="202"/>
    </w:p>
    <w:p w:rsidR="00814EE3" w:rsidRPr="00FF299E" w:rsidRDefault="00814EE3" w:rsidP="00814EE3">
      <w:pPr>
        <w:spacing w:line="360" w:lineRule="auto"/>
        <w:ind w:firstLineChars="200" w:firstLine="480"/>
        <w:rPr>
          <w:sz w:val="24"/>
          <w:szCs w:val="24"/>
        </w:rPr>
      </w:pPr>
      <w:r w:rsidRPr="00007F49">
        <w:rPr>
          <w:rFonts w:hint="eastAsia"/>
          <w:sz w:val="24"/>
          <w:szCs w:val="24"/>
        </w:rPr>
        <w:t>根据学校质量保障体系相关工作的总体部署，</w:t>
      </w:r>
      <w:r>
        <w:rPr>
          <w:rFonts w:hint="eastAsia"/>
          <w:sz w:val="24"/>
          <w:szCs w:val="24"/>
        </w:rPr>
        <w:t>由质工委委员牵头，从专家库中抽取一定数量的专家，组成课程评估组，</w:t>
      </w:r>
      <w:r w:rsidRPr="00007F49">
        <w:rPr>
          <w:rFonts w:hint="eastAsia"/>
          <w:sz w:val="24"/>
          <w:szCs w:val="24"/>
        </w:rPr>
        <w:t>对全校开设课程进行抽查，</w:t>
      </w:r>
      <w:r>
        <w:rPr>
          <w:rFonts w:hint="eastAsia"/>
          <w:sz w:val="24"/>
          <w:szCs w:val="24"/>
        </w:rPr>
        <w:t>收集质量保障信息，审阅佐证材料，评价教学效果，提出教学建议，</w:t>
      </w:r>
      <w:r w:rsidRPr="00007F49">
        <w:rPr>
          <w:rFonts w:hint="eastAsia"/>
          <w:sz w:val="24"/>
          <w:szCs w:val="24"/>
        </w:rPr>
        <w:t>并对改进工作进行指导和监督。</w:t>
      </w:r>
      <w:r>
        <w:rPr>
          <w:rFonts w:hint="eastAsia"/>
          <w:sz w:val="24"/>
          <w:szCs w:val="24"/>
        </w:rPr>
        <w:t>课程评估组进行课程评估的流程如下：</w:t>
      </w:r>
    </w:p>
    <w:p w:rsidR="00814EE3" w:rsidRPr="00941088" w:rsidRDefault="00DE06EC" w:rsidP="00814EE3">
      <w:r>
        <w:rPr>
          <w:noProof/>
        </w:rPr>
        <mc:AlternateContent>
          <mc:Choice Requires="wpc">
            <w:drawing>
              <wp:inline distT="0" distB="0" distL="0" distR="0" wp14:anchorId="79672125" wp14:editId="046F7DA2">
                <wp:extent cx="5275385" cy="5588004"/>
                <wp:effectExtent l="0" t="0" r="116205" b="0"/>
                <wp:docPr id="143" name="画布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0" name="AutoShape 31"/>
                        <wps:cNvCnPr>
                          <a:cxnSpLocks noChangeShapeType="1"/>
                        </wps:cNvCnPr>
                        <wps:spPr bwMode="auto">
                          <a:xfrm>
                            <a:off x="2807335" y="175260"/>
                            <a:ext cx="2540" cy="508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32"/>
                        <wps:cNvSpPr>
                          <a:spLocks noChangeArrowheads="1"/>
                        </wps:cNvSpPr>
                        <wps:spPr bwMode="auto">
                          <a:xfrm>
                            <a:off x="2740660" y="74295"/>
                            <a:ext cx="144145" cy="14414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 name="AutoShape 33"/>
                        <wps:cNvSpPr>
                          <a:spLocks noChangeArrowheads="1"/>
                        </wps:cNvSpPr>
                        <wps:spPr bwMode="auto">
                          <a:xfrm>
                            <a:off x="2731135" y="960120"/>
                            <a:ext cx="144145" cy="14414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3" name="AutoShape 34"/>
                        <wps:cNvSpPr>
                          <a:spLocks noChangeArrowheads="1"/>
                        </wps:cNvSpPr>
                        <wps:spPr bwMode="auto">
                          <a:xfrm>
                            <a:off x="2731135" y="626745"/>
                            <a:ext cx="144145" cy="14414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4" name="Text Box 35"/>
                        <wps:cNvSpPr txBox="1">
                          <a:spLocks noChangeArrowheads="1"/>
                        </wps:cNvSpPr>
                        <wps:spPr bwMode="auto">
                          <a:xfrm>
                            <a:off x="3016885" y="554990"/>
                            <a:ext cx="1657350" cy="282575"/>
                          </a:xfrm>
                          <a:prstGeom prst="rect">
                            <a:avLst/>
                          </a:prstGeom>
                          <a:solidFill>
                            <a:srgbClr val="FFFFFF"/>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33A7F" w:rsidRDefault="00F33A7F" w:rsidP="00DE06EC">
                              <w:r w:rsidRPr="00D55BCE">
                                <w:rPr>
                                  <w:rFonts w:hint="eastAsia"/>
                                  <w:b/>
                                </w:rPr>
                                <w:t>第</w:t>
                              </w:r>
                              <w:r w:rsidRPr="00D55BCE">
                                <w:rPr>
                                  <w:rFonts w:hint="eastAsia"/>
                                  <w:b/>
                                </w:rPr>
                                <w:t>3</w:t>
                              </w:r>
                              <w:r w:rsidRPr="00D55BCE">
                                <w:rPr>
                                  <w:rFonts w:hint="eastAsia"/>
                                  <w:b/>
                                </w:rPr>
                                <w:t>周：</w:t>
                              </w:r>
                              <w:r>
                                <w:rPr>
                                  <w:rFonts w:hint="eastAsia"/>
                                </w:rPr>
                                <w:t>确定抽评课程</w:t>
                              </w:r>
                            </w:p>
                            <w:p w:rsidR="00F33A7F" w:rsidRDefault="00F33A7F" w:rsidP="00DE06EC"/>
                            <w:p w:rsidR="00F33A7F" w:rsidRDefault="00F33A7F" w:rsidP="00DE06EC"/>
                          </w:txbxContent>
                        </wps:txbx>
                        <wps:bodyPr rot="0" vert="horz" wrap="square" lIns="91440" tIns="45720" rIns="91440" bIns="45720" anchor="t" anchorCtr="0" upright="1">
                          <a:noAutofit/>
                        </wps:bodyPr>
                      </wps:wsp>
                      <wps:wsp>
                        <wps:cNvPr id="125" name="Text Box 36"/>
                        <wps:cNvSpPr txBox="1">
                          <a:spLocks noChangeArrowheads="1"/>
                        </wps:cNvSpPr>
                        <wps:spPr bwMode="auto">
                          <a:xfrm>
                            <a:off x="1997710" y="894715"/>
                            <a:ext cx="57594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33A7F" w:rsidRPr="00D55BCE" w:rsidRDefault="00F33A7F" w:rsidP="00DE06EC">
                              <w:pPr>
                                <w:rPr>
                                  <w:b/>
                                </w:rPr>
                              </w:pPr>
                              <w:r w:rsidRPr="00D55BCE">
                                <w:rPr>
                                  <w:rFonts w:hint="eastAsia"/>
                                  <w:b/>
                                </w:rPr>
                                <w:t>第</w:t>
                              </w:r>
                              <w:r w:rsidRPr="00D55BCE">
                                <w:rPr>
                                  <w:rFonts w:hint="eastAsia"/>
                                  <w:b/>
                                </w:rPr>
                                <w:t>4</w:t>
                              </w:r>
                              <w:r w:rsidRPr="00D55BCE">
                                <w:rPr>
                                  <w:rFonts w:hint="eastAsia"/>
                                  <w:b/>
                                </w:rPr>
                                <w:t>周</w:t>
                              </w:r>
                            </w:p>
                          </w:txbxContent>
                        </wps:txbx>
                        <wps:bodyPr rot="0" vert="horz" wrap="square" lIns="91440" tIns="45720" rIns="91440" bIns="45720" anchor="t" anchorCtr="0" upright="1">
                          <a:noAutofit/>
                        </wps:bodyPr>
                      </wps:wsp>
                      <wps:wsp>
                        <wps:cNvPr id="126" name="AutoShape 37"/>
                        <wps:cNvCnPr>
                          <a:cxnSpLocks noChangeShapeType="1"/>
                          <a:stCxn id="123" idx="6"/>
                          <a:endCxn id="124" idx="1"/>
                        </wps:cNvCnPr>
                        <wps:spPr bwMode="auto">
                          <a:xfrm flipV="1">
                            <a:off x="2875280" y="696595"/>
                            <a:ext cx="141605"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Text Box 38"/>
                        <wps:cNvSpPr txBox="1">
                          <a:spLocks noChangeArrowheads="1"/>
                        </wps:cNvSpPr>
                        <wps:spPr bwMode="auto">
                          <a:xfrm>
                            <a:off x="3026410" y="761365"/>
                            <a:ext cx="227647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33A7F" w:rsidRDefault="00F33A7F" w:rsidP="00DE06EC">
                              <w:pPr>
                                <w:spacing w:line="276" w:lineRule="auto"/>
                                <w:ind w:firstLineChars="200" w:firstLine="420"/>
                              </w:pPr>
                              <w:r>
                                <w:rPr>
                                  <w:rFonts w:hint="eastAsia"/>
                                </w:rPr>
                                <w:t>依据课程类别，按年级分别抽取比例约为</w:t>
                              </w:r>
                              <w:r>
                                <w:rPr>
                                  <w:rFonts w:hint="eastAsia"/>
                                </w:rPr>
                                <w:t>12.5%</w:t>
                              </w:r>
                              <w:r>
                                <w:rPr>
                                  <w:rFonts w:hint="eastAsia"/>
                                </w:rPr>
                                <w:t>的课程。</w:t>
                              </w:r>
                            </w:p>
                          </w:txbxContent>
                        </wps:txbx>
                        <wps:bodyPr rot="0" vert="horz" wrap="square" lIns="91440" tIns="45720" rIns="91440" bIns="45720" anchor="t" anchorCtr="0" upright="1">
                          <a:noAutofit/>
                        </wps:bodyPr>
                      </wps:wsp>
                      <wps:wsp>
                        <wps:cNvPr id="128" name="AutoShape 39"/>
                        <wps:cNvSpPr>
                          <a:spLocks noChangeArrowheads="1"/>
                        </wps:cNvSpPr>
                        <wps:spPr bwMode="auto">
                          <a:xfrm>
                            <a:off x="2740660" y="3571240"/>
                            <a:ext cx="144145" cy="14414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9" name="AutoShape 40"/>
                        <wps:cNvCnPr>
                          <a:cxnSpLocks noChangeShapeType="1"/>
                          <a:stCxn id="125" idx="3"/>
                          <a:endCxn id="122" idx="2"/>
                        </wps:cNvCnPr>
                        <wps:spPr bwMode="auto">
                          <a:xfrm flipV="1">
                            <a:off x="2573655" y="1032510"/>
                            <a:ext cx="15748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41"/>
                        <wps:cNvSpPr>
                          <a:spLocks noChangeArrowheads="1"/>
                        </wps:cNvSpPr>
                        <wps:spPr bwMode="auto">
                          <a:xfrm>
                            <a:off x="2740660" y="4682490"/>
                            <a:ext cx="144145" cy="14414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Text Box 42"/>
                        <wps:cNvSpPr txBox="1">
                          <a:spLocks noChangeArrowheads="1"/>
                        </wps:cNvSpPr>
                        <wps:spPr bwMode="auto">
                          <a:xfrm>
                            <a:off x="85725" y="1356360"/>
                            <a:ext cx="2350135" cy="236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A7F" w:rsidRPr="003C3626" w:rsidRDefault="00F33A7F" w:rsidP="00DE06EC">
                              <w:pPr>
                                <w:spacing w:line="276" w:lineRule="auto"/>
                                <w:rPr>
                                  <w:b/>
                                </w:rPr>
                              </w:pPr>
                              <w:r w:rsidRPr="003C3626">
                                <w:rPr>
                                  <w:rFonts w:hint="eastAsia"/>
                                  <w:b/>
                                </w:rPr>
                                <w:t>第</w:t>
                              </w:r>
                              <w:r w:rsidRPr="003C3626">
                                <w:rPr>
                                  <w:rFonts w:hint="eastAsia"/>
                                  <w:b/>
                                </w:rPr>
                                <w:t>4</w:t>
                              </w:r>
                              <w:r>
                                <w:rPr>
                                  <w:rFonts w:hint="eastAsia"/>
                                  <w:b/>
                                </w:rPr>
                                <w:t>-</w:t>
                              </w:r>
                              <w:r w:rsidRPr="003C3626">
                                <w:rPr>
                                  <w:rFonts w:hint="eastAsia"/>
                                  <w:b/>
                                </w:rPr>
                                <w:t>20</w:t>
                              </w:r>
                              <w:r w:rsidRPr="003C3626">
                                <w:rPr>
                                  <w:rFonts w:hint="eastAsia"/>
                                  <w:b/>
                                </w:rPr>
                                <w:t>周：</w:t>
                              </w:r>
                            </w:p>
                            <w:p w:rsidR="00F33A7F" w:rsidRDefault="00F33A7F" w:rsidP="00DE06EC">
                              <w:pPr>
                                <w:spacing w:line="276" w:lineRule="auto"/>
                                <w:ind w:firstLineChars="200" w:firstLine="420"/>
                              </w:pPr>
                              <w:r>
                                <w:rPr>
                                  <w:rFonts w:hint="eastAsia"/>
                                </w:rPr>
                                <w:t>根据不同评估类型和评估环节，选择和参考相关评价指标，收集课程质量保障信息，并填写评价用表</w:t>
                              </w:r>
                            </w:p>
                            <w:p w:rsidR="00F33A7F" w:rsidRDefault="00F33A7F" w:rsidP="00DE06EC">
                              <w:pPr>
                                <w:spacing w:line="276" w:lineRule="auto"/>
                                <w:ind w:left="315" w:hangingChars="150" w:hanging="315"/>
                              </w:pPr>
                              <w:r>
                                <w:rPr>
                                  <w:rFonts w:hint="eastAsia"/>
                                </w:rPr>
                                <w:t>①</w:t>
                              </w:r>
                              <w:r>
                                <w:rPr>
                                  <w:rFonts w:hint="eastAsia"/>
                                </w:rPr>
                                <w:t xml:space="preserve"> </w:t>
                              </w:r>
                              <w:r>
                                <w:rPr>
                                  <w:rFonts w:hint="eastAsia"/>
                                </w:rPr>
                                <w:t>课堂教学质量评价表</w:t>
                              </w:r>
                            </w:p>
                            <w:p w:rsidR="00F33A7F" w:rsidRDefault="00F33A7F" w:rsidP="00DE06EC">
                              <w:pPr>
                                <w:spacing w:line="276" w:lineRule="auto"/>
                              </w:pPr>
                              <w:r>
                                <w:rPr>
                                  <w:rFonts w:hint="eastAsia"/>
                                </w:rPr>
                                <w:t>②</w:t>
                              </w:r>
                              <w:r>
                                <w:rPr>
                                  <w:rFonts w:hint="eastAsia"/>
                                </w:rPr>
                                <w:t xml:space="preserve"> </w:t>
                              </w:r>
                              <w:r>
                                <w:rPr>
                                  <w:rFonts w:hint="eastAsia"/>
                                </w:rPr>
                                <w:t>课程报告审阅表</w:t>
                              </w:r>
                            </w:p>
                            <w:p w:rsidR="00F33A7F" w:rsidRDefault="00F33A7F" w:rsidP="00DE06EC">
                              <w:pPr>
                                <w:spacing w:line="276" w:lineRule="auto"/>
                              </w:pPr>
                              <w:r>
                                <w:rPr>
                                  <w:rFonts w:hint="eastAsia"/>
                                </w:rPr>
                                <w:t>③</w:t>
                              </w:r>
                              <w:r>
                                <w:rPr>
                                  <w:rFonts w:hint="eastAsia"/>
                                </w:rPr>
                                <w:t xml:space="preserve"> </w:t>
                              </w:r>
                              <w:r>
                                <w:rPr>
                                  <w:rFonts w:hint="eastAsia"/>
                                </w:rPr>
                                <w:t>课程作业审阅表</w:t>
                              </w:r>
                            </w:p>
                            <w:p w:rsidR="00F33A7F" w:rsidRDefault="00F33A7F" w:rsidP="00DE06EC">
                              <w:pPr>
                                <w:spacing w:line="276" w:lineRule="auto"/>
                              </w:pPr>
                              <w:r>
                                <w:rPr>
                                  <w:rFonts w:hint="eastAsia"/>
                                </w:rPr>
                                <w:t>④</w:t>
                              </w:r>
                              <w:r>
                                <w:rPr>
                                  <w:rFonts w:hint="eastAsia"/>
                                </w:rPr>
                                <w:t xml:space="preserve"> </w:t>
                              </w:r>
                              <w:r>
                                <w:rPr>
                                  <w:rFonts w:hint="eastAsia"/>
                                </w:rPr>
                                <w:t>试题表</w:t>
                              </w:r>
                            </w:p>
                            <w:p w:rsidR="00F33A7F" w:rsidRDefault="00F33A7F" w:rsidP="00DE06EC">
                              <w:pPr>
                                <w:spacing w:line="276" w:lineRule="auto"/>
                              </w:pPr>
                              <w:r>
                                <w:rPr>
                                  <w:rFonts w:hint="eastAsia"/>
                                </w:rPr>
                                <w:t>⑤</w:t>
                              </w:r>
                              <w:r>
                                <w:rPr>
                                  <w:rFonts w:hint="eastAsia"/>
                                </w:rPr>
                                <w:t xml:space="preserve"> </w:t>
                              </w:r>
                              <w:r>
                                <w:rPr>
                                  <w:rFonts w:hint="eastAsia"/>
                                </w:rPr>
                                <w:t>课程执行大纲评估表</w:t>
                              </w:r>
                            </w:p>
                            <w:p w:rsidR="00F33A7F" w:rsidRPr="0003418B" w:rsidRDefault="00F33A7F" w:rsidP="00DE06EC">
                              <w:pPr>
                                <w:spacing w:line="276" w:lineRule="auto"/>
                              </w:pPr>
                              <w:r>
                                <w:rPr>
                                  <w:rFonts w:hint="eastAsia"/>
                                </w:rPr>
                                <w:t>⑥</w:t>
                              </w:r>
                              <w:r>
                                <w:rPr>
                                  <w:rFonts w:hint="eastAsia"/>
                                </w:rPr>
                                <w:t xml:space="preserve"> </w:t>
                              </w:r>
                              <w:r>
                                <w:rPr>
                                  <w:rFonts w:hint="eastAsia"/>
                                </w:rPr>
                                <w:t>访谈表</w:t>
                              </w:r>
                            </w:p>
                          </w:txbxContent>
                        </wps:txbx>
                        <wps:bodyPr rot="0" vert="horz" wrap="square" lIns="91440" tIns="45720" rIns="91440" bIns="45720" anchor="t" anchorCtr="0" upright="1">
                          <a:noAutofit/>
                        </wps:bodyPr>
                      </wps:wsp>
                      <wps:wsp>
                        <wps:cNvPr id="132" name="Text Box 43"/>
                        <wps:cNvSpPr txBox="1">
                          <a:spLocks noChangeArrowheads="1"/>
                        </wps:cNvSpPr>
                        <wps:spPr bwMode="auto">
                          <a:xfrm>
                            <a:off x="3061970" y="3485515"/>
                            <a:ext cx="202184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33A7F" w:rsidRDefault="00F33A7F" w:rsidP="00DE06EC">
                              <w:pPr>
                                <w:spacing w:line="276" w:lineRule="auto"/>
                              </w:pPr>
                              <w:r w:rsidRPr="00D55BCE">
                                <w:rPr>
                                  <w:rFonts w:hint="eastAsia"/>
                                  <w:b/>
                                </w:rPr>
                                <w:t>第</w:t>
                              </w:r>
                              <w:r w:rsidRPr="00D55BCE">
                                <w:rPr>
                                  <w:rFonts w:hint="eastAsia"/>
                                  <w:b/>
                                </w:rPr>
                                <w:t>20</w:t>
                              </w:r>
                              <w:r w:rsidRPr="00D55BCE">
                                <w:rPr>
                                  <w:rFonts w:hint="eastAsia"/>
                                  <w:b/>
                                </w:rPr>
                                <w:t>周：</w:t>
                              </w:r>
                              <w:r>
                                <w:rPr>
                                  <w:rFonts w:hint="eastAsia"/>
                                </w:rPr>
                                <w:t>接收课程自评报告</w:t>
                              </w:r>
                            </w:p>
                            <w:p w:rsidR="00F33A7F" w:rsidRPr="00523DDD" w:rsidRDefault="00F33A7F" w:rsidP="00DE06EC">
                              <w:pPr>
                                <w:spacing w:line="276" w:lineRule="auto"/>
                              </w:pPr>
                            </w:p>
                          </w:txbxContent>
                        </wps:txbx>
                        <wps:bodyPr rot="0" vert="horz" wrap="square" lIns="91440" tIns="45720" rIns="91440" bIns="45720" anchor="t" anchorCtr="0" upright="1">
                          <a:noAutofit/>
                        </wps:bodyPr>
                      </wps:wsp>
                      <wps:wsp>
                        <wps:cNvPr id="133" name="Text Box 44"/>
                        <wps:cNvSpPr txBox="1">
                          <a:spLocks noChangeArrowheads="1"/>
                        </wps:cNvSpPr>
                        <wps:spPr bwMode="auto">
                          <a:xfrm>
                            <a:off x="242570" y="3720465"/>
                            <a:ext cx="229806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33A7F" w:rsidRPr="00D55BCE" w:rsidRDefault="00F33A7F" w:rsidP="00DE06EC">
                              <w:pPr>
                                <w:spacing w:line="276" w:lineRule="auto"/>
                                <w:rPr>
                                  <w:b/>
                                </w:rPr>
                              </w:pPr>
                              <w:r w:rsidRPr="00D55BCE">
                                <w:rPr>
                                  <w:b/>
                                </w:rPr>
                                <w:t>下学期第</w:t>
                              </w:r>
                              <w:r w:rsidRPr="00D55BCE">
                                <w:rPr>
                                  <w:rFonts w:hint="eastAsia"/>
                                  <w:b/>
                                </w:rPr>
                                <w:t>2</w:t>
                              </w:r>
                              <w:r w:rsidRPr="00D55BCE">
                                <w:rPr>
                                  <w:rFonts w:hint="eastAsia"/>
                                  <w:b/>
                                </w:rPr>
                                <w:t>周：</w:t>
                              </w:r>
                            </w:p>
                            <w:p w:rsidR="00F33A7F" w:rsidRDefault="00F33A7F" w:rsidP="00DE06EC">
                              <w:pPr>
                                <w:spacing w:line="276" w:lineRule="auto"/>
                                <w:ind w:firstLineChars="200" w:firstLine="420"/>
                              </w:pPr>
                              <w:r>
                                <w:rPr>
                                  <w:rFonts w:hint="eastAsia"/>
                                </w:rPr>
                                <w:t>质工委课程评估组完成</w:t>
                              </w:r>
                              <w:r>
                                <w:t>《</w:t>
                              </w:r>
                              <w:r>
                                <w:rPr>
                                  <w:rFonts w:hint="eastAsia"/>
                                </w:rPr>
                                <w:t>西南交通大学本科课程评估报告</w:t>
                              </w:r>
                              <w:r>
                                <w:t>》</w:t>
                              </w:r>
                              <w:r>
                                <w:rPr>
                                  <w:rFonts w:hint="eastAsia"/>
                                </w:rPr>
                                <w:t>，质工委审核后反馈给教学单位</w:t>
                              </w:r>
                              <w:r>
                                <w:t>。</w:t>
                              </w:r>
                            </w:p>
                            <w:p w:rsidR="00F33A7F" w:rsidRDefault="00F33A7F" w:rsidP="00DE06EC">
                              <w:pPr>
                                <w:spacing w:line="276" w:lineRule="auto"/>
                              </w:pPr>
                            </w:p>
                          </w:txbxContent>
                        </wps:txbx>
                        <wps:bodyPr rot="0" vert="horz" wrap="square" lIns="91440" tIns="45720" rIns="91440" bIns="45720" anchor="t" anchorCtr="0" upright="1">
                          <a:noAutofit/>
                        </wps:bodyPr>
                      </wps:wsp>
                      <wps:wsp>
                        <wps:cNvPr id="134" name="AutoShape 45"/>
                        <wps:cNvCnPr>
                          <a:cxnSpLocks noChangeShapeType="1"/>
                          <a:stCxn id="128" idx="6"/>
                          <a:endCxn id="132" idx="1"/>
                        </wps:cNvCnPr>
                        <wps:spPr bwMode="auto">
                          <a:xfrm flipV="1">
                            <a:off x="2884805" y="3640455"/>
                            <a:ext cx="177165"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46"/>
                        <wps:cNvCnPr>
                          <a:cxnSpLocks noChangeShapeType="1"/>
                          <a:stCxn id="133" idx="3"/>
                        </wps:cNvCnPr>
                        <wps:spPr bwMode="auto">
                          <a:xfrm flipV="1">
                            <a:off x="2540635" y="4224655"/>
                            <a:ext cx="1974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47"/>
                        <wps:cNvSpPr>
                          <a:spLocks noChangeArrowheads="1"/>
                        </wps:cNvSpPr>
                        <wps:spPr bwMode="auto">
                          <a:xfrm>
                            <a:off x="2740660" y="4152265"/>
                            <a:ext cx="144145" cy="14414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 name="AutoShape 48"/>
                        <wps:cNvSpPr>
                          <a:spLocks/>
                        </wps:cNvSpPr>
                        <wps:spPr bwMode="auto">
                          <a:xfrm>
                            <a:off x="2540635" y="1104265"/>
                            <a:ext cx="171450" cy="2514600"/>
                          </a:xfrm>
                          <a:prstGeom prst="leftBrace">
                            <a:avLst>
                              <a:gd name="adj1" fmla="val 122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Text Box 49"/>
                        <wps:cNvSpPr txBox="1">
                          <a:spLocks noChangeArrowheads="1"/>
                        </wps:cNvSpPr>
                        <wps:spPr bwMode="auto">
                          <a:xfrm>
                            <a:off x="3071495" y="4371340"/>
                            <a:ext cx="2319655"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33A7F" w:rsidRDefault="00F33A7F" w:rsidP="00DE06EC">
                              <w:pPr>
                                <w:spacing w:line="276" w:lineRule="auto"/>
                                <w:rPr>
                                  <w:b/>
                                </w:rPr>
                              </w:pPr>
                              <w:r>
                                <w:rPr>
                                  <w:rFonts w:hint="eastAsia"/>
                                  <w:b/>
                                </w:rPr>
                                <w:t>下学期第</w:t>
                              </w:r>
                              <w:r>
                                <w:rPr>
                                  <w:rFonts w:hint="eastAsia"/>
                                  <w:b/>
                                </w:rPr>
                                <w:t>4</w:t>
                              </w:r>
                              <w:r>
                                <w:rPr>
                                  <w:rFonts w:hint="eastAsia"/>
                                  <w:b/>
                                </w:rPr>
                                <w:t>周</w:t>
                              </w:r>
                              <w:r w:rsidRPr="00D55BCE">
                                <w:rPr>
                                  <w:rFonts w:hint="eastAsia"/>
                                  <w:b/>
                                </w:rPr>
                                <w:t>：</w:t>
                              </w:r>
                            </w:p>
                            <w:p w:rsidR="00F33A7F" w:rsidRDefault="00F33A7F" w:rsidP="00DE06EC">
                              <w:pPr>
                                <w:spacing w:line="276" w:lineRule="auto"/>
                                <w:ind w:firstLineChars="200" w:firstLine="420"/>
                              </w:pPr>
                              <w:r>
                                <w:rPr>
                                  <w:rFonts w:hint="eastAsia"/>
                                </w:rPr>
                                <w:t>接收教学单位《本科课程质量分析报告》。</w:t>
                              </w:r>
                            </w:p>
                            <w:p w:rsidR="00F33A7F" w:rsidRPr="00523DDD" w:rsidRDefault="00F33A7F" w:rsidP="00DE06EC">
                              <w:pPr>
                                <w:spacing w:line="276" w:lineRule="auto"/>
                              </w:pPr>
                            </w:p>
                          </w:txbxContent>
                        </wps:txbx>
                        <wps:bodyPr rot="0" vert="horz" wrap="square" lIns="91440" tIns="45720" rIns="91440" bIns="45720" anchor="t" anchorCtr="0" upright="1">
                          <a:noAutofit/>
                        </wps:bodyPr>
                      </wps:wsp>
                      <wps:wsp>
                        <wps:cNvPr id="139" name="AutoShape 50"/>
                        <wps:cNvCnPr>
                          <a:cxnSpLocks noChangeShapeType="1"/>
                          <a:stCxn id="130" idx="6"/>
                          <a:endCxn id="138" idx="1"/>
                        </wps:cNvCnPr>
                        <wps:spPr bwMode="auto">
                          <a:xfrm>
                            <a:off x="2884805" y="4754880"/>
                            <a:ext cx="1866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Text Box 51"/>
                        <wps:cNvSpPr txBox="1">
                          <a:spLocks noChangeArrowheads="1"/>
                        </wps:cNvSpPr>
                        <wps:spPr bwMode="auto">
                          <a:xfrm>
                            <a:off x="3048000" y="0"/>
                            <a:ext cx="1014095" cy="2825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33A7F" w:rsidRPr="006644E3" w:rsidRDefault="00F33A7F" w:rsidP="00DE06EC">
                              <w:pPr>
                                <w:rPr>
                                  <w:b/>
                                </w:rPr>
                              </w:pPr>
                              <w:r>
                                <w:rPr>
                                  <w:rFonts w:hint="eastAsia"/>
                                  <w:b/>
                                </w:rPr>
                                <w:t>开学</w:t>
                              </w:r>
                            </w:p>
                          </w:txbxContent>
                        </wps:txbx>
                        <wps:bodyPr rot="0" vert="horz" wrap="square" lIns="91440" tIns="45720" rIns="91440" bIns="45720" anchor="t" anchorCtr="0" upright="1">
                          <a:noAutofit/>
                        </wps:bodyPr>
                      </wps:wsp>
                      <wps:wsp>
                        <wps:cNvPr id="141" name="AutoShape 52"/>
                        <wps:cNvCnPr>
                          <a:cxnSpLocks noChangeShapeType="1"/>
                          <a:stCxn id="140" idx="1"/>
                          <a:endCxn id="121" idx="6"/>
                        </wps:cNvCnPr>
                        <wps:spPr bwMode="auto">
                          <a:xfrm flipH="1">
                            <a:off x="2884805" y="141605"/>
                            <a:ext cx="16319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Text Box 53"/>
                        <wps:cNvSpPr txBox="1">
                          <a:spLocks noChangeArrowheads="1"/>
                        </wps:cNvSpPr>
                        <wps:spPr bwMode="auto">
                          <a:xfrm>
                            <a:off x="1704975" y="5257165"/>
                            <a:ext cx="2190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A7F" w:rsidRDefault="00F33A7F" w:rsidP="00DE06EC">
                              <w:r>
                                <w:rPr>
                                  <w:rFonts w:hint="eastAsia"/>
                                </w:rPr>
                                <w:t>图</w:t>
                              </w:r>
                              <w:r>
                                <w:rPr>
                                  <w:rFonts w:hint="eastAsia"/>
                                </w:rPr>
                                <w:t xml:space="preserve">6  </w:t>
                              </w:r>
                              <w:r>
                                <w:rPr>
                                  <w:rFonts w:hint="eastAsia"/>
                                </w:rPr>
                                <w:t>质工委课程评估组工作流程</w:t>
                              </w:r>
                            </w:p>
                          </w:txbxContent>
                        </wps:txbx>
                        <wps:bodyPr rot="0" vert="horz" wrap="square" lIns="91440" tIns="45720" rIns="91440" bIns="45720" anchor="t" anchorCtr="0" upright="1">
                          <a:noAutofit/>
                        </wps:bodyPr>
                      </wps:wsp>
                    </wpc:wpc>
                  </a:graphicData>
                </a:graphic>
              </wp:inline>
            </w:drawing>
          </mc:Choice>
          <mc:Fallback>
            <w:pict>
              <v:group id="画布 143" o:spid="_x0000_s1099" editas="canvas" style="width:415.4pt;height:440pt;mso-position-horizontal-relative:char;mso-position-vertical-relative:line" coordsize="52749,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kjmwgAAAtSAAAOAAAAZHJzL2Uyb0RvYy54bWzsXNuSm8YWfU9V/oHiXRaX5qaynLI1niRV&#10;zjmusk/eGYEkEgQKMCM5qfz7Wbu7uUp47LloxknPgwYJaBp69d5rr72blz8ctql2Exdlkmdz3Xxh&#10;6FqcLfMoydZz/X8fLye+rpVVmEVhmmfxXP8Ul/oPr77/7uV+N4utfJOnUVxoaCQrZ/vdXN9U1W42&#10;nZbLTbwNyxf5Ls6wc5UX27DC12I9jYpwj9a36dQyDHe6z4toV+TLuCzx64XYqb/i7a9W8bL672pV&#10;xpWWznX0reKfBf+8os/pq5fhbF2Eu02ylN0I79CLbZhkuGjT1EVYhdp1kRw1tU2WRV7mq+rFMt9O&#10;89UqWcb8HnA3pjG4m0WY3YQlv5klnk7dQWw9YLtXa+p3ll8maYqnMUXrM/qN/u8xPjF+3O8wOuWu&#10;Gafyftf/sAl3Mb+tcrb8z837QksigMfCAGXhFih5fV3l/CDNNmmI6Po4cJG9L6izy0P2YfcuX/5e&#10;alm+2ITZOuZHf/y0w8n8DNxG5xT6Uu5wnav9L3mEY0JcgI/XYVVsqUmMhHaY65ZveLbt6NontOM5&#10;lisREh8qbUn7HYZOLrHXMXwzMBzq3TSc1c3sirL6Mc63Gm3M9bIqwmS9qRZ5lgGKeWHyi4Y378pK&#10;nFif0BuDcJZm2n6uB47l8BPKPE0iGiA6rCzWV4u00G5CwjT/k73oHVbk11mEi4SzTRxGb+V2FSYp&#10;trWKP6qqSPDw0linq23jSNfSGNOYtkT30owawN2jw3JLwPqvwAje+m99NmGW+3bCjIuLyevLBZu4&#10;l3huF/bFYnFh/k2dN9lsk0RRnFH/6ylmsi9DkJzsYnI0k6wFa791PhTobP2fd5ojgQZfwOgqjz69&#10;L+juJKjPhm7zBLotes4Sqh94HzG+A2i/Lop8T2OIWdfDtjjhy7HtMcMFoAnbHrMCjl0+uBzaJmMm&#10;A/IJ3HJbYGAE26s032PuFS24P4ftHjR7CL7kf6cQ/NiToIX4SYxoRS7cBdwbNjZ58SfmCVwF5vUf&#10;12GBWZP+nGFQAjwu8i38C3M8smNFd89Vd0+YLdHUXK90TWwuKuGPrncF2QoaZJpqWU5WcJVwQ0GD&#10;LJD7BMC1TgDXPitwbdOURjlwDfITGDqFXDLOCrlE+7j3x6yRlrQhFPYJ5LInQq5ruR7sq0Iu6JJC&#10;bh2wjCGX1cj9SNTzTX7QYACBnQ5X0KoDfq/dxWOxBtswXd8XjNhxWBAMja/reLYjSbHlW453Cycu&#10;QIQfnikIj1nHMAJhI8TVtJjxxgoml67vTdglcyaBZ/gTwwzewLuwgF1c9onruySL709cP0PoKdiN&#10;G0p/tRYEIL3eIlgRNN9saD5u7XqLmFbSf8IEJhSPl6kJ8a0bLmyTChF2mmznut9p5URQwJtq6Drd&#10;NW/tFkJdHa4OPH6zOTJapqL4kwxrMXlEWNvOZfdJ5rIZBJ5nigjAD5hnDtwR5m5QhwAPMZWbOK2e&#10;j80P0geMzNAnDC2/Pk6ZjsWggqByEeivQBkdstCPYHQafUiER8roSKPj1kano6V5HavzFVoa3Eu1&#10;OGSyYXDqJALt4CYMGM+idh9YC9/XkynElcgvjEtw2ipNdr/WXKYR46DA+cJcuYHrHCsWpgsFjisW&#10;XJgTvnBEr3i2WpzotVLauOD/Vfr4GHn2auy3DtfvQJ90s3ORZ8tl0uF6rmm7A4drWZ7LQJilohxY&#10;HudQ44LybeS5cbDK4yqP+0get9GslcftZa+Q6TzKXgUDs0ND8liRutXR923HI/zT1QUNpeSVUvgH&#10;WSBFFiWnC46hK8Aj5aY7k0W4Nk4IebpgQBaRVuD7uD3hOnaT4r0LWYQM5Tq4HqWvDNty4Hb76Hc8&#10;RmSS8lu2L/aOO1rFFusSjJOM7B+Ul4VsdWS3WRNVApLnzMsy17fYkcSqMrP97L2y28JuozhmqCyy&#10;hp1J5J4n0PGR9Za213Zc+6hsBhkCnsEl42vZFBPdM0ugAp2qLsR5foHOlxUonS8x0RQrqIilG7HY&#10;TWFHo5Ow5lGd1XzYhmsiCcfJm818xxlmJizDMv269M42Aktk0sf5mxJKUCuoUhNPmg9tKk2U2emZ&#10;naYqpzU7zaM6q9mxGMoVpNVB1R47lmcD38CPoibSMJCDUPpsW3s8VrmpzM6Tmh3OrFUZRl0qVRcD&#10;2k1JVZsRFSziviIXhN+xjChRrAfNiPrQsESghSjKYBC8+iIX6jtqg2WjEJ/2jpMkJXL9a0QuYGaY&#10;nGDdIqS7Krx2XQ7AA4cHUHGxRkGWejPLgkceAjyAiis9Mh2o8K0W10Dwt0+Uu7BuuctZRVzTsawh&#10;l1TJN5V8O7nq0W6qVTq8ZFiu0skbk8WTjEWA+vPJMjqzrqfC4sXauJqmgYV7Q+PqYQWYTJEhgcZc&#10;45ZwJ41X1ZsiXNJiznDGlzXSxjqSziaMfoNEvdqmWFOL5YqaadGfoCzdg8CS2oMcqlKWhl02CQrz&#10;RAslhX95nsVZD1irigdcL/JUK4o+s6LIboo8Wu1iWONxnoyLbWCyoiKS8t3M9kx7WO1h2Sb0CkmV&#10;PNdlSjLtrJtW2sWzXELShCRKMu1JpicKdIQUeU/tgoofRrWLWtf46mruLufwW8UCla7MRwkOfGqn&#10;KM13XRQ8cIlVBXT9tST3X3RGT7pJlY/qsrd5/5py4hUg53pbAuX6BoumnGFRzrkcLSQ3EFJytEPs&#10;GiYzyAfzsoYHWPvYDNW3Wr79iCsZR9ErbIlaZ/W4izsbMUV55q5nRqXgkbDqdGuw7iqskgFsMweD&#10;0llctPXatRrwxeusfjpaZ9X6aJPxNVV9F+0ilJBWDq89qmNztc7qX/5GI9QaHvnop6kfMj2s26d1&#10;VPDReGcWz4H1IGzhXV1eI23hvVq3pcZU/dA3XD/03OoPGzX3W/GdcCn8hYM8eSzfjkivNOx+5zJ0&#10;+w7HV/8HAAD//wMAUEsDBBQABgAIAAAAIQCgrfoG2AAAAAUBAAAPAAAAZHJzL2Rvd25yZXYueG1s&#10;TI9BT8MwDIXvSPyHyEi7sQSGWFWaTjCJK4hu3NPGtGWJU5p0K/x6DBe4WLbe0/P3is3snTjiGPtA&#10;Gq6WCgRSE2xPrYb97vEyAxGTIWtcINTwiRE25flZYXIbTvSCxyq1gkMo5kZDl9KQSxmbDr2JyzAg&#10;sfYWRm8Sn2Mr7WhOHO6dvFbqVnrTE3/ozIDbDptDNXkNz/bDbR9uvqbXesbwXg314YnWWi8u5vs7&#10;EAnn9GeGH3xGh5KZ6jCRjcJp4CLpd7KWrRTXqHnJlAJZFvI/ffkNAAD//wMAUEsBAi0AFAAGAAgA&#10;AAAhALaDOJL+AAAA4QEAABMAAAAAAAAAAAAAAAAAAAAAAFtDb250ZW50X1R5cGVzXS54bWxQSwEC&#10;LQAUAAYACAAAACEAOP0h/9YAAACUAQAACwAAAAAAAAAAAAAAAAAvAQAAX3JlbHMvLnJlbHNQSwEC&#10;LQAUAAYACAAAACEAjVV5I5sIAAALUgAADgAAAAAAAAAAAAAAAAAuAgAAZHJzL2Uyb0RvYy54bWxQ&#10;SwECLQAUAAYACAAAACEAoK36BtgAAAAFAQAADwAAAAAAAAAAAAAAAAD1CgAAZHJzL2Rvd25yZXYu&#10;eG1sUEsFBgAAAAAEAAQA8wAAAPoLAAAAAA==&#10;">
                <v:shape id="_x0000_s1100" type="#_x0000_t75" style="position:absolute;width:52749;height:55880;visibility:visible;mso-wrap-style:square">
                  <v:fill o:detectmouseclick="t"/>
                  <v:path o:connecttype="none"/>
                </v:shape>
                <v:shape id="AutoShape 31" o:spid="_x0000_s1101" type="#_x0000_t32" style="position:absolute;left:28073;top:1752;width:25;height:508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2" o:spid="_x0000_s1102" type="#_x0000_t120" style="position:absolute;left:27406;top:742;width:1442;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SKsAA&#10;AADcAAAADwAAAGRycy9kb3ducmV2LnhtbERPTYvCMBC9C/6HMII3TVVcl2oUFYWyl0V3Ya9DM7bF&#10;ZFKaaOu/NwuCt3m8z1ltOmvEnRpfOVYwGScgiHOnKy4U/P4cR58gfEDWaByTggd52Kz7vRWm2rV8&#10;ovs5FCKGsE9RQRlCnUrp85Is+rGriSN3cY3FEGFTSN1gG8OtkdMk+ZAWK44NJda0Lym/nm9WQcge&#10;5qtqzbddHLZ/7Ww3z5hqpYaDbrsEEagLb/HLnek4fzqB/2fi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iSKsAAAADcAAAADwAAAAAAAAAAAAAAAACYAgAAZHJzL2Rvd25y&#10;ZXYueG1sUEsFBgAAAAAEAAQA9QAAAIUDAAAAAA==&#10;"/>
                <v:shape id="AutoShape 33" o:spid="_x0000_s1103" type="#_x0000_t120" style="position:absolute;left:27311;top:9601;width:1441;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MXcEA&#10;AADcAAAADwAAAGRycy9kb3ducmV2LnhtbERPTWvCQBC9C/0PyxR6001TaiW6ipUWghcxFbwO2TEJ&#10;7s6G7Griv+8Kgrd5vM9ZrAZrxJU63zhW8D5JQBCXTjdcKTj8/Y5nIHxA1mgck4IbeVgtX0YLzLTr&#10;eU/XIlQihrDPUEEdQptJ6cuaLPqJa4kjd3KdxRBhV0ndYR/DrZFpkkylxYZjQ40tbWoqz8XFKgj5&#10;zWyb3uzs18/62H98f+ZMrVJvr8N6DiLQEJ7ihzvXcX6awv2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KDF3BAAAA3AAAAA8AAAAAAAAAAAAAAAAAmAIAAGRycy9kb3du&#10;cmV2LnhtbFBLBQYAAAAABAAEAPUAAACGAwAAAAA=&#10;"/>
                <v:shape id="AutoShape 34" o:spid="_x0000_s1104" type="#_x0000_t120" style="position:absolute;left:27311;top:6267;width:1441;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apxsIA&#10;AADcAAAADwAAAGRycy9kb3ducmV2LnhtbERPTWvCQBC9C/6HZYTezKZKraSuIUoLoRdpFLwO2WkS&#10;ujsbslsT/323UOhtHu9zdvlkjbjR4DvHCh6TFARx7XTHjYLL+W25BeEDskbjmBTcyUO+n892mGk3&#10;8gfdqtCIGMI+QwVtCH0mpa9bsugT1xNH7tMNFkOEQyP1gGMMt0au0nQjLXYcG1rs6dhS/VV9WwWh&#10;vJv3bjQn+/xaXMf14alk6pV6WEzFC4hAU/gX/7lLHeev1vD7TLx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qnGwgAAANwAAAAPAAAAAAAAAAAAAAAAAJgCAABkcnMvZG93&#10;bnJldi54bWxQSwUGAAAAAAQABAD1AAAAhwMAAAAA&#10;"/>
                <v:shape id="Text Box 35" o:spid="_x0000_s1105" type="#_x0000_t202" style="position:absolute;left:30168;top:5549;width:16574;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R8IA&#10;AADcAAAADwAAAGRycy9kb3ducmV2LnhtbERPS4vCMBC+C/6HMII3Ta2LaDWKD4S9uLLqwePQjG2x&#10;mdQmand/vVkQ9jYf33Nmi8aU4kG1KywrGPQjEMSp1QVnCk7HbW8MwnlkjaVlUvBDDhbzdmuGibZP&#10;/qbHwWcihLBLUEHufZVI6dKcDLq+rYgDd7G1QR9gnUld4zOEm1LGUTSSBgsODTlWtM4pvR7uRkE8&#10;TJfl7mvwi/vb+Ly5TUjHK1Kq22mWUxCeGv8vfrs/dZgff8DfM+EC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36NHwgAAANwAAAAPAAAAAAAAAAAAAAAAAJgCAABkcnMvZG93&#10;bnJldi54bWxQSwUGAAAAAAQABAD1AAAAhwMAAAAA&#10;" stroked="f" strokecolor="white [3212]">
                  <v:textbox>
                    <w:txbxContent>
                      <w:p w:rsidR="00F33A7F" w:rsidRDefault="00F33A7F" w:rsidP="00DE06EC">
                        <w:r w:rsidRPr="00D55BCE">
                          <w:rPr>
                            <w:rFonts w:hint="eastAsia"/>
                            <w:b/>
                          </w:rPr>
                          <w:t>第</w:t>
                        </w:r>
                        <w:r w:rsidRPr="00D55BCE">
                          <w:rPr>
                            <w:rFonts w:hint="eastAsia"/>
                            <w:b/>
                          </w:rPr>
                          <w:t>3</w:t>
                        </w:r>
                        <w:r w:rsidRPr="00D55BCE">
                          <w:rPr>
                            <w:rFonts w:hint="eastAsia"/>
                            <w:b/>
                          </w:rPr>
                          <w:t>周：</w:t>
                        </w:r>
                        <w:proofErr w:type="gramStart"/>
                        <w:r>
                          <w:rPr>
                            <w:rFonts w:hint="eastAsia"/>
                          </w:rPr>
                          <w:t>确定抽评课程</w:t>
                        </w:r>
                        <w:proofErr w:type="gramEnd"/>
                      </w:p>
                      <w:p w:rsidR="00F33A7F" w:rsidRDefault="00F33A7F" w:rsidP="00DE06EC"/>
                      <w:p w:rsidR="00F33A7F" w:rsidRDefault="00F33A7F" w:rsidP="00DE06EC"/>
                    </w:txbxContent>
                  </v:textbox>
                </v:shape>
                <v:shape id="Text Box 36" o:spid="_x0000_s1106" type="#_x0000_t202" style="position:absolute;left:19977;top:8947;width:5759;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OMEA&#10;AADcAAAADwAAAGRycy9kb3ducmV2LnhtbERPTYvCMBC9C/sfwizsTdMtrEjXKCKrePFgFfQ424xt&#10;tZmUJGr990YQvM3jfc542plGXMn52rKC70ECgriwuuZSwW676I9A+ICssbFMCu7kYTr56I0x0/bG&#10;G7rmoRQxhH2GCqoQ2kxKX1Rk0A9sSxy5o3UGQ4SulNrhLYabRqZJMpQGa44NFbY0r6g45xejwK3d&#10;v9yb4yw/BPo7LdKDPi1XSn19drNfEIG68Ba/3Csd56c/8HwmXiA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VlDjBAAAA3AAAAA8AAAAAAAAAAAAAAAAAmAIAAGRycy9kb3du&#10;cmV2LnhtbFBLBQYAAAAABAAEAPUAAACGAwAAAAA=&#10;" filled="f" stroked="f" strokecolor="white [3212]">
                  <v:textbox>
                    <w:txbxContent>
                      <w:p w:rsidR="00F33A7F" w:rsidRPr="00D55BCE" w:rsidRDefault="00F33A7F" w:rsidP="00DE06EC">
                        <w:pPr>
                          <w:rPr>
                            <w:b/>
                          </w:rPr>
                        </w:pPr>
                        <w:r w:rsidRPr="00D55BCE">
                          <w:rPr>
                            <w:rFonts w:hint="eastAsia"/>
                            <w:b/>
                          </w:rPr>
                          <w:t>第</w:t>
                        </w:r>
                        <w:r w:rsidRPr="00D55BCE">
                          <w:rPr>
                            <w:rFonts w:hint="eastAsia"/>
                            <w:b/>
                          </w:rPr>
                          <w:t>4</w:t>
                        </w:r>
                        <w:r w:rsidRPr="00D55BCE">
                          <w:rPr>
                            <w:rFonts w:hint="eastAsia"/>
                            <w:b/>
                          </w:rPr>
                          <w:t>周</w:t>
                        </w:r>
                      </w:p>
                    </w:txbxContent>
                  </v:textbox>
                </v:shape>
                <v:shape id="AutoShape 37" o:spid="_x0000_s1107" type="#_x0000_t32" style="position:absolute;left:28752;top:6965;width:1416;height: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jJ8EAAADcAAAADwAAAGRycy9kb3ducmV2LnhtbERPTYvCMBC9L/gfwix4Wda0HkS6RpEF&#10;QTwIag8eh2S2LdtMahJr/fdGELzN433OYjXYVvTkQ+NYQT7JQBBrZxquFJSnzfccRIjIBlvHpOBO&#10;AVbL0ccCC+NufKD+GCuRQjgUqKCOsSukDLomi2HiOuLE/TlvMSboK2k83lK4beU0y2bSYsOpocaO&#10;fmvS/8erVdDsyn3Zf12i1/NdfvZ5OJ1brdT4c1j/gIg0xLf45d6aNH86g+cz6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mWMnwQAAANwAAAAPAAAAAAAAAAAAAAAA&#10;AKECAABkcnMvZG93bnJldi54bWxQSwUGAAAAAAQABAD5AAAAjwMAAAAA&#10;"/>
                <v:shape id="Text Box 38" o:spid="_x0000_s1108" type="#_x0000_t202" style="position:absolute;left:30264;top:7613;width:22764;height:5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uv1MEA&#10;AADcAAAADwAAAGRycy9kb3ducmV2LnhtbERPTYvCMBC9C/sfwizsTdPtYZWuUURW8eLBKuhxthnb&#10;ajMpSdT6740geJvH+5zxtDONuJLztWUF34MEBHFhdc2lgt120R+B8AFZY2OZFNzJw3Ty0Rtjpu2N&#10;N3TNQyliCPsMFVQhtJmUvqjIoB/YljhyR+sMhghdKbXDWww3jUyT5EcarDk2VNjSvKLinF+MArd2&#10;/3JvjrP8EOjvtEgP+rRcKfX12c1+QQTqwlv8cq90nJ8O4flMvEB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Lr9TBAAAA3AAAAA8AAAAAAAAAAAAAAAAAmAIAAGRycy9kb3du&#10;cmV2LnhtbFBLBQYAAAAABAAEAPUAAACGAwAAAAA=&#10;" filled="f" stroked="f" strokecolor="white [3212]">
                  <v:textbox>
                    <w:txbxContent>
                      <w:p w:rsidR="00F33A7F" w:rsidRDefault="00F33A7F" w:rsidP="00DE06EC">
                        <w:pPr>
                          <w:spacing w:line="276" w:lineRule="auto"/>
                          <w:ind w:firstLineChars="200" w:firstLine="420"/>
                        </w:pPr>
                        <w:r>
                          <w:rPr>
                            <w:rFonts w:hint="eastAsia"/>
                          </w:rPr>
                          <w:t>依据课程类别，按年级分别抽取比例约为</w:t>
                        </w:r>
                        <w:r>
                          <w:rPr>
                            <w:rFonts w:hint="eastAsia"/>
                          </w:rPr>
                          <w:t>12.5%</w:t>
                        </w:r>
                        <w:r>
                          <w:rPr>
                            <w:rFonts w:hint="eastAsia"/>
                          </w:rPr>
                          <w:t>的课程。</w:t>
                        </w:r>
                      </w:p>
                    </w:txbxContent>
                  </v:textbox>
                </v:shape>
                <v:shape id="AutoShape 39" o:spid="_x0000_s1109" type="#_x0000_t120" style="position:absolute;left:27406;top:35712;width:1442;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7t8QA&#10;AADcAAAADwAAAGRycy9kb3ducmV2LnhtbESPQWvCQBCF7wX/wzJCb3WjxVZSV7GlQvBSmha8Dtlp&#10;EtydDdmtif/eOQjeZnhv3vtmvR29U2fqYxvYwHyWgSKugm25NvD7s39agYoJ2aILTAYuFGG7mTys&#10;Mbdh4G86l6lWEsIxRwNNSl2udawa8hhnoSMW7S/0HpOsfa1tj4OEe6cXWfaiPbYsDQ129NFQdSr/&#10;vYFUXNyhHdyXf/3cHYfn92XB1BnzOB13b6ASjeluvl0XVvAXQivPyAR6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iO7fEAAAA3AAAAA8AAAAAAAAAAAAAAAAAmAIAAGRycy9k&#10;b3ducmV2LnhtbFBLBQYAAAAABAAEAPUAAACJAwAAAAA=&#10;"/>
                <v:shape id="AutoShape 40" o:spid="_x0000_s1110" type="#_x0000_t32" style="position:absolute;left:25736;top:10325;width:1575;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b3VcMAAADcAAAADwAAAGRycy9kb3ducmV2LnhtbERPPWvDMBDdC/kP4gJdSiM7Q0ndyCYE&#10;CiVDoYkHj4d0tU2skyOpjvPvo0Kh2z3e522r2Q5iIh96xwryVQaCWDvTc6ugPr0/b0CEiGxwcEwK&#10;bhSgKhcPWyyMu/IXTcfYihTCoUAFXYxjIWXQHVkMKzcSJ+7beYsxQd9K4/Gawu0g11n2Ii32nBo6&#10;HGnfkT4ff6yC/lB/1tPTJXq9OeSNz8OpGbRSj8t59wYi0hz/xX/uD5Pmr1/h95l0gS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G91XDAAAA3AAAAA8AAAAAAAAAAAAA&#10;AAAAoQIAAGRycy9kb3ducmV2LnhtbFBLBQYAAAAABAAEAPkAAACRAwAAAAA=&#10;"/>
                <v:shape id="AutoShape 41" o:spid="_x0000_s1111" type="#_x0000_t120" style="position:absolute;left:27406;top:46824;width:1442;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2hbMQA&#10;AADcAAAADwAAAGRycy9kb3ducmV2LnhtbESPQWvCQBCF74L/YRmhN91YsUrqKra0ELwUbcHrkJ0m&#10;wd3ZkN2a+O87B8HbDO/Ne99sdoN36kpdbAIbmM8yUMRlsA1XBn6+P6drUDEhW3SBycCNIuy249EG&#10;cxt6PtL1lColIRxzNFCn1OZax7Imj3EWWmLRfkPnMcnaVdp22Eu4d/o5y160x4alocaW3msqL6c/&#10;byAVN3doevflVx/7c794WxZMrTFPk2H/CirRkB7m+3VhBX8h+PKMT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NoWzEAAAA3AAAAA8AAAAAAAAAAAAAAAAAmAIAAGRycy9k&#10;b3ducmV2LnhtbFBLBQYAAAAABAAEAPUAAACJAwAAAAA=&#10;"/>
                <v:shape id="Text Box 42" o:spid="_x0000_s1112" type="#_x0000_t202" style="position:absolute;left:857;top:13563;width:23501;height:23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F33A7F" w:rsidRPr="003C3626" w:rsidRDefault="00F33A7F" w:rsidP="00DE06EC">
                        <w:pPr>
                          <w:spacing w:line="276" w:lineRule="auto"/>
                          <w:rPr>
                            <w:b/>
                          </w:rPr>
                        </w:pPr>
                        <w:r w:rsidRPr="003C3626">
                          <w:rPr>
                            <w:rFonts w:hint="eastAsia"/>
                            <w:b/>
                          </w:rPr>
                          <w:t>第</w:t>
                        </w:r>
                        <w:r w:rsidRPr="003C3626">
                          <w:rPr>
                            <w:rFonts w:hint="eastAsia"/>
                            <w:b/>
                          </w:rPr>
                          <w:t>4</w:t>
                        </w:r>
                        <w:r>
                          <w:rPr>
                            <w:rFonts w:hint="eastAsia"/>
                            <w:b/>
                          </w:rPr>
                          <w:t>-</w:t>
                        </w:r>
                        <w:r w:rsidRPr="003C3626">
                          <w:rPr>
                            <w:rFonts w:hint="eastAsia"/>
                            <w:b/>
                          </w:rPr>
                          <w:t>20</w:t>
                        </w:r>
                        <w:r w:rsidRPr="003C3626">
                          <w:rPr>
                            <w:rFonts w:hint="eastAsia"/>
                            <w:b/>
                          </w:rPr>
                          <w:t>周：</w:t>
                        </w:r>
                      </w:p>
                      <w:p w:rsidR="00F33A7F" w:rsidRDefault="00F33A7F" w:rsidP="00DE06EC">
                        <w:pPr>
                          <w:spacing w:line="276" w:lineRule="auto"/>
                          <w:ind w:firstLineChars="200" w:firstLine="420"/>
                        </w:pPr>
                        <w:r>
                          <w:rPr>
                            <w:rFonts w:hint="eastAsia"/>
                          </w:rPr>
                          <w:t>根据不同评估类型和评估环节，选择和参考相关评价指标，收集课程质量保障信息，并填写评价用表</w:t>
                        </w:r>
                      </w:p>
                      <w:p w:rsidR="00F33A7F" w:rsidRDefault="00F33A7F" w:rsidP="00DE06EC">
                        <w:pPr>
                          <w:spacing w:line="276" w:lineRule="auto"/>
                          <w:ind w:left="315" w:hangingChars="150" w:hanging="315"/>
                        </w:pPr>
                        <w:r>
                          <w:rPr>
                            <w:rFonts w:hint="eastAsia"/>
                          </w:rPr>
                          <w:t>①</w:t>
                        </w:r>
                        <w:r>
                          <w:rPr>
                            <w:rFonts w:hint="eastAsia"/>
                          </w:rPr>
                          <w:t xml:space="preserve"> </w:t>
                        </w:r>
                        <w:r>
                          <w:rPr>
                            <w:rFonts w:hint="eastAsia"/>
                          </w:rPr>
                          <w:t>课堂教学质量评价表</w:t>
                        </w:r>
                      </w:p>
                      <w:p w:rsidR="00F33A7F" w:rsidRDefault="00F33A7F" w:rsidP="00DE06EC">
                        <w:pPr>
                          <w:spacing w:line="276" w:lineRule="auto"/>
                        </w:pPr>
                        <w:r>
                          <w:rPr>
                            <w:rFonts w:hint="eastAsia"/>
                          </w:rPr>
                          <w:t>②</w:t>
                        </w:r>
                        <w:r>
                          <w:rPr>
                            <w:rFonts w:hint="eastAsia"/>
                          </w:rPr>
                          <w:t xml:space="preserve"> </w:t>
                        </w:r>
                        <w:r>
                          <w:rPr>
                            <w:rFonts w:hint="eastAsia"/>
                          </w:rPr>
                          <w:t>课程报告审阅表</w:t>
                        </w:r>
                      </w:p>
                      <w:p w:rsidR="00F33A7F" w:rsidRDefault="00F33A7F" w:rsidP="00DE06EC">
                        <w:pPr>
                          <w:spacing w:line="276" w:lineRule="auto"/>
                        </w:pPr>
                        <w:r>
                          <w:rPr>
                            <w:rFonts w:hint="eastAsia"/>
                          </w:rPr>
                          <w:t>③</w:t>
                        </w:r>
                        <w:r>
                          <w:rPr>
                            <w:rFonts w:hint="eastAsia"/>
                          </w:rPr>
                          <w:t xml:space="preserve"> </w:t>
                        </w:r>
                        <w:r>
                          <w:rPr>
                            <w:rFonts w:hint="eastAsia"/>
                          </w:rPr>
                          <w:t>课程作业审阅表</w:t>
                        </w:r>
                      </w:p>
                      <w:p w:rsidR="00F33A7F" w:rsidRDefault="00F33A7F" w:rsidP="00DE06EC">
                        <w:pPr>
                          <w:spacing w:line="276" w:lineRule="auto"/>
                        </w:pPr>
                        <w:r>
                          <w:rPr>
                            <w:rFonts w:hint="eastAsia"/>
                          </w:rPr>
                          <w:t>④</w:t>
                        </w:r>
                        <w:r>
                          <w:rPr>
                            <w:rFonts w:hint="eastAsia"/>
                          </w:rPr>
                          <w:t xml:space="preserve"> </w:t>
                        </w:r>
                        <w:r>
                          <w:rPr>
                            <w:rFonts w:hint="eastAsia"/>
                          </w:rPr>
                          <w:t>试题表</w:t>
                        </w:r>
                      </w:p>
                      <w:p w:rsidR="00F33A7F" w:rsidRDefault="00F33A7F" w:rsidP="00DE06EC">
                        <w:pPr>
                          <w:spacing w:line="276" w:lineRule="auto"/>
                        </w:pPr>
                        <w:r>
                          <w:rPr>
                            <w:rFonts w:hint="eastAsia"/>
                          </w:rPr>
                          <w:t>⑤</w:t>
                        </w:r>
                        <w:r>
                          <w:rPr>
                            <w:rFonts w:hint="eastAsia"/>
                          </w:rPr>
                          <w:t xml:space="preserve"> </w:t>
                        </w:r>
                        <w:r>
                          <w:rPr>
                            <w:rFonts w:hint="eastAsia"/>
                          </w:rPr>
                          <w:t>课程执行大纲评估表</w:t>
                        </w:r>
                      </w:p>
                      <w:p w:rsidR="00F33A7F" w:rsidRPr="0003418B" w:rsidRDefault="00F33A7F" w:rsidP="00DE06EC">
                        <w:pPr>
                          <w:spacing w:line="276" w:lineRule="auto"/>
                        </w:pPr>
                        <w:r>
                          <w:rPr>
                            <w:rFonts w:hint="eastAsia"/>
                          </w:rPr>
                          <w:t>⑥</w:t>
                        </w:r>
                        <w:r>
                          <w:rPr>
                            <w:rFonts w:hint="eastAsia"/>
                          </w:rPr>
                          <w:t xml:space="preserve"> </w:t>
                        </w:r>
                        <w:r>
                          <w:rPr>
                            <w:rFonts w:hint="eastAsia"/>
                          </w:rPr>
                          <w:t>访谈表</w:t>
                        </w:r>
                      </w:p>
                    </w:txbxContent>
                  </v:textbox>
                </v:shape>
                <v:shape id="Text Box 43" o:spid="_x0000_s1113" type="#_x0000_t202" style="position:absolute;left:30619;top:34855;width:20219;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akcEA&#10;AADcAAAADwAAAGRycy9kb3ducmV2LnhtbERPTYvCMBC9C/sfwizsTdPtgkjXKCKrePFgFfQ424xt&#10;tZmUJGr990YQvM3jfc542plGXMn52rKC70ECgriwuuZSwW676I9A+ICssbFMCu7kYTr56I0x0/bG&#10;G7rmoRQxhH2GCqoQ2kxKX1Rk0A9sSxy5o3UGQ4SulNrhLYabRqZJMpQGa44NFbY0r6g45xejwK3d&#10;v9yb4yw/BPo7LdKDPi1XSn19drNfEIG68Ba/3Csd5/+k8HwmXiA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lmpHBAAAA3AAAAA8AAAAAAAAAAAAAAAAAmAIAAGRycy9kb3du&#10;cmV2LnhtbFBLBQYAAAAABAAEAPUAAACGAwAAAAA=&#10;" filled="f" stroked="f" strokecolor="white [3212]">
                  <v:textbox>
                    <w:txbxContent>
                      <w:p w:rsidR="00F33A7F" w:rsidRDefault="00F33A7F" w:rsidP="00DE06EC">
                        <w:pPr>
                          <w:spacing w:line="276" w:lineRule="auto"/>
                        </w:pPr>
                        <w:r w:rsidRPr="00D55BCE">
                          <w:rPr>
                            <w:rFonts w:hint="eastAsia"/>
                            <w:b/>
                          </w:rPr>
                          <w:t>第</w:t>
                        </w:r>
                        <w:r w:rsidRPr="00D55BCE">
                          <w:rPr>
                            <w:rFonts w:hint="eastAsia"/>
                            <w:b/>
                          </w:rPr>
                          <w:t>20</w:t>
                        </w:r>
                        <w:r w:rsidRPr="00D55BCE">
                          <w:rPr>
                            <w:rFonts w:hint="eastAsia"/>
                            <w:b/>
                          </w:rPr>
                          <w:t>周：</w:t>
                        </w:r>
                        <w:r>
                          <w:rPr>
                            <w:rFonts w:hint="eastAsia"/>
                          </w:rPr>
                          <w:t>接收课程自评报告</w:t>
                        </w:r>
                      </w:p>
                      <w:p w:rsidR="00F33A7F" w:rsidRPr="00523DDD" w:rsidRDefault="00F33A7F" w:rsidP="00DE06EC">
                        <w:pPr>
                          <w:spacing w:line="276" w:lineRule="auto"/>
                        </w:pPr>
                      </w:p>
                    </w:txbxContent>
                  </v:textbox>
                </v:shape>
                <v:shape id="Text Box 44" o:spid="_x0000_s1114" type="#_x0000_t202" style="position:absolute;left:2425;top:37204;width:22981;height:10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k/CsIA&#10;AADcAAAADwAAAGRycy9kb3ducmV2LnhtbERPTWvCQBC9F/wPywje6sYESkldJUgtXjw0FepxzI5J&#10;NDsbdtcY/323UOhtHu9zluvRdGIg51vLChbzBARxZXXLtYLD1/b5FYQPyBo7y6TgQR7Wq8nTEnNt&#10;7/xJQxlqEUPY56igCaHPpfRVQwb93PbEkTtbZzBE6GqpHd5juOlkmiQv0mDLsaHBnjYNVdfyZhS4&#10;vTvJb3MuymOg98s2PerLx06p2XQs3kAEGsO/+M+903F+lsHvM/E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T8KwgAAANwAAAAPAAAAAAAAAAAAAAAAAJgCAABkcnMvZG93&#10;bnJldi54bWxQSwUGAAAAAAQABAD1AAAAhwMAAAAA&#10;" filled="f" stroked="f" strokecolor="white [3212]">
                  <v:textbox>
                    <w:txbxContent>
                      <w:p w:rsidR="00F33A7F" w:rsidRPr="00D55BCE" w:rsidRDefault="00F33A7F" w:rsidP="00DE06EC">
                        <w:pPr>
                          <w:spacing w:line="276" w:lineRule="auto"/>
                          <w:rPr>
                            <w:b/>
                          </w:rPr>
                        </w:pPr>
                        <w:r w:rsidRPr="00D55BCE">
                          <w:rPr>
                            <w:b/>
                          </w:rPr>
                          <w:t>下学期第</w:t>
                        </w:r>
                        <w:r w:rsidRPr="00D55BCE">
                          <w:rPr>
                            <w:rFonts w:hint="eastAsia"/>
                            <w:b/>
                          </w:rPr>
                          <w:t>2</w:t>
                        </w:r>
                        <w:r w:rsidRPr="00D55BCE">
                          <w:rPr>
                            <w:rFonts w:hint="eastAsia"/>
                            <w:b/>
                          </w:rPr>
                          <w:t>周：</w:t>
                        </w:r>
                      </w:p>
                      <w:p w:rsidR="00F33A7F" w:rsidRDefault="00F33A7F" w:rsidP="00DE06EC">
                        <w:pPr>
                          <w:spacing w:line="276" w:lineRule="auto"/>
                          <w:ind w:firstLineChars="200" w:firstLine="420"/>
                        </w:pPr>
                        <w:r>
                          <w:rPr>
                            <w:rFonts w:hint="eastAsia"/>
                          </w:rPr>
                          <w:t>质工委课程评估组完成</w:t>
                        </w:r>
                        <w:r>
                          <w:t>《</w:t>
                        </w:r>
                        <w:r>
                          <w:rPr>
                            <w:rFonts w:hint="eastAsia"/>
                          </w:rPr>
                          <w:t>西南交通大学本科课程评估报告</w:t>
                        </w:r>
                        <w:r>
                          <w:t>》</w:t>
                        </w:r>
                        <w:r>
                          <w:rPr>
                            <w:rFonts w:hint="eastAsia"/>
                          </w:rPr>
                          <w:t>，质工委审核后反馈给教学单位</w:t>
                        </w:r>
                        <w:r>
                          <w:t>。</w:t>
                        </w:r>
                      </w:p>
                      <w:p w:rsidR="00F33A7F" w:rsidRDefault="00F33A7F" w:rsidP="00DE06EC">
                        <w:pPr>
                          <w:spacing w:line="276" w:lineRule="auto"/>
                        </w:pPr>
                      </w:p>
                    </w:txbxContent>
                  </v:textbox>
                </v:shape>
                <v:shape id="AutoShape 45" o:spid="_x0000_s1115" type="#_x0000_t32" style="position:absolute;left:28848;top:36404;width:1771;height: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7OFsIAAADcAAAADwAAAGRycy9kb3ducmV2LnhtbERPTWsCMRC9F/ofwgheimbXi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7OFsIAAADcAAAADwAAAAAAAAAAAAAA&#10;AAChAgAAZHJzL2Rvd25yZXYueG1sUEsFBgAAAAAEAAQA+QAAAJADAAAAAA==&#10;"/>
                <v:shape id="AutoShape 46" o:spid="_x0000_s1116" type="#_x0000_t32" style="position:absolute;left:25406;top:42246;width:197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JrjcIAAADcAAAADwAAAGRycy9kb3ducmV2LnhtbERPTWsCMRC9F/ofwgheimbXo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JrjcIAAADcAAAADwAAAAAAAAAAAAAA&#10;AAChAgAAZHJzL2Rvd25yZXYueG1sUEsFBgAAAAAEAAQA+QAAAJADAAAAAA==&#10;"/>
                <v:shape id="AutoShape 47" o:spid="_x0000_s1117" type="#_x0000_t120" style="position:absolute;left:27406;top:41522;width:1442;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cg8IA&#10;AADcAAAADwAAAGRycy9kb3ducmV2LnhtbERPTWvCQBC9C/6HZYTezKYGtaSuoqWF0IuYFnodstMk&#10;dHc2ZLdJ/PddoeBtHu9zdofJGjFQ71vHCh6TFARx5XTLtYLPj7flEwgfkDUax6TgSh4O+/lsh7l2&#10;I19oKEMtYgj7HBU0IXS5lL5qyKJPXEccuW/XWwwR9rXUPY4x3Bq5StONtNhybGiwo5eGqp/y1yoI&#10;xdW8t6M52+3r8WvMTuuCqVPqYTEdn0EEmsJd/O8udJyfbeD2TLx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JyDwgAAANwAAAAPAAAAAAAAAAAAAAAAAJgCAABkcnMvZG93&#10;bnJldi54bWxQSwUGAAAAAAQABAD1AAAAhwM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8" o:spid="_x0000_s1118" type="#_x0000_t87" style="position:absolute;left:25406;top:11042;width:1714;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NYcIA&#10;AADcAAAADwAAAGRycy9kb3ducmV2LnhtbERPS4vCMBC+L/gfwgheFk2roFKNIguC60HxeR6asS02&#10;k26T1eqv3ywI3ubje8503phS3Kh2hWUFcS8CQZxaXXCm4HhYdscgnEfWWFomBQ9yMJ+1PqaYaHvn&#10;Hd32PhMhhF2CCnLvq0RKl+Zk0PVsRRy4i60N+gDrTOoa7yHclLIfRUNpsODQkGNFXzml1/2vUeBP&#10;8SZtnvYHl9/naBV/rnfb61qpTrtZTEB4avxb/HKvdJg/GMH/M+EC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I1hwgAAANwAAAAPAAAAAAAAAAAAAAAAAJgCAABkcnMvZG93&#10;bnJldi54bWxQSwUGAAAAAAQABAD1AAAAhwMAAAAA&#10;"/>
                <v:shape id="Text Box 49" o:spid="_x0000_s1119" type="#_x0000_t202" style="position:absolute;left:30714;top:43713;width:23197;height:7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2te8QA&#10;AADcAAAADwAAAGRycy9kb3ducmV2LnhtbESPQWvCQBCF7wX/wzKCt7qpQpHoKlJUvHhoFPQ4zY5J&#10;bHY27K6a/vvOodDbDO/Ne98sVr1r1YNCbDwbeBtnoIhLbxuuDJyO29cZqJiQLbaeycAPRVgtBy8L&#10;zK1/8ic9ilQpCeGYo4E6pS7XOpY1OYxj3xGLdvXBYZI1VNoGfEq4a/Uky961w4alocaOPmoqv4u7&#10;MxAO4Uuf3XVdXBJtbtvJxd52e2NGw349B5WoT//mv+u9Ffyp0MozMoF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rXvEAAAA3AAAAA8AAAAAAAAAAAAAAAAAmAIAAGRycy9k&#10;b3ducmV2LnhtbFBLBQYAAAAABAAEAPUAAACJAwAAAAA=&#10;" filled="f" stroked="f" strokecolor="white [3212]">
                  <v:textbox>
                    <w:txbxContent>
                      <w:p w:rsidR="00F33A7F" w:rsidRDefault="00F33A7F" w:rsidP="00DE06EC">
                        <w:pPr>
                          <w:spacing w:line="276" w:lineRule="auto"/>
                          <w:rPr>
                            <w:b/>
                          </w:rPr>
                        </w:pPr>
                        <w:r>
                          <w:rPr>
                            <w:rFonts w:hint="eastAsia"/>
                            <w:b/>
                          </w:rPr>
                          <w:t>下学期第</w:t>
                        </w:r>
                        <w:r>
                          <w:rPr>
                            <w:rFonts w:hint="eastAsia"/>
                            <w:b/>
                          </w:rPr>
                          <w:t>4</w:t>
                        </w:r>
                        <w:r>
                          <w:rPr>
                            <w:rFonts w:hint="eastAsia"/>
                            <w:b/>
                          </w:rPr>
                          <w:t>周</w:t>
                        </w:r>
                        <w:r w:rsidRPr="00D55BCE">
                          <w:rPr>
                            <w:rFonts w:hint="eastAsia"/>
                            <w:b/>
                          </w:rPr>
                          <w:t>：</w:t>
                        </w:r>
                      </w:p>
                      <w:p w:rsidR="00F33A7F" w:rsidRDefault="00F33A7F" w:rsidP="00DE06EC">
                        <w:pPr>
                          <w:spacing w:line="276" w:lineRule="auto"/>
                          <w:ind w:firstLineChars="200" w:firstLine="420"/>
                        </w:pPr>
                        <w:r>
                          <w:rPr>
                            <w:rFonts w:hint="eastAsia"/>
                          </w:rPr>
                          <w:t>接收教学单位《本科课程质量分析报告》。</w:t>
                        </w:r>
                      </w:p>
                      <w:p w:rsidR="00F33A7F" w:rsidRPr="00523DDD" w:rsidRDefault="00F33A7F" w:rsidP="00DE06EC">
                        <w:pPr>
                          <w:spacing w:line="276" w:lineRule="auto"/>
                        </w:pPr>
                      </w:p>
                    </w:txbxContent>
                  </v:textbox>
                </v:shape>
                <v:shape id="AutoShape 50" o:spid="_x0000_s1120" type="#_x0000_t32" style="position:absolute;left:28848;top:47548;width:186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h48MAAADcAAAADwAAAGRycy9kb3ducmV2LnhtbERPTWsCMRC9F/wPYQQvpWa1KO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4ePDAAAA3AAAAA8AAAAAAAAAAAAA&#10;AAAAoQIAAGRycy9kb3ducmV2LnhtbFBLBQYAAAAABAAEAPkAAACRAwAAAAA=&#10;"/>
                <v:shape id="Text Box 51" o:spid="_x0000_s1121" type="#_x0000_t202" style="position:absolute;left:30480;width:10140;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jXk8YA&#10;AADcAAAADwAAAGRycy9kb3ducmV2LnhtbESPT2vCQBDF70K/wzIFL6VuKlJLmlVEqoj00Gp7H7KT&#10;PzQ7G7KriX5651DwNsN7895vsuXgGnWmLtSeDbxMElDEubc1lwZ+jpvnN1AhIltsPJOBCwVYLh5G&#10;GabW9/xN50MslYRwSNFAFWObah3yihyGiW+JRSt85zDK2pXadthLuGv0NEletcOapaHCltYV5X+H&#10;kzPwofuvp+un3SaX+XXLp32zccWvMePHYfUOKtIQ7+b/650V/Jn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jXk8YAAADcAAAADwAAAAAAAAAAAAAAAACYAgAAZHJz&#10;L2Rvd25yZXYueG1sUEsFBgAAAAAEAAQA9QAAAIsDAAAAAA==&#10;" filled="f" fillcolor="white [3212]" stroked="f" strokecolor="white [3212]">
                  <v:textbox>
                    <w:txbxContent>
                      <w:p w:rsidR="00F33A7F" w:rsidRPr="006644E3" w:rsidRDefault="00F33A7F" w:rsidP="00DE06EC">
                        <w:pPr>
                          <w:rPr>
                            <w:b/>
                          </w:rPr>
                        </w:pPr>
                        <w:r>
                          <w:rPr>
                            <w:rFonts w:hint="eastAsia"/>
                            <w:b/>
                          </w:rPr>
                          <w:t>开学</w:t>
                        </w:r>
                      </w:p>
                    </w:txbxContent>
                  </v:textbox>
                </v:shape>
                <v:shape id="AutoShape 52" o:spid="_x0000_s1122" type="#_x0000_t32" style="position:absolute;left:28848;top:1416;width:1632;height: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8e8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8e88IAAADcAAAADwAAAAAAAAAAAAAA&#10;AAChAgAAZHJzL2Rvd25yZXYueG1sUEsFBgAAAAAEAAQA+QAAAJADAAAAAA==&#10;"/>
                <v:shape id="Text Box 53" o:spid="_x0000_s1123" type="#_x0000_t202" style="position:absolute;left:17049;top:52571;width:2190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F33A7F" w:rsidRDefault="00F33A7F" w:rsidP="00DE06EC">
                        <w:r>
                          <w:rPr>
                            <w:rFonts w:hint="eastAsia"/>
                          </w:rPr>
                          <w:t>图</w:t>
                        </w:r>
                        <w:r>
                          <w:rPr>
                            <w:rFonts w:hint="eastAsia"/>
                          </w:rPr>
                          <w:t xml:space="preserve">6  </w:t>
                        </w:r>
                        <w:r>
                          <w:rPr>
                            <w:rFonts w:hint="eastAsia"/>
                          </w:rPr>
                          <w:t>质工委课程评估组工作流程</w:t>
                        </w:r>
                      </w:p>
                    </w:txbxContent>
                  </v:textbox>
                </v:shape>
                <w10:anchorlock/>
              </v:group>
            </w:pict>
          </mc:Fallback>
        </mc:AlternateContent>
      </w:r>
    </w:p>
    <w:p w:rsidR="00814EE3" w:rsidRPr="00814EE3" w:rsidRDefault="00814EE3" w:rsidP="009E0E3D">
      <w:pPr>
        <w:spacing w:line="360" w:lineRule="auto"/>
        <w:outlineLvl w:val="2"/>
        <w:rPr>
          <w:rFonts w:ascii="微软雅黑" w:eastAsia="微软雅黑" w:hAnsi="微软雅黑"/>
          <w:sz w:val="24"/>
          <w:szCs w:val="24"/>
        </w:rPr>
      </w:pPr>
      <w:bookmarkStart w:id="203" w:name="_Toc455001338"/>
      <w:bookmarkStart w:id="204" w:name="_Toc455051106"/>
      <w:r w:rsidRPr="00814EE3">
        <w:rPr>
          <w:rFonts w:ascii="微软雅黑" w:eastAsia="微软雅黑" w:hAnsi="微软雅黑" w:hint="eastAsia"/>
          <w:sz w:val="24"/>
          <w:szCs w:val="24"/>
        </w:rPr>
        <w:t>（二）教学单位课程评估工作指南</w:t>
      </w:r>
      <w:bookmarkEnd w:id="203"/>
      <w:bookmarkEnd w:id="204"/>
    </w:p>
    <w:p w:rsidR="00814EE3" w:rsidRPr="00FF299E" w:rsidRDefault="00814EE3" w:rsidP="00814EE3">
      <w:pPr>
        <w:spacing w:line="360" w:lineRule="auto"/>
        <w:rPr>
          <w:sz w:val="24"/>
          <w:szCs w:val="24"/>
        </w:rPr>
      </w:pPr>
      <w:r w:rsidRPr="009504E7">
        <w:rPr>
          <w:rFonts w:hint="eastAsia"/>
          <w:sz w:val="24"/>
          <w:szCs w:val="24"/>
        </w:rPr>
        <w:t xml:space="preserve">    </w:t>
      </w:r>
      <w:r>
        <w:rPr>
          <w:rFonts w:hint="eastAsia"/>
          <w:sz w:val="24"/>
          <w:szCs w:val="24"/>
        </w:rPr>
        <w:t>各教学单位课程组负责其被抽查课程的自评估工作，其工作流程如下：</w:t>
      </w:r>
      <w:r w:rsidRPr="00FF299E">
        <w:rPr>
          <w:sz w:val="24"/>
          <w:szCs w:val="24"/>
        </w:rPr>
        <w:t xml:space="preserve"> </w:t>
      </w:r>
    </w:p>
    <w:p w:rsidR="00814EE3" w:rsidRDefault="00814EE3" w:rsidP="00814EE3">
      <w:r>
        <w:rPr>
          <w:noProof/>
        </w:rPr>
        <w:lastRenderedPageBreak/>
        <mc:AlternateContent>
          <mc:Choice Requires="wps">
            <w:drawing>
              <wp:anchor distT="0" distB="0" distL="114300" distR="114300" simplePos="0" relativeHeight="251663872" behindDoc="0" locked="0" layoutInCell="1" allowOverlap="1" wp14:anchorId="443366A0" wp14:editId="02F4D980">
                <wp:simplePos x="0" y="0"/>
                <wp:positionH relativeFrom="column">
                  <wp:posOffset>3156585</wp:posOffset>
                </wp:positionH>
                <wp:positionV relativeFrom="paragraph">
                  <wp:posOffset>3550285</wp:posOffset>
                </wp:positionV>
                <wp:extent cx="2520315" cy="1444625"/>
                <wp:effectExtent l="0" t="0" r="0" b="3175"/>
                <wp:wrapNone/>
                <wp:docPr id="105" name="文本框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44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33A7F" w:rsidRDefault="00F33A7F" w:rsidP="00814EE3">
                            <w:pPr>
                              <w:spacing w:line="276" w:lineRule="auto"/>
                            </w:pPr>
                            <w:r w:rsidRPr="00D55BCE">
                              <w:rPr>
                                <w:rFonts w:hint="eastAsia"/>
                                <w:b/>
                              </w:rPr>
                              <w:t>第</w:t>
                            </w:r>
                            <w:r>
                              <w:rPr>
                                <w:rFonts w:hint="eastAsia"/>
                                <w:b/>
                              </w:rPr>
                              <w:t>2</w:t>
                            </w:r>
                            <w:r>
                              <w:rPr>
                                <w:b/>
                              </w:rPr>
                              <w:t>0</w:t>
                            </w:r>
                            <w:r w:rsidRPr="00D55BCE">
                              <w:rPr>
                                <w:rFonts w:hint="eastAsia"/>
                                <w:b/>
                              </w:rPr>
                              <w:t>周：</w:t>
                            </w:r>
                          </w:p>
                          <w:p w:rsidR="00F33A7F" w:rsidRPr="00523DDD" w:rsidRDefault="00F33A7F" w:rsidP="00814EE3">
                            <w:pPr>
                              <w:spacing w:line="276" w:lineRule="auto"/>
                              <w:ind w:firstLineChars="200" w:firstLine="420"/>
                            </w:pPr>
                            <w:r>
                              <w:t>课程组进行课程自评估，参照《</w:t>
                            </w:r>
                            <w:r>
                              <w:rPr>
                                <w:rFonts w:hint="eastAsia"/>
                              </w:rPr>
                              <w:t>西南交通大学</w:t>
                            </w:r>
                            <w:r>
                              <w:t>本科课程自评报告（模板）》完成课程自评估报告，交所属教学单位审阅。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5" o:spid="_x0000_s1124" type="#_x0000_t202" style="position:absolute;left:0;text-align:left;margin-left:248.55pt;margin-top:279.55pt;width:198.45pt;height:11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JZ6gIAAP4FAAAOAAAAZHJzL2Uyb0RvYy54bWysVEuO1DAQ3SNxB8v7TD7j/iSaNJrpdBDS&#10;8JEGDuAkTscisYPt7vSA2MINWLFhz7nmHJSd6c8MGwRkEdll+1W9qld18WzXtWjLlOZSpDg8CzBi&#10;opQVF+sUv3ube3OMtKGioq0ULMW3TONni6dPLoY+YZFsZFsxhQBE6GToU9wY0ye+r8uGdVSfyZ4J&#10;OKyl6qiBrVr7laIDoHetHwXB1B+kqnolS6Y1WLPxEC8cfl2z0ryua80MalMMsRn3V+5f2L+/uKDJ&#10;WtG+4eV9GPQvougoF+D0AJVRQ9FG8d+gOl4qqWVtzkrZ+bKueckcB2ATBo/Y3DS0Z44LJEf3hzTp&#10;/wdbvtq+UYhXULtggpGgHRTp7tvXu+8/7358QdYIKRp6ncDNmx7umt2V3MF1R1f317J8r5GQy4aK&#10;NbtUSg4NoxWEGNqX/snTEUdbkGJ4KSvwRDdGOqBdrTqbP8gIAnQo1e2hPGxnUAnGaBIF5yFEWcJZ&#10;SAiZRi46nyb7573S5jmTHbKLFCuov4On22ttbDg02V+x3oTMeds6DbTigQEujhZwDk/tmQ3DlfRT&#10;HMSr+WpOPBJNVx4Jssy7zJfEm+bhbJKdZ8tlFn62fkOSNLyqmLBu9vIKyZ+V717oozAOAtOy5ZWF&#10;syFptS6WrUJbCvLO3eeSDifHa/7DMFwSgMsjSmFEgqso9vLpfOaRnEy8eBbMvSCMr+JpQGKS5Q8p&#10;XXPB/p0SGlIcT6COjs4xaGBgRwA7sCvWo+LaTQfSGRmHgf3GHgY7dPpodyao4AHCcT5JCU06bmDu&#10;tLxL8fwExUp3JSqnCEN5O65PMmhZHzMIPvb6cEK32h5VbnbFzrXVebxvoEJWtyB9JUGYoG8YmrBo&#10;pPqI0QADKMX6w4YqhlH7QkD7xKBwO7HchkxmEWzU6UlxekJFCVApNhiNy6UZp9ymV3zdgKcxfUJe&#10;QsvV3DWD7c0xKqBkNzBkHLn7gWin2One3TqO7cUvAAAA//8DAFBLAwQUAAYACAAAACEAR2M3MOEA&#10;AAALAQAADwAAAGRycy9kb3ducmV2LnhtbEyPwW7CMAyG75P2DpEncRspCErbNUVoGmiXHSiTxjFt&#10;TFvWJFUSoHv7eadxs+VPv78/X4+6Z1d0vrNGwGwaAUNTW9WZRsDnYfucAPNBGiV7a1DAD3pYF48P&#10;ucyUvZk9XsvQMAoxPpMC2hCGjHNft6iln9oBDd1O1mkZaHUNV07eKFz3fB5FMdeyM/ShlQO+tlh/&#10;lxctwH24in/p06Y8Bnw7b+dHdd69CzF5GjcvwAKO4R+GP31Sh4KcKnsxyrNewCJdzQgVsFymNBCR&#10;pAtqVwlYJXEMvMj5fYfiFwAA//8DAFBLAQItABQABgAIAAAAIQC2gziS/gAAAOEBAAATAAAAAAAA&#10;AAAAAAAAAAAAAABbQ29udGVudF9UeXBlc10ueG1sUEsBAi0AFAAGAAgAAAAhADj9If/WAAAAlAEA&#10;AAsAAAAAAAAAAAAAAAAALwEAAF9yZWxzLy5yZWxzUEsBAi0AFAAGAAgAAAAhAOFoAlnqAgAA/gUA&#10;AA4AAAAAAAAAAAAAAAAALgIAAGRycy9lMm9Eb2MueG1sUEsBAi0AFAAGAAgAAAAhAEdjNzDhAAAA&#10;CwEAAA8AAAAAAAAAAAAAAAAARAUAAGRycy9kb3ducmV2LnhtbFBLBQYAAAAABAAEAPMAAABSBgAA&#10;AAA=&#10;" filled="f" stroked="f" strokecolor="white [3212]">
                <v:textbox>
                  <w:txbxContent>
                    <w:p w:rsidR="00F33A7F" w:rsidRDefault="00F33A7F" w:rsidP="00814EE3">
                      <w:pPr>
                        <w:spacing w:line="276" w:lineRule="auto"/>
                      </w:pPr>
                      <w:r w:rsidRPr="00D55BCE">
                        <w:rPr>
                          <w:rFonts w:hint="eastAsia"/>
                          <w:b/>
                        </w:rPr>
                        <w:t>第</w:t>
                      </w:r>
                      <w:r>
                        <w:rPr>
                          <w:rFonts w:hint="eastAsia"/>
                          <w:b/>
                        </w:rPr>
                        <w:t>2</w:t>
                      </w:r>
                      <w:r>
                        <w:rPr>
                          <w:b/>
                        </w:rPr>
                        <w:t>0</w:t>
                      </w:r>
                      <w:r w:rsidRPr="00D55BCE">
                        <w:rPr>
                          <w:rFonts w:hint="eastAsia"/>
                          <w:b/>
                        </w:rPr>
                        <w:t>周：</w:t>
                      </w:r>
                    </w:p>
                    <w:p w:rsidR="00F33A7F" w:rsidRPr="00523DDD" w:rsidRDefault="00F33A7F" w:rsidP="00814EE3">
                      <w:pPr>
                        <w:spacing w:line="276" w:lineRule="auto"/>
                        <w:ind w:firstLineChars="200" w:firstLine="420"/>
                      </w:pPr>
                      <w:r>
                        <w:t>课程组进行课程自评估，参照《</w:t>
                      </w:r>
                      <w:r>
                        <w:rPr>
                          <w:rFonts w:hint="eastAsia"/>
                        </w:rPr>
                        <w:t>西南交通大学</w:t>
                      </w:r>
                      <w:r>
                        <w:t>本科课程自评报告（模板）》完成课程自评估报告，交所属教学单位审阅。</w:t>
                      </w:r>
                    </w:p>
                  </w:txbxContent>
                </v:textbox>
              </v:shape>
            </w:pict>
          </mc:Fallback>
        </mc:AlternateContent>
      </w:r>
      <w:r>
        <w:rPr>
          <w:noProof/>
        </w:rPr>
        <mc:AlternateContent>
          <mc:Choice Requires="wpc">
            <w:drawing>
              <wp:inline distT="0" distB="0" distL="0" distR="0" wp14:anchorId="0648C105" wp14:editId="3021952B">
                <wp:extent cx="5443220" cy="5581650"/>
                <wp:effectExtent l="0" t="0" r="0" b="0"/>
                <wp:docPr id="119" name="画布 1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6" name="AutoShape 4"/>
                        <wps:cNvCnPr>
                          <a:cxnSpLocks noChangeShapeType="1"/>
                        </wps:cNvCnPr>
                        <wps:spPr bwMode="auto">
                          <a:xfrm flipH="1">
                            <a:off x="2781300" y="189865"/>
                            <a:ext cx="26035" cy="495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5"/>
                        <wps:cNvSpPr>
                          <a:spLocks noChangeArrowheads="1"/>
                        </wps:cNvSpPr>
                        <wps:spPr bwMode="auto">
                          <a:xfrm>
                            <a:off x="2740660" y="88900"/>
                            <a:ext cx="144145" cy="14414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Text Box 6"/>
                        <wps:cNvSpPr txBox="1">
                          <a:spLocks noChangeArrowheads="1"/>
                        </wps:cNvSpPr>
                        <wps:spPr bwMode="auto">
                          <a:xfrm>
                            <a:off x="3060065" y="0"/>
                            <a:ext cx="2383155"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33A7F" w:rsidRPr="007355CF" w:rsidRDefault="00F33A7F" w:rsidP="00814EE3">
                              <w:pPr>
                                <w:spacing w:line="276" w:lineRule="auto"/>
                                <w:rPr>
                                  <w:b/>
                                </w:rPr>
                              </w:pPr>
                              <w:r w:rsidRPr="007355CF">
                                <w:rPr>
                                  <w:b/>
                                </w:rPr>
                                <w:t>第</w:t>
                              </w:r>
                              <w:r>
                                <w:rPr>
                                  <w:b/>
                                </w:rPr>
                                <w:t>1</w:t>
                              </w:r>
                              <w:r w:rsidRPr="007355CF">
                                <w:rPr>
                                  <w:rFonts w:hint="eastAsia"/>
                                  <w:b/>
                                </w:rPr>
                                <w:t>周：</w:t>
                              </w:r>
                              <w:r>
                                <w:rPr>
                                  <w:rFonts w:hint="eastAsia"/>
                                </w:rPr>
                                <w:t>教师公布课程执行大纲</w:t>
                              </w:r>
                            </w:p>
                            <w:p w:rsidR="00F33A7F" w:rsidRPr="007355CF" w:rsidRDefault="00F33A7F" w:rsidP="00814EE3">
                              <w:pPr>
                                <w:spacing w:line="276" w:lineRule="auto"/>
                                <w:ind w:firstLineChars="200" w:firstLine="420"/>
                              </w:pPr>
                              <w:r>
                                <w:rPr>
                                  <w:rFonts w:hint="eastAsia"/>
                                </w:rPr>
                                <w:t>按照《西南交通大学课程执行大纲管理办法（试行）》文件要求，每学期开学第</w:t>
                              </w:r>
                              <w:r>
                                <w:rPr>
                                  <w:rFonts w:hint="eastAsia"/>
                                </w:rPr>
                                <w:t>1</w:t>
                              </w:r>
                              <w:r>
                                <w:rPr>
                                  <w:rFonts w:hint="eastAsia"/>
                                </w:rPr>
                                <w:t>周，由课程任课教师以教学班为单位提交课程执行大纲。</w:t>
                              </w:r>
                            </w:p>
                          </w:txbxContent>
                        </wps:txbx>
                        <wps:bodyPr rot="0" vert="horz" wrap="square" lIns="91440" tIns="45720" rIns="91440" bIns="45720" anchor="t" anchorCtr="0" upright="1">
                          <a:noAutofit/>
                        </wps:bodyPr>
                      </wps:wsp>
                      <wps:wsp>
                        <wps:cNvPr id="109" name="AutoShape 7"/>
                        <wps:cNvSpPr>
                          <a:spLocks noChangeArrowheads="1"/>
                        </wps:cNvSpPr>
                        <wps:spPr bwMode="auto">
                          <a:xfrm>
                            <a:off x="2722880" y="3913505"/>
                            <a:ext cx="144145" cy="14414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 name="AutoShape 8"/>
                        <wps:cNvSpPr>
                          <a:spLocks noChangeArrowheads="1"/>
                        </wps:cNvSpPr>
                        <wps:spPr bwMode="auto">
                          <a:xfrm>
                            <a:off x="2721610" y="4622800"/>
                            <a:ext cx="144145" cy="14414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Text Box 9"/>
                        <wps:cNvSpPr txBox="1">
                          <a:spLocks noChangeArrowheads="1"/>
                        </wps:cNvSpPr>
                        <wps:spPr bwMode="auto">
                          <a:xfrm>
                            <a:off x="0" y="628650"/>
                            <a:ext cx="2520315" cy="317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33A7F" w:rsidRPr="00AA265C" w:rsidRDefault="00F33A7F" w:rsidP="00814EE3">
                              <w:pPr>
                                <w:spacing w:line="276" w:lineRule="auto"/>
                                <w:rPr>
                                  <w:b/>
                                </w:rPr>
                              </w:pPr>
                              <w:r>
                                <w:rPr>
                                  <w:rFonts w:hint="eastAsia"/>
                                  <w:b/>
                                </w:rPr>
                                <w:t>第</w:t>
                              </w:r>
                              <w:r>
                                <w:rPr>
                                  <w:rFonts w:hint="eastAsia"/>
                                  <w:b/>
                                </w:rPr>
                                <w:t>1-20</w:t>
                              </w:r>
                              <w:r>
                                <w:rPr>
                                  <w:rFonts w:hint="eastAsia"/>
                                  <w:b/>
                                </w:rPr>
                                <w:t>周：</w:t>
                              </w:r>
                              <w:r w:rsidRPr="00EE0428">
                                <w:rPr>
                                  <w:rFonts w:hint="eastAsia"/>
                                </w:rPr>
                                <w:t>收集课程质量保障信息</w:t>
                              </w:r>
                            </w:p>
                            <w:p w:rsidR="00F33A7F" w:rsidRDefault="00F33A7F" w:rsidP="00814EE3">
                              <w:pPr>
                                <w:spacing w:line="276" w:lineRule="auto"/>
                                <w:ind w:firstLineChars="200" w:firstLine="420"/>
                              </w:pPr>
                              <w:r>
                                <w:t>教师应收集</w:t>
                              </w:r>
                              <w:r>
                                <w:rPr>
                                  <w:rFonts w:hint="eastAsia"/>
                                </w:rPr>
                                <w:t>课程执行</w:t>
                              </w:r>
                              <w:r>
                                <w:t>大纲中</w:t>
                              </w:r>
                              <w:r>
                                <w:rPr>
                                  <w:rFonts w:hint="eastAsia"/>
                                </w:rPr>
                                <w:t>“考核方式及评分标准”所设置的考核环节的证明材料</w:t>
                              </w:r>
                              <w:r>
                                <w:t>，为撰写课程自评估报告奠定基础。可能的环节有</w:t>
                              </w:r>
                              <w:r>
                                <w:rPr>
                                  <w:rFonts w:hint="eastAsia"/>
                                </w:rPr>
                                <w:t>：</w:t>
                              </w:r>
                            </w:p>
                            <w:p w:rsidR="00F33A7F" w:rsidRDefault="00F33A7F" w:rsidP="00814EE3">
                              <w:pPr>
                                <w:pStyle w:val="a3"/>
                                <w:numPr>
                                  <w:ilvl w:val="0"/>
                                  <w:numId w:val="42"/>
                                </w:numPr>
                                <w:spacing w:line="276" w:lineRule="auto"/>
                                <w:ind w:firstLineChars="0"/>
                              </w:pPr>
                              <w:r>
                                <w:rPr>
                                  <w:rFonts w:hint="eastAsia"/>
                                </w:rPr>
                                <w:t>课堂表现</w:t>
                              </w:r>
                              <w:r>
                                <w:rPr>
                                  <w:rFonts w:hint="eastAsia"/>
                                </w:rPr>
                                <w:t xml:space="preserve"> </w:t>
                              </w:r>
                            </w:p>
                            <w:p w:rsidR="00F33A7F" w:rsidRDefault="00F33A7F" w:rsidP="00814EE3">
                              <w:pPr>
                                <w:pStyle w:val="a3"/>
                                <w:numPr>
                                  <w:ilvl w:val="0"/>
                                  <w:numId w:val="42"/>
                                </w:numPr>
                                <w:spacing w:line="276" w:lineRule="auto"/>
                                <w:ind w:firstLineChars="0"/>
                              </w:pPr>
                              <w:r>
                                <w:rPr>
                                  <w:rFonts w:hint="eastAsia"/>
                                </w:rPr>
                                <w:t>随堂测验</w:t>
                              </w:r>
                            </w:p>
                            <w:p w:rsidR="00F33A7F" w:rsidRDefault="00F33A7F" w:rsidP="00814EE3">
                              <w:pPr>
                                <w:pStyle w:val="a3"/>
                                <w:numPr>
                                  <w:ilvl w:val="0"/>
                                  <w:numId w:val="42"/>
                                </w:numPr>
                                <w:spacing w:line="276" w:lineRule="auto"/>
                                <w:ind w:firstLineChars="0"/>
                              </w:pPr>
                              <w:r>
                                <w:rPr>
                                  <w:rFonts w:hint="eastAsia"/>
                                </w:rPr>
                                <w:t>课后作业</w:t>
                              </w:r>
                            </w:p>
                            <w:p w:rsidR="00F33A7F" w:rsidRDefault="00F33A7F" w:rsidP="00814EE3">
                              <w:pPr>
                                <w:pStyle w:val="a3"/>
                                <w:numPr>
                                  <w:ilvl w:val="0"/>
                                  <w:numId w:val="42"/>
                                </w:numPr>
                                <w:spacing w:line="276" w:lineRule="auto"/>
                                <w:ind w:firstLineChars="0"/>
                              </w:pPr>
                              <w:r>
                                <w:t>在线学习</w:t>
                              </w:r>
                            </w:p>
                            <w:p w:rsidR="00F33A7F" w:rsidRDefault="00F33A7F" w:rsidP="00814EE3">
                              <w:pPr>
                                <w:pStyle w:val="a3"/>
                                <w:numPr>
                                  <w:ilvl w:val="0"/>
                                  <w:numId w:val="42"/>
                                </w:numPr>
                                <w:spacing w:line="276" w:lineRule="auto"/>
                                <w:ind w:firstLineChars="0"/>
                              </w:pPr>
                              <w:r>
                                <w:t>课程报告</w:t>
                              </w:r>
                              <w:r>
                                <w:rPr>
                                  <w:rFonts w:hint="eastAsia"/>
                                </w:rPr>
                                <w:t>（设计</w:t>
                              </w:r>
                              <w:r>
                                <w:rPr>
                                  <w:rFonts w:hint="eastAsia"/>
                                </w:rPr>
                                <w:t>/</w:t>
                              </w:r>
                              <w:r>
                                <w:rPr>
                                  <w:rFonts w:hint="eastAsia"/>
                                </w:rPr>
                                <w:t>论文）</w:t>
                              </w:r>
                            </w:p>
                            <w:p w:rsidR="00F33A7F" w:rsidRDefault="00F33A7F" w:rsidP="00814EE3">
                              <w:pPr>
                                <w:pStyle w:val="a3"/>
                                <w:numPr>
                                  <w:ilvl w:val="0"/>
                                  <w:numId w:val="42"/>
                                </w:numPr>
                                <w:spacing w:line="276" w:lineRule="auto"/>
                                <w:ind w:firstLineChars="0"/>
                              </w:pPr>
                              <w:r>
                                <w:t>正式考试</w:t>
                              </w:r>
                            </w:p>
                            <w:p w:rsidR="00F33A7F" w:rsidRDefault="00F33A7F" w:rsidP="00814EE3">
                              <w:pPr>
                                <w:pStyle w:val="a3"/>
                                <w:numPr>
                                  <w:ilvl w:val="0"/>
                                  <w:numId w:val="42"/>
                                </w:numPr>
                                <w:spacing w:line="276" w:lineRule="auto"/>
                                <w:ind w:firstLineChars="0"/>
                              </w:pPr>
                              <w:r>
                                <w:rPr>
                                  <w:rFonts w:hint="eastAsia"/>
                                </w:rPr>
                                <w:t>口头报告</w:t>
                              </w:r>
                            </w:p>
                            <w:p w:rsidR="00F33A7F" w:rsidRDefault="00F33A7F" w:rsidP="00814EE3">
                              <w:pPr>
                                <w:pStyle w:val="a3"/>
                                <w:numPr>
                                  <w:ilvl w:val="0"/>
                                  <w:numId w:val="42"/>
                                </w:numPr>
                                <w:spacing w:line="276" w:lineRule="auto"/>
                                <w:ind w:firstLineChars="0"/>
                              </w:pPr>
                              <w:r>
                                <w:t>其他</w:t>
                              </w:r>
                            </w:p>
                            <w:p w:rsidR="00F33A7F" w:rsidRDefault="00F33A7F" w:rsidP="00814EE3">
                              <w:pPr>
                                <w:spacing w:line="276" w:lineRule="auto"/>
                                <w:ind w:firstLineChars="200" w:firstLine="420"/>
                              </w:pPr>
                            </w:p>
                            <w:p w:rsidR="00F33A7F" w:rsidRPr="00523DDD" w:rsidRDefault="00F33A7F" w:rsidP="00814EE3">
                              <w:pPr>
                                <w:spacing w:line="276" w:lineRule="auto"/>
                                <w:ind w:firstLineChars="200" w:firstLine="420"/>
                              </w:pPr>
                            </w:p>
                          </w:txbxContent>
                        </wps:txbx>
                        <wps:bodyPr rot="0" vert="horz" wrap="square" lIns="91440" tIns="45720" rIns="91440" bIns="45720" anchor="t" anchorCtr="0" upright="1">
                          <a:noAutofit/>
                        </wps:bodyPr>
                      </wps:wsp>
                      <wps:wsp>
                        <wps:cNvPr id="112" name="Text Box 10"/>
                        <wps:cNvSpPr txBox="1">
                          <a:spLocks noChangeArrowheads="1"/>
                        </wps:cNvSpPr>
                        <wps:spPr bwMode="auto">
                          <a:xfrm>
                            <a:off x="259080" y="4072890"/>
                            <a:ext cx="231965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33A7F" w:rsidRPr="00D55BCE" w:rsidRDefault="00F33A7F" w:rsidP="00814EE3">
                              <w:pPr>
                                <w:spacing w:line="276" w:lineRule="auto"/>
                                <w:rPr>
                                  <w:b/>
                                </w:rPr>
                              </w:pPr>
                              <w:r w:rsidRPr="00D55BCE">
                                <w:rPr>
                                  <w:b/>
                                </w:rPr>
                                <w:t>下学期第</w:t>
                              </w:r>
                              <w:r>
                                <w:rPr>
                                  <w:rFonts w:hint="eastAsia"/>
                                  <w:b/>
                                </w:rPr>
                                <w:t>4</w:t>
                              </w:r>
                              <w:r w:rsidRPr="00D55BCE">
                                <w:rPr>
                                  <w:rFonts w:hint="eastAsia"/>
                                  <w:b/>
                                </w:rPr>
                                <w:t>周：</w:t>
                              </w:r>
                            </w:p>
                            <w:p w:rsidR="00F33A7F" w:rsidRPr="00320F30" w:rsidRDefault="00F33A7F" w:rsidP="00814EE3">
                              <w:pPr>
                                <w:spacing w:line="276" w:lineRule="auto"/>
                                <w:ind w:firstLineChars="200" w:firstLine="420"/>
                              </w:pPr>
                              <w:r>
                                <w:rPr>
                                  <w:rFonts w:hint="eastAsia"/>
                                </w:rPr>
                                <w:t>针对上一轮质工委课程评估反馈意见，制定改进措施，并对上一次开课课程的改进成效进行详细说明。</w:t>
                              </w:r>
                            </w:p>
                          </w:txbxContent>
                        </wps:txbx>
                        <wps:bodyPr rot="0" vert="horz" wrap="square" lIns="91440" tIns="45720" rIns="91440" bIns="45720" anchor="t" anchorCtr="0" upright="1">
                          <a:noAutofit/>
                        </wps:bodyPr>
                      </wps:wsp>
                      <wps:wsp>
                        <wps:cNvPr id="113" name="AutoShape 11"/>
                        <wps:cNvCnPr>
                          <a:cxnSpLocks noChangeShapeType="1"/>
                        </wps:cNvCnPr>
                        <wps:spPr bwMode="auto">
                          <a:xfrm>
                            <a:off x="2559685" y="4701540"/>
                            <a:ext cx="153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12"/>
                        <wps:cNvCnPr>
                          <a:cxnSpLocks noChangeShapeType="1"/>
                        </wps:cNvCnPr>
                        <wps:spPr bwMode="auto">
                          <a:xfrm flipH="1" flipV="1">
                            <a:off x="2884805" y="161290"/>
                            <a:ext cx="15367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Text Box 13"/>
                        <wps:cNvSpPr txBox="1">
                          <a:spLocks noChangeArrowheads="1"/>
                        </wps:cNvSpPr>
                        <wps:spPr bwMode="auto">
                          <a:xfrm>
                            <a:off x="1809750" y="5263515"/>
                            <a:ext cx="2124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A7F" w:rsidRDefault="00F33A7F" w:rsidP="00814EE3">
                              <w:r>
                                <w:rPr>
                                  <w:rFonts w:hint="eastAsia"/>
                                </w:rPr>
                                <w:t>图</w:t>
                              </w:r>
                              <w:r>
                                <w:rPr>
                                  <w:rFonts w:hint="eastAsia"/>
                                </w:rPr>
                                <w:t xml:space="preserve">7 </w:t>
                              </w:r>
                              <w:r>
                                <w:rPr>
                                  <w:rFonts w:hint="eastAsia"/>
                                </w:rPr>
                                <w:t>课程组课程评估工作流程</w:t>
                              </w:r>
                            </w:p>
                          </w:txbxContent>
                        </wps:txbx>
                        <wps:bodyPr rot="0" vert="horz" wrap="square" lIns="91440" tIns="45720" rIns="91440" bIns="45720" anchor="t" anchorCtr="0" upright="1">
                          <a:noAutofit/>
                        </wps:bodyPr>
                      </wps:wsp>
                      <wps:wsp>
                        <wps:cNvPr id="116" name="AutoShape 14"/>
                        <wps:cNvCnPr>
                          <a:cxnSpLocks noChangeShapeType="1"/>
                        </wps:cNvCnPr>
                        <wps:spPr bwMode="auto">
                          <a:xfrm>
                            <a:off x="2880360" y="3977005"/>
                            <a:ext cx="179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5"/>
                        <wps:cNvSpPr>
                          <a:spLocks/>
                        </wps:cNvSpPr>
                        <wps:spPr bwMode="auto">
                          <a:xfrm>
                            <a:off x="2505075" y="200660"/>
                            <a:ext cx="180975" cy="3750945"/>
                          </a:xfrm>
                          <a:prstGeom prst="leftBrace">
                            <a:avLst>
                              <a:gd name="adj1" fmla="val 1727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画布 119" o:spid="_x0000_s1125" editas="canvas" style="width:428.6pt;height:439.5pt;mso-position-horizontal-relative:char;mso-position-vertical-relative:line" coordsize="54432,5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r4PgYAALgqAAAOAAAAZHJzL2Uyb0RvYy54bWzsWluPozYUfq/U/4B4zwZzJ9rMaieZtJWm&#10;7Ui77bsDJqEFTA2ZZLbqf+85NtdMMtp2O2lWIg+JCWCO8efvOxe/fXfIUu2RiTLh+VwnbwxdY3nI&#10;oyTfzPVfPq4mvq6VFc0jmvKczfUnVurvbr795u2+mDGTb3kaMaFBJ3k52xdzfVtVxWw6LcMty2j5&#10;hhcsh5MxFxmt4FBsppGge+g9S6emYbjTPRdRIXjIyhL+XaqT+o3sP45ZWP0cxyWrtHSug22V/Bby&#10;e43f05u3dLYRtNgmYW0G/RdWZDTJ4aFtV0taUW0nkmddZUkoeMnj6k3IsymP4yRkcgwwGmIcjWZB&#10;80daysGE8HYaA6H1H/a73qDdOV8laQpvYwq9z/A//N3D/DD4c1/A7JRFO0/llz3/w5YWTA6rnIU/&#10;PT4ILYkAPIaraznNACXvdxWXF2k2zhA+Hq5b5A8CbQ0P+Yfinoe/l1rOF1uab5i8+ONTAfcSvANG&#10;0bsFD8oCHrPe/8gjuIZC/3K6DrHItDhNiu/xRuwcpkQ7zHXT84llAGKe4IQf+K6joMIOlRbiedew&#10;HF0L4bQdOIHlSChN6Qx7xH4KUVbfMZ5p2JjrZSVostlWC57nAEou1NPo431Zob3dDYPZoLM01/Zz&#10;PXBMR5pX8jSJcKrwslJs1otUaI8U0S0/cvBwpn+Z4Ls8gofQ2ZbR6K5uVzRJoa1V8q1VIoH3mDId&#10;n5axSNdSBgsaW8q8NMcOYPhgcN1SAP8zMII7/863J7bp3k1sY7mcvF8t7Im7Ip6ztJaLxZL8hcYT&#10;e7ZNoojlaH+z2Ij9eViql71aJu1y62A77F2+UTC2+ZVGS1AgDhSi1jx6ehANWADeF8O59xznEl41&#10;aD9IE2ESj0D+Xgi+xymE5TdAubrhZZTjnLXYtg3XVdj2/QBQLsHRQJvYNrFrbNdtBYEz0I5TvodV&#10;KDpsS6SegfYAmQMAr+TnFIBfew10CD8JEU1wpRugc9DYcvEJlgloBizrP3ZUwKJJf8hhUgJ4XSgy&#10;8sB2PBMORP/Mun+G5iF0NdcrXVPNRaWEaVcIpIqGkXKOdBgnkidwkhVwa5K7JG5ByxU/f0Ss3PKD&#10;5uJ09WCrVQf4u7H8tQBsGS5IP0AU2PcIvKblW8Rp0GuavgfE+SJ8BdDxS4BtKQa5GFdR+weQ9nWy&#10;4j9fY9Nz9CkpvyF6YtrGrRlMVq7vTeyV7UwCz/AnBgluA9ewA3u5GhL9fZKzLyf6FwQQ3UTWSuB6&#10;o1Q13WWg80oWSSuLMFu7DLzBWi4bomm6kFIxeHNZUoFvmibZXPd7vZwQUQmwVt5w1I3wNL+nBKg6&#10;rA/S8wHSqJeRWtoj4dQOYdAQTucQes2rAofw9YUSCMRXQmkFBJy8Iy9wlMojb2pErkIuAdAchzL+&#10;ZZFLXDQC4xMXUDw6ecoJQMEenTxMlciQGRyf2ntrgnBCGuS2Tl5wBNzLOHkKvK4Jofexj+eYBjh5&#10;Kvq2CETq3ujjdYmAc3HU6ONB4A8++//k48mIvQvfRqWsldJ8xjegW7U7XPt4lyEc0wmM2tmzDc+E&#10;xAiaoQIgmfKzSOC2oaXhudYYWvbyjyPtXGVoaTZraQwt+7UGYjW004WW4Pp0vPNKxYZ+GtZxAtdX&#10;WSzbM4ij0gAd4RDHcj1wg7DI4EK1QXmwZ7KwV1tgUFZfZ6Ksl8prszequAJ+wrWWD4h9ArrtMr9E&#10;nUxWzH5tsrxNVcH3bR8SJLJi5hLzWD77aCYm4HqE81gNAwxhIHdUVQBy7ogYk3yXcQCJbwQeBJuI&#10;YMcExgXTwI6OkE1MgEOsKRnZ9EmgGBu44gwpj7UFqFN/rXHn5xXXL1ckaBfF6MkNPLkTu0ZAIjsC&#10;uYAnB0UCqy6oW4HnGc/qBB4UymreGD25Ya3xy+uDR0XZr8iTO7ERRGlOr6SOo6sL6egxDc7gQYn6&#10;eHJj0yDWMBypXCBtuG0OwDpQNiV9dUYVNDCADSD4tLPKlrK4uhU0xG1cdCb3emBjE9VaTqPfIJEc&#10;ZynspoPtSRrxTI/IRPLwIsj+dBc5WGWtn1t3CRY0O6mw/9Zhf/2NUWr41xm3DFKYn7WJ5qwIq0Dn&#10;VHn6a5EZWBJyd6SEa72VE/df9o/lwuk2nN78DQAA//8DAFBLAwQUAAYACAAAACEAmN71RNsAAAAF&#10;AQAADwAAAGRycy9kb3ducmV2LnhtbEyPQUvDQBCF74L/YRnBm91YsKlpNqUoUkQ82Nr7dDNNgtnZ&#10;kN2k0V/v6EUvwxve8N43+XpyrRqpD41nA7ezBBSx9WXDlYH3/dPNElSIyCW2nsnAJwVYF5cXOWal&#10;P/MbjbtYKQnhkKGBOsYu0zrYmhyGme+IxTv53mGUta902eNZwl2r50my0A4bloYaO3qoyX7sBmcA&#10;x81o3el58WKHwxenj9t997o15vpq2qxARZri3zH84As6FMJ09AOXQbUG5JH4O8Vb3qVzUEcR6X0C&#10;usj1f/riGwAA//8DAFBLAQItABQABgAIAAAAIQC2gziS/gAAAOEBAAATAAAAAAAAAAAAAAAAAAAA&#10;AABbQ29udGVudF9UeXBlc10ueG1sUEsBAi0AFAAGAAgAAAAhADj9If/WAAAAlAEAAAsAAAAAAAAA&#10;AAAAAAAALwEAAF9yZWxzLy5yZWxzUEsBAi0AFAAGAAgAAAAhAKXNevg+BgAAuCoAAA4AAAAAAAAA&#10;AAAAAAAALgIAAGRycy9lMm9Eb2MueG1sUEsBAi0AFAAGAAgAAAAhAJje9UTbAAAABQEAAA8AAAAA&#10;AAAAAAAAAAAAmAgAAGRycy9kb3ducmV2LnhtbFBLBQYAAAAABAAEAPMAAACgCQAAAAA=&#10;">
                <v:shape id="_x0000_s1126" type="#_x0000_t75" style="position:absolute;width:54432;height:55816;visibility:visible;mso-wrap-style:square">
                  <v:fill o:detectmouseclick="t"/>
                  <v:path o:connecttype="none"/>
                </v:shape>
                <v:shape id="AutoShape 4" o:spid="_x0000_s1127" type="#_x0000_t32" style="position:absolute;left:27813;top:1898;width:260;height:495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YOMEAAADcAAAADwAAAGRycy9kb3ducmV2LnhtbERPTWvDMAy9D/ofjAq7Lc4KCyOLW7pC&#10;oexS1hXao4i1xDSWQ+zFyb+vB4Pd9HifqjaT7cRIgzeOFTxnOQji2mnDjYLz1/7pFYQPyBo7x6Rg&#10;Jg+b9eKhwlK7yJ80nkIjUgj7EhW0IfSllL5uyaLPXE+cuG83WAwJDo3UA8YUbju5yvNCWjScGlrs&#10;addSfTv9WAUmHs3YH3bx/eNy9TqSmV+cUepxOW3fQASawr/4z33QaX5ewO8z6QK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1g4wQAAANwAAAAPAAAAAAAAAAAAAAAA&#10;AKECAABkcnMvZG93bnJldi54bWxQSwUGAAAAAAQABAD5AAAAjwMAAAAA&#10;">
                  <v:stroke endarrow="block"/>
                </v:shape>
                <v:shape id="AutoShape 5" o:spid="_x0000_s1128" type="#_x0000_t120" style="position:absolute;left:27406;top:889;width:1442;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jzpcAA&#10;AADcAAAADwAAAGRycy9kb3ducmV2LnhtbERPS4vCMBC+C/sfwizsTdN18UE1isouFC/iA7wOzdiW&#10;TSalibb+eyMI3ubje8582VkjbtT4yrGC70ECgjh3uuJCwen415+C8AFZo3FMCu7kYbn46M0x1a7l&#10;Pd0OoRAxhH2KCsoQ6lRKn5dk0Q9cTRy5i2sshgibQuoG2xhujRwmyVharDg2lFjTpqT8/3C1CkJ2&#10;N9uqNTs7+V2d25/1KGOqlfr67FYzEIG68Ba/3JmO85MJPJ+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jzpcAAAADcAAAADwAAAAAAAAAAAAAAAACYAgAAZHJzL2Rvd25y&#10;ZXYueG1sUEsFBgAAAAAEAAQA9QAAAIUDAAAAAA==&#10;"/>
                <v:shape id="Text Box 6" o:spid="_x0000_s1129" type="#_x0000_t202" style="position:absolute;left:30600;width:23832;height:1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FnxsQA&#10;AADcAAAADwAAAGRycy9kb3ducmV2LnhtbESPT2/CMAzF75P4DpGRdhspHKapI0UIAeKyA92kcTSN&#10;+wcap0oyKN9+PkzazdZ7fu/n5Wp0vbpRiJ1nA/NZBoq48rbjxsDX5+7lDVRMyBZ7z2TgQRFWxeRp&#10;ibn1dz7SrUyNkhCOORpoUxpyrWPVksM48wOxaLUPDpOsodE24F3CXa8XWfaqHXYsDS0OtGmpupY/&#10;zkD4CGf97ep1eUq0vewWJ3vZH4x5no7rd1CJxvRv/rs+WMHPhFaekQl0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hZ8bEAAAA3AAAAA8AAAAAAAAAAAAAAAAAmAIAAGRycy9k&#10;b3ducmV2LnhtbFBLBQYAAAAABAAEAPUAAACJAwAAAAA=&#10;" filled="f" stroked="f" strokecolor="white [3212]">
                  <v:textbox>
                    <w:txbxContent>
                      <w:p w:rsidR="00F33A7F" w:rsidRPr="007355CF" w:rsidRDefault="00F33A7F" w:rsidP="00814EE3">
                        <w:pPr>
                          <w:spacing w:line="276" w:lineRule="auto"/>
                          <w:rPr>
                            <w:b/>
                          </w:rPr>
                        </w:pPr>
                        <w:r w:rsidRPr="007355CF">
                          <w:rPr>
                            <w:b/>
                          </w:rPr>
                          <w:t>第</w:t>
                        </w:r>
                        <w:r>
                          <w:rPr>
                            <w:b/>
                          </w:rPr>
                          <w:t>1</w:t>
                        </w:r>
                        <w:r w:rsidRPr="007355CF">
                          <w:rPr>
                            <w:rFonts w:hint="eastAsia"/>
                            <w:b/>
                          </w:rPr>
                          <w:t>周：</w:t>
                        </w:r>
                        <w:r>
                          <w:rPr>
                            <w:rFonts w:hint="eastAsia"/>
                          </w:rPr>
                          <w:t>教师公布课程执行大纲</w:t>
                        </w:r>
                      </w:p>
                      <w:p w:rsidR="00F33A7F" w:rsidRPr="007355CF" w:rsidRDefault="00F33A7F" w:rsidP="00814EE3">
                        <w:pPr>
                          <w:spacing w:line="276" w:lineRule="auto"/>
                          <w:ind w:firstLineChars="200" w:firstLine="420"/>
                        </w:pPr>
                        <w:r>
                          <w:rPr>
                            <w:rFonts w:hint="eastAsia"/>
                          </w:rPr>
                          <w:t>按照《西南交通大学课程执行大纲管理办法（试行）》文件要求，每学期开学第</w:t>
                        </w:r>
                        <w:r>
                          <w:rPr>
                            <w:rFonts w:hint="eastAsia"/>
                          </w:rPr>
                          <w:t>1</w:t>
                        </w:r>
                        <w:r>
                          <w:rPr>
                            <w:rFonts w:hint="eastAsia"/>
                          </w:rPr>
                          <w:t>周，由课程任课教师以教学班为单位提交课程执行大纲。</w:t>
                        </w:r>
                      </w:p>
                    </w:txbxContent>
                  </v:textbox>
                </v:shape>
                <v:shape id="AutoShape 7" o:spid="_x0000_s1130" type="#_x0000_t120" style="position:absolute;left:27228;top:39135;width:1442;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CTMEA&#10;AADcAAAADwAAAGRycy9kb3ducmV2LnhtbERPS4vCMBC+L/gfwgh7W1OVXbUaxZVdKF7EB3gdmrEt&#10;JpPSZG3990YQ9jYf33MWq84acaPGV44VDAcJCOLc6YoLBafj78cUhA/IGo1jUnAnD6tl722BqXYt&#10;7+l2CIWIIexTVFCGUKdS+rwki37gauLIXVxjMUTYFFI32MZwa+QoSb6kxYpjQ4k1bUrKr4c/qyBk&#10;d7OtWrOzk5/1uR1/f2ZMtVLv/W49BxGoC//ilzvTcX4yg+c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bwkzBAAAA3AAAAA8AAAAAAAAAAAAAAAAAmAIAAGRycy9kb3du&#10;cmV2LnhtbFBLBQYAAAAABAAEAPUAAACGAwAAAAA=&#10;"/>
                <v:shape id="AutoShape 8" o:spid="_x0000_s1131" type="#_x0000_t120" style="position:absolute;left:27216;top:46228;width:1441;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9DMQA&#10;AADcAAAADwAAAGRycy9kb3ducmV2LnhtbESPQWvCQBCF7wX/wzKCt7qxYiupq2ipELyU2oLXITtN&#10;gruzIbs18d87B8HbDO/Ne9+sNoN36kJdbAIbmE0zUMRlsA1XBn5/9s9LUDEhW3SBycCVImzWo6cV&#10;5jb0/E2XY6qUhHDM0UCdUptrHcuaPMZpaIlF+wudxyRrV2nbYS/h3umXLHvVHhuWhhpb+qipPB//&#10;vYFUXN2h6d2Xf/vcnvr5blEwtcZMxsP2HVSiIT3M9+vCCv5M8OUZmUC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4/QzEAAAA3AAAAA8AAAAAAAAAAAAAAAAAmAIAAGRycy9k&#10;b3ducmV2LnhtbFBLBQYAAAAABAAEAPUAAACJAwAAAAA=&#10;"/>
                <v:shape id="Text Box 9" o:spid="_x0000_s1132" type="#_x0000_t202" style="position:absolute;top:6286;width:25203;height:31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YhsIA&#10;AADcAAAADwAAAGRycy9kb3ducmV2LnhtbERPPWvDMBDdA/0P4grdYtkZSnCthBCSkqVD3UA9Xq2L&#10;7dQ6GUm13X9fBQrZ7vE+r9jOphcjOd9ZVpAlKQji2uqOGwXnj+NyDcIHZI29ZVLwSx62m4dFgbm2&#10;E7/TWIZGxBD2OSpoQxhyKX3dkkGf2IE4chfrDIYIXSO1wymGm16u0vRZGuw4NrQ40L6l+rv8MQrc&#10;m/uSn+ayK6tAh+txVenr60mpp8d59wIi0Bzu4n/3Scf5WQa3Z+IF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liGwgAAANwAAAAPAAAAAAAAAAAAAAAAAJgCAABkcnMvZG93&#10;bnJldi54bWxQSwUGAAAAAAQABAD1AAAAhwMAAAAA&#10;" filled="f" stroked="f" strokecolor="white [3212]">
                  <v:textbox>
                    <w:txbxContent>
                      <w:p w:rsidR="00F33A7F" w:rsidRPr="00AA265C" w:rsidRDefault="00F33A7F" w:rsidP="00814EE3">
                        <w:pPr>
                          <w:spacing w:line="276" w:lineRule="auto"/>
                          <w:rPr>
                            <w:b/>
                          </w:rPr>
                        </w:pPr>
                        <w:r>
                          <w:rPr>
                            <w:rFonts w:hint="eastAsia"/>
                            <w:b/>
                          </w:rPr>
                          <w:t>第</w:t>
                        </w:r>
                        <w:r>
                          <w:rPr>
                            <w:rFonts w:hint="eastAsia"/>
                            <w:b/>
                          </w:rPr>
                          <w:t>1-20</w:t>
                        </w:r>
                        <w:r>
                          <w:rPr>
                            <w:rFonts w:hint="eastAsia"/>
                            <w:b/>
                          </w:rPr>
                          <w:t>周：</w:t>
                        </w:r>
                        <w:r w:rsidRPr="00EE0428">
                          <w:rPr>
                            <w:rFonts w:hint="eastAsia"/>
                          </w:rPr>
                          <w:t>收集课程质量保障信息</w:t>
                        </w:r>
                      </w:p>
                      <w:p w:rsidR="00F33A7F" w:rsidRDefault="00F33A7F" w:rsidP="00814EE3">
                        <w:pPr>
                          <w:spacing w:line="276" w:lineRule="auto"/>
                          <w:ind w:firstLineChars="200" w:firstLine="420"/>
                        </w:pPr>
                        <w:r>
                          <w:t>教师应收集</w:t>
                        </w:r>
                        <w:r>
                          <w:rPr>
                            <w:rFonts w:hint="eastAsia"/>
                          </w:rPr>
                          <w:t>课程执行</w:t>
                        </w:r>
                        <w:r>
                          <w:t>大纲中</w:t>
                        </w:r>
                        <w:r>
                          <w:rPr>
                            <w:rFonts w:hint="eastAsia"/>
                          </w:rPr>
                          <w:t>“考核方式及评分标准”所设置的考核环节的证明材料</w:t>
                        </w:r>
                        <w:r>
                          <w:t>，为撰写课程自评估报告奠定基础。可能的环节有</w:t>
                        </w:r>
                        <w:r>
                          <w:rPr>
                            <w:rFonts w:hint="eastAsia"/>
                          </w:rPr>
                          <w:t>：</w:t>
                        </w:r>
                      </w:p>
                      <w:p w:rsidR="00F33A7F" w:rsidRDefault="00F33A7F" w:rsidP="00814EE3">
                        <w:pPr>
                          <w:pStyle w:val="a3"/>
                          <w:numPr>
                            <w:ilvl w:val="0"/>
                            <w:numId w:val="42"/>
                          </w:numPr>
                          <w:spacing w:line="276" w:lineRule="auto"/>
                          <w:ind w:firstLineChars="0"/>
                        </w:pPr>
                        <w:r>
                          <w:rPr>
                            <w:rFonts w:hint="eastAsia"/>
                          </w:rPr>
                          <w:t>课堂表现</w:t>
                        </w:r>
                        <w:r>
                          <w:rPr>
                            <w:rFonts w:hint="eastAsia"/>
                          </w:rPr>
                          <w:t xml:space="preserve"> </w:t>
                        </w:r>
                      </w:p>
                      <w:p w:rsidR="00F33A7F" w:rsidRDefault="00F33A7F" w:rsidP="00814EE3">
                        <w:pPr>
                          <w:pStyle w:val="a3"/>
                          <w:numPr>
                            <w:ilvl w:val="0"/>
                            <w:numId w:val="42"/>
                          </w:numPr>
                          <w:spacing w:line="276" w:lineRule="auto"/>
                          <w:ind w:firstLineChars="0"/>
                        </w:pPr>
                        <w:r>
                          <w:rPr>
                            <w:rFonts w:hint="eastAsia"/>
                          </w:rPr>
                          <w:t>随堂测验</w:t>
                        </w:r>
                      </w:p>
                      <w:p w:rsidR="00F33A7F" w:rsidRDefault="00F33A7F" w:rsidP="00814EE3">
                        <w:pPr>
                          <w:pStyle w:val="a3"/>
                          <w:numPr>
                            <w:ilvl w:val="0"/>
                            <w:numId w:val="42"/>
                          </w:numPr>
                          <w:spacing w:line="276" w:lineRule="auto"/>
                          <w:ind w:firstLineChars="0"/>
                        </w:pPr>
                        <w:r>
                          <w:rPr>
                            <w:rFonts w:hint="eastAsia"/>
                          </w:rPr>
                          <w:t>课后作业</w:t>
                        </w:r>
                      </w:p>
                      <w:p w:rsidR="00F33A7F" w:rsidRDefault="00F33A7F" w:rsidP="00814EE3">
                        <w:pPr>
                          <w:pStyle w:val="a3"/>
                          <w:numPr>
                            <w:ilvl w:val="0"/>
                            <w:numId w:val="42"/>
                          </w:numPr>
                          <w:spacing w:line="276" w:lineRule="auto"/>
                          <w:ind w:firstLineChars="0"/>
                        </w:pPr>
                        <w:r>
                          <w:t>在线学习</w:t>
                        </w:r>
                      </w:p>
                      <w:p w:rsidR="00F33A7F" w:rsidRDefault="00F33A7F" w:rsidP="00814EE3">
                        <w:pPr>
                          <w:pStyle w:val="a3"/>
                          <w:numPr>
                            <w:ilvl w:val="0"/>
                            <w:numId w:val="42"/>
                          </w:numPr>
                          <w:spacing w:line="276" w:lineRule="auto"/>
                          <w:ind w:firstLineChars="0"/>
                        </w:pPr>
                        <w:r>
                          <w:t>课程报告</w:t>
                        </w:r>
                        <w:r>
                          <w:rPr>
                            <w:rFonts w:hint="eastAsia"/>
                          </w:rPr>
                          <w:t>（设计</w:t>
                        </w:r>
                        <w:r>
                          <w:rPr>
                            <w:rFonts w:hint="eastAsia"/>
                          </w:rPr>
                          <w:t>/</w:t>
                        </w:r>
                        <w:r>
                          <w:rPr>
                            <w:rFonts w:hint="eastAsia"/>
                          </w:rPr>
                          <w:t>论文）</w:t>
                        </w:r>
                      </w:p>
                      <w:p w:rsidR="00F33A7F" w:rsidRDefault="00F33A7F" w:rsidP="00814EE3">
                        <w:pPr>
                          <w:pStyle w:val="a3"/>
                          <w:numPr>
                            <w:ilvl w:val="0"/>
                            <w:numId w:val="42"/>
                          </w:numPr>
                          <w:spacing w:line="276" w:lineRule="auto"/>
                          <w:ind w:firstLineChars="0"/>
                        </w:pPr>
                        <w:r>
                          <w:t>正式考试</w:t>
                        </w:r>
                      </w:p>
                      <w:p w:rsidR="00F33A7F" w:rsidRDefault="00F33A7F" w:rsidP="00814EE3">
                        <w:pPr>
                          <w:pStyle w:val="a3"/>
                          <w:numPr>
                            <w:ilvl w:val="0"/>
                            <w:numId w:val="42"/>
                          </w:numPr>
                          <w:spacing w:line="276" w:lineRule="auto"/>
                          <w:ind w:firstLineChars="0"/>
                        </w:pPr>
                        <w:r>
                          <w:rPr>
                            <w:rFonts w:hint="eastAsia"/>
                          </w:rPr>
                          <w:t>口头报告</w:t>
                        </w:r>
                      </w:p>
                      <w:p w:rsidR="00F33A7F" w:rsidRDefault="00F33A7F" w:rsidP="00814EE3">
                        <w:pPr>
                          <w:pStyle w:val="a3"/>
                          <w:numPr>
                            <w:ilvl w:val="0"/>
                            <w:numId w:val="42"/>
                          </w:numPr>
                          <w:spacing w:line="276" w:lineRule="auto"/>
                          <w:ind w:firstLineChars="0"/>
                        </w:pPr>
                        <w:r>
                          <w:t>其他</w:t>
                        </w:r>
                      </w:p>
                      <w:p w:rsidR="00F33A7F" w:rsidRDefault="00F33A7F" w:rsidP="00814EE3">
                        <w:pPr>
                          <w:spacing w:line="276" w:lineRule="auto"/>
                          <w:ind w:firstLineChars="200" w:firstLine="420"/>
                        </w:pPr>
                      </w:p>
                      <w:p w:rsidR="00F33A7F" w:rsidRPr="00523DDD" w:rsidRDefault="00F33A7F" w:rsidP="00814EE3">
                        <w:pPr>
                          <w:spacing w:line="276" w:lineRule="auto"/>
                          <w:ind w:firstLineChars="200" w:firstLine="420"/>
                        </w:pPr>
                      </w:p>
                    </w:txbxContent>
                  </v:textbox>
                </v:shape>
                <v:shape id="Text Box 10" o:spid="_x0000_s1133" type="#_x0000_t202" style="position:absolute;left:2590;top:40728;width:23197;height:10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DG8cIA&#10;AADcAAAADwAAAGRycy9kb3ducmV2LnhtbERPPWvDMBDdA/0P4grdYjkeSnCthBDi4qVD3UA9Xq2L&#10;7dQ6GUlN3H9fBQrZ7vE+r9jOZhQXcn6wrGCVpCCIW6sH7hQcP8rlGoQPyBpHy6TglzxsNw+LAnNt&#10;r/xOlzp0Ioawz1FBH8KUS+nbngz6xE7EkTtZZzBE6DqpHV5juBlllqbP0uDAsaHHifY9td/1j1Hg&#10;3tyX/DSnXd0EOpzLrNHn10qpp8d59wIi0Bzu4n93peP8VQa3Z+IF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0MbxwgAAANwAAAAPAAAAAAAAAAAAAAAAAJgCAABkcnMvZG93&#10;bnJldi54bWxQSwUGAAAAAAQABAD1AAAAhwMAAAAA&#10;" filled="f" stroked="f" strokecolor="white [3212]">
                  <v:textbox>
                    <w:txbxContent>
                      <w:p w:rsidR="00F33A7F" w:rsidRPr="00D55BCE" w:rsidRDefault="00F33A7F" w:rsidP="00814EE3">
                        <w:pPr>
                          <w:spacing w:line="276" w:lineRule="auto"/>
                          <w:rPr>
                            <w:b/>
                          </w:rPr>
                        </w:pPr>
                        <w:r w:rsidRPr="00D55BCE">
                          <w:rPr>
                            <w:b/>
                          </w:rPr>
                          <w:t>下学期第</w:t>
                        </w:r>
                        <w:r>
                          <w:rPr>
                            <w:rFonts w:hint="eastAsia"/>
                            <w:b/>
                          </w:rPr>
                          <w:t>4</w:t>
                        </w:r>
                        <w:r w:rsidRPr="00D55BCE">
                          <w:rPr>
                            <w:rFonts w:hint="eastAsia"/>
                            <w:b/>
                          </w:rPr>
                          <w:t>周：</w:t>
                        </w:r>
                      </w:p>
                      <w:p w:rsidR="00F33A7F" w:rsidRPr="00320F30" w:rsidRDefault="00F33A7F" w:rsidP="00814EE3">
                        <w:pPr>
                          <w:spacing w:line="276" w:lineRule="auto"/>
                          <w:ind w:firstLineChars="200" w:firstLine="420"/>
                        </w:pPr>
                        <w:r>
                          <w:rPr>
                            <w:rFonts w:hint="eastAsia"/>
                          </w:rPr>
                          <w:t>针对上一轮质工委课程评估反馈意见，制定改进措施，并对上一次开课课程的改进成效进行详细说明。</w:t>
                        </w:r>
                      </w:p>
                    </w:txbxContent>
                  </v:textbox>
                </v:shape>
                <v:shape id="AutoShape 11" o:spid="_x0000_s1134" type="#_x0000_t32" style="position:absolute;left:25596;top:47015;width:153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KacQAAADcAAAADwAAAGRycy9kb3ducmV2LnhtbERPS2sCMRC+F/wPYQpeimZXaZ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Y4ppxAAAANwAAAAPAAAAAAAAAAAA&#10;AAAAAKECAABkcnMvZG93bnJldi54bWxQSwUGAAAAAAQABAD5AAAAkgMAAAAA&#10;"/>
                <v:shape id="AutoShape 12" o:spid="_x0000_s1135" type="#_x0000_t32" style="position:absolute;left:28848;top:1612;width:1536;height: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rficIAAADcAAAADwAAAGRycy9kb3ducmV2LnhtbERPTYvCMBC9L/gfwgheFk2VXZFqlKII&#10;IohaBa9DM7bVZlKaqN1/bxYW9jaP9zmzRWsq8aTGlZYVDAcRCOLM6pJzBefTuj8B4TyyxsoyKfgh&#10;B4t552OGsbYvPtIz9bkIIexiVFB4X8dSuqwgg25ga+LAXW1j0AfY5FI3+ArhppKjKBpLgyWHhgJr&#10;WhaU3dOHUeB3n9vv23G/T1LmVXLYXu7J8qJUr9smUxCeWv8v/nNvdJg//ILfZ8IFcv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rficIAAADcAAAADwAAAAAAAAAAAAAA&#10;AAChAgAAZHJzL2Rvd25yZXYueG1sUEsFBgAAAAAEAAQA+QAAAJADAAAAAA==&#10;"/>
                <v:shape id="Text Box 13" o:spid="_x0000_s1136" type="#_x0000_t202" style="position:absolute;left:18097;top:52635;width:2124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F33A7F" w:rsidRDefault="00F33A7F" w:rsidP="00814EE3">
                        <w:r>
                          <w:rPr>
                            <w:rFonts w:hint="eastAsia"/>
                          </w:rPr>
                          <w:t>图</w:t>
                        </w:r>
                        <w:r>
                          <w:rPr>
                            <w:rFonts w:hint="eastAsia"/>
                          </w:rPr>
                          <w:t xml:space="preserve">7 </w:t>
                        </w:r>
                        <w:r>
                          <w:rPr>
                            <w:rFonts w:hint="eastAsia"/>
                          </w:rPr>
                          <w:t>课程组课程评估工作流程</w:t>
                        </w:r>
                      </w:p>
                    </w:txbxContent>
                  </v:textbox>
                </v:shape>
                <v:shape id="AutoShape 14" o:spid="_x0000_s1137" type="#_x0000_t32" style="position:absolute;left:28803;top:39770;width:179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p8cMAAADcAAAADwAAAGRycy9kb3ducmV2LnhtbERPTWsCMRC9C/0PYQq9iGa3UJHVKGtB&#10;qAUPWr2Pm3ET3EzWTdTtv28Khd7m8T5nvuxdI+7UBetZQT7OQBBXXluuFRy+1qMpiBCRNTaeScE3&#10;BVgungZzLLR/8I7u+1iLFMKhQAUmxraQMlSGHIaxb4kTd/adw5hgV0vd4SOFu0a+ZtlEOrScGgy2&#10;9G6ouuxvTsF2k6/Kk7Gbz93Vbt/WZXOrh0elXp77cgYiUh//xX/uD53m5xP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KfHDAAAA3AAAAA8AAAAAAAAAAAAA&#10;AAAAoQIAAGRycy9kb3ducmV2LnhtbFBLBQYAAAAABAAEAPkAAACRAwAAAAA=&#10;"/>
                <v:shape id="AutoShape 15" o:spid="_x0000_s1138" type="#_x0000_t87" style="position:absolute;left:25050;top:2006;width:1810;height:37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RAcQA&#10;AADcAAAADwAAAGRycy9kb3ducmV2LnhtbERPTWvCQBC9F/oflin0UswmPVRJXUMpBKyHitp6HrLT&#10;JCQ7G7NrTP31riB4m8f7nHk2mlYM1LvasoIkikEQF1bXXCr42eWTGQjnkTW2lknBPznIFo8Pc0y1&#10;PfGGhq0vRQhhl6KCyvsuldIVFRl0ke2IA/dne4M+wL6UusdTCDetfI3jN2mw5tBQYUefFRXN9mgU&#10;+N/kuxjP9oD51z5eJi+rzbpZKfX8NH68g/A0+rv45l7qMD+ZwvWZc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V0QHEAAAA3AAAAA8AAAAAAAAAAAAAAAAAmAIAAGRycy9k&#10;b3ducmV2LnhtbFBLBQYAAAAABAAEAPUAAACJAwAAAAA=&#10;"/>
                <w10:anchorlock/>
              </v:group>
            </w:pict>
          </mc:Fallback>
        </mc:AlternateContent>
      </w:r>
    </w:p>
    <w:p w:rsidR="008762D9" w:rsidRPr="00F63A1E" w:rsidRDefault="00814EE3" w:rsidP="00F63A1E">
      <w:pPr>
        <w:spacing w:line="360" w:lineRule="auto"/>
        <w:outlineLvl w:val="1"/>
        <w:rPr>
          <w:rFonts w:ascii="微软雅黑" w:eastAsia="微软雅黑" w:hAnsi="微软雅黑"/>
          <w:b/>
          <w:sz w:val="24"/>
          <w:szCs w:val="24"/>
        </w:rPr>
      </w:pPr>
      <w:bookmarkStart w:id="205" w:name="_Toc455002082"/>
      <w:bookmarkStart w:id="206" w:name="_Toc455051107"/>
      <w:r w:rsidRPr="00F63A1E">
        <w:rPr>
          <w:rFonts w:ascii="微软雅黑" w:eastAsia="微软雅黑" w:hAnsi="微软雅黑" w:hint="eastAsia"/>
          <w:b/>
          <w:sz w:val="24"/>
          <w:szCs w:val="24"/>
        </w:rPr>
        <w:t>六</w:t>
      </w:r>
      <w:r w:rsidR="008762D9" w:rsidRPr="00F63A1E">
        <w:rPr>
          <w:rFonts w:ascii="微软雅黑" w:eastAsia="微软雅黑" w:hAnsi="微软雅黑" w:hint="eastAsia"/>
          <w:b/>
          <w:sz w:val="24"/>
          <w:szCs w:val="24"/>
        </w:rPr>
        <w:t>、西南交通大学本科课程评估实践</w:t>
      </w:r>
      <w:bookmarkEnd w:id="205"/>
      <w:bookmarkEnd w:id="206"/>
    </w:p>
    <w:p w:rsidR="00E963ED" w:rsidRDefault="00E963ED" w:rsidP="00E963ED">
      <w:pPr>
        <w:spacing w:line="360" w:lineRule="auto"/>
        <w:ind w:firstLineChars="200" w:firstLine="480"/>
        <w:rPr>
          <w:color w:val="000000"/>
          <w:sz w:val="24"/>
          <w:szCs w:val="24"/>
        </w:rPr>
      </w:pPr>
      <w:r w:rsidRPr="0040507B">
        <w:rPr>
          <w:rFonts w:asciiTheme="minorEastAsia" w:hAnsiTheme="minorEastAsia" w:hint="eastAsia"/>
          <w:sz w:val="24"/>
          <w:szCs w:val="24"/>
        </w:rPr>
        <w:t>2015-2016</w:t>
      </w:r>
      <w:r>
        <w:rPr>
          <w:rFonts w:asciiTheme="minorEastAsia" w:hAnsiTheme="minorEastAsia" w:hint="eastAsia"/>
          <w:sz w:val="24"/>
          <w:szCs w:val="24"/>
        </w:rPr>
        <w:t>学年第一</w:t>
      </w:r>
      <w:r w:rsidRPr="0040507B">
        <w:rPr>
          <w:rFonts w:asciiTheme="minorEastAsia" w:hAnsiTheme="minorEastAsia" w:hint="eastAsia"/>
          <w:sz w:val="24"/>
          <w:szCs w:val="24"/>
        </w:rPr>
        <w:t>学期，质工委全面推进课程评估试行工作。在本轮本科课程评估中，依据不同的课程类别，以开课学院为单位，按年级分别抽取比例约为12.5%的课程进行评估，其中，课程门数共计80门</w:t>
      </w:r>
      <w:r>
        <w:rPr>
          <w:rFonts w:asciiTheme="minorEastAsia" w:hAnsiTheme="minorEastAsia" w:hint="eastAsia"/>
          <w:sz w:val="24"/>
          <w:szCs w:val="24"/>
        </w:rPr>
        <w:t>（</w:t>
      </w:r>
      <w:r w:rsidRPr="0040507B">
        <w:rPr>
          <w:rFonts w:asciiTheme="minorEastAsia" w:hAnsiTheme="minorEastAsia" w:hint="eastAsia"/>
          <w:sz w:val="24"/>
          <w:szCs w:val="24"/>
        </w:rPr>
        <w:t>183个教学班</w:t>
      </w:r>
      <w:r>
        <w:rPr>
          <w:rFonts w:asciiTheme="minorEastAsia" w:hAnsiTheme="minorEastAsia" w:hint="eastAsia"/>
          <w:sz w:val="24"/>
          <w:szCs w:val="24"/>
        </w:rPr>
        <w:t>）</w:t>
      </w:r>
      <w:r w:rsidRPr="0040507B">
        <w:rPr>
          <w:rFonts w:asciiTheme="minorEastAsia" w:hAnsiTheme="minorEastAsia" w:hint="eastAsia"/>
          <w:sz w:val="24"/>
          <w:szCs w:val="24"/>
        </w:rPr>
        <w:t>，</w:t>
      </w:r>
      <w:r>
        <w:rPr>
          <w:rFonts w:asciiTheme="minorEastAsia" w:hAnsiTheme="minorEastAsia" w:hint="eastAsia"/>
          <w:sz w:val="24"/>
          <w:szCs w:val="24"/>
        </w:rPr>
        <w:t>11名质工委委员和93名专家</w:t>
      </w:r>
      <w:r w:rsidRPr="0040507B">
        <w:rPr>
          <w:rFonts w:asciiTheme="minorEastAsia" w:hAnsiTheme="minorEastAsia" w:hint="eastAsia"/>
          <w:sz w:val="24"/>
          <w:szCs w:val="24"/>
        </w:rPr>
        <w:t>参加了评估工作。从评估各环节完成情况来看，有77门课程提交了课程执行大纲，79门课程提交了课程自评估报告，约75%的专家完成了包括课堂教学观摩、学生访谈、学生作业审阅、期末试卷/报告审阅等评估环节，</w:t>
      </w:r>
      <w:r>
        <w:rPr>
          <w:rFonts w:asciiTheme="minorEastAsia" w:hAnsiTheme="minorEastAsia" w:hint="eastAsia"/>
          <w:sz w:val="24"/>
          <w:szCs w:val="24"/>
        </w:rPr>
        <w:t>专家最后提交了</w:t>
      </w:r>
      <w:r w:rsidRPr="0040507B">
        <w:rPr>
          <w:rFonts w:asciiTheme="minorEastAsia" w:hAnsiTheme="minorEastAsia" w:hint="eastAsia"/>
          <w:sz w:val="24"/>
          <w:szCs w:val="24"/>
        </w:rPr>
        <w:t>77门</w:t>
      </w:r>
      <w:r>
        <w:rPr>
          <w:rFonts w:asciiTheme="minorEastAsia" w:hAnsiTheme="minorEastAsia" w:hint="eastAsia"/>
          <w:sz w:val="24"/>
          <w:szCs w:val="24"/>
        </w:rPr>
        <w:t>课程的评估报告</w:t>
      </w:r>
      <w:r w:rsidRPr="0040507B">
        <w:rPr>
          <w:rFonts w:asciiTheme="minorEastAsia" w:hAnsiTheme="minorEastAsia" w:hint="eastAsia"/>
          <w:sz w:val="24"/>
          <w:szCs w:val="24"/>
        </w:rPr>
        <w:t>。</w:t>
      </w:r>
      <w:r w:rsidRPr="0040507B">
        <w:rPr>
          <w:rFonts w:asciiTheme="minorEastAsia" w:hAnsiTheme="minorEastAsia" w:hint="eastAsia"/>
          <w:color w:val="000000"/>
          <w:sz w:val="24"/>
          <w:szCs w:val="24"/>
        </w:rPr>
        <w:t>在此基础上，质工委形成了《西南交通大学2015-2016学年第</w:t>
      </w:r>
      <w:r>
        <w:rPr>
          <w:rFonts w:asciiTheme="minorEastAsia" w:hAnsiTheme="minorEastAsia" w:hint="eastAsia"/>
          <w:color w:val="000000"/>
          <w:sz w:val="24"/>
          <w:szCs w:val="24"/>
        </w:rPr>
        <w:t>一</w:t>
      </w:r>
      <w:r w:rsidRPr="0040507B">
        <w:rPr>
          <w:rFonts w:asciiTheme="minorEastAsia" w:hAnsiTheme="minorEastAsia" w:hint="eastAsia"/>
          <w:color w:val="000000"/>
          <w:sz w:val="24"/>
          <w:szCs w:val="24"/>
        </w:rPr>
        <w:t>学期本科课程质量报告</w:t>
      </w:r>
      <w:r>
        <w:rPr>
          <w:rFonts w:hint="eastAsia"/>
          <w:color w:val="000000"/>
          <w:sz w:val="24"/>
          <w:szCs w:val="24"/>
        </w:rPr>
        <w:t>》</w:t>
      </w:r>
      <w:r w:rsidRPr="00807F42">
        <w:rPr>
          <w:rFonts w:hint="eastAsia"/>
          <w:color w:val="000000"/>
          <w:sz w:val="24"/>
          <w:szCs w:val="24"/>
        </w:rPr>
        <w:t>，对</w:t>
      </w:r>
      <w:r>
        <w:rPr>
          <w:rFonts w:asciiTheme="majorEastAsia" w:eastAsiaTheme="majorEastAsia" w:hAnsiTheme="majorEastAsia" w:hint="eastAsia"/>
          <w:sz w:val="24"/>
          <w:szCs w:val="24"/>
        </w:rPr>
        <w:t>该</w:t>
      </w:r>
      <w:r w:rsidRPr="004D630F">
        <w:rPr>
          <w:rFonts w:asciiTheme="majorEastAsia" w:eastAsiaTheme="majorEastAsia" w:hAnsiTheme="majorEastAsia" w:hint="eastAsia"/>
          <w:sz w:val="24"/>
          <w:szCs w:val="24"/>
        </w:rPr>
        <w:t>学期</w:t>
      </w:r>
      <w:r w:rsidRPr="00807F42">
        <w:rPr>
          <w:rFonts w:hint="eastAsia"/>
          <w:color w:val="000000"/>
          <w:sz w:val="24"/>
          <w:szCs w:val="24"/>
        </w:rPr>
        <w:t>本科课程评估工作的开展情况进行了全面总结和分析，对评估结果进行了通报，并按课程类型提出</w:t>
      </w:r>
      <w:r w:rsidRPr="00807F42">
        <w:rPr>
          <w:rFonts w:hint="eastAsia"/>
          <w:color w:val="000000"/>
          <w:sz w:val="24"/>
          <w:szCs w:val="24"/>
        </w:rPr>
        <w:lastRenderedPageBreak/>
        <w:t>了课程质量提升措施</w:t>
      </w:r>
      <w:r>
        <w:rPr>
          <w:rFonts w:hint="eastAsia"/>
          <w:color w:val="000000"/>
          <w:sz w:val="24"/>
          <w:szCs w:val="24"/>
        </w:rPr>
        <w:t>。此外，针对抽评的每门课程，质工委还分别进行了具体反馈。</w:t>
      </w:r>
    </w:p>
    <w:p w:rsidR="00E963ED" w:rsidRDefault="00E963ED" w:rsidP="00E963ED">
      <w:pPr>
        <w:spacing w:line="360" w:lineRule="auto"/>
        <w:ind w:firstLineChars="200" w:firstLine="480"/>
        <w:rPr>
          <w:rFonts w:asciiTheme="minorEastAsia" w:hAnsiTheme="minorEastAsia"/>
          <w:color w:val="000000"/>
          <w:sz w:val="24"/>
          <w:szCs w:val="24"/>
        </w:rPr>
      </w:pPr>
      <w:r w:rsidRPr="00807F42">
        <w:rPr>
          <w:rFonts w:hint="eastAsia"/>
          <w:color w:val="000000"/>
          <w:sz w:val="24"/>
          <w:szCs w:val="24"/>
        </w:rPr>
        <w:t>通过探索</w:t>
      </w:r>
      <w:r>
        <w:rPr>
          <w:rFonts w:hint="eastAsia"/>
          <w:color w:val="000000"/>
          <w:sz w:val="24"/>
          <w:szCs w:val="24"/>
        </w:rPr>
        <w:t>与</w:t>
      </w:r>
      <w:r w:rsidRPr="00807F42">
        <w:rPr>
          <w:rFonts w:hint="eastAsia"/>
          <w:color w:val="000000"/>
          <w:sz w:val="24"/>
          <w:szCs w:val="24"/>
        </w:rPr>
        <w:t>尝试，</w:t>
      </w:r>
      <w:r>
        <w:rPr>
          <w:rFonts w:asciiTheme="majorEastAsia" w:eastAsiaTheme="majorEastAsia" w:hAnsiTheme="majorEastAsia" w:hint="eastAsia"/>
          <w:sz w:val="24"/>
          <w:szCs w:val="24"/>
        </w:rPr>
        <w:t>在对第一轮本科课程评估工作总结的基础上，质工委对评估流程进一步优化，并重新制订和修订评估标准。</w:t>
      </w:r>
      <w:r w:rsidRPr="004D630F">
        <w:rPr>
          <w:rFonts w:asciiTheme="majorEastAsia" w:eastAsiaTheme="majorEastAsia" w:hAnsiTheme="majorEastAsia" w:hint="eastAsia"/>
          <w:sz w:val="24"/>
          <w:szCs w:val="24"/>
        </w:rPr>
        <w:t>2015-2016学年第</w:t>
      </w:r>
      <w:r>
        <w:rPr>
          <w:rFonts w:asciiTheme="majorEastAsia" w:eastAsiaTheme="majorEastAsia" w:hAnsiTheme="majorEastAsia" w:hint="eastAsia"/>
          <w:sz w:val="24"/>
          <w:szCs w:val="24"/>
        </w:rPr>
        <w:t>二</w:t>
      </w:r>
      <w:r w:rsidRPr="004D630F">
        <w:rPr>
          <w:rFonts w:asciiTheme="majorEastAsia" w:eastAsiaTheme="majorEastAsia" w:hAnsiTheme="majorEastAsia" w:hint="eastAsia"/>
          <w:sz w:val="24"/>
          <w:szCs w:val="24"/>
        </w:rPr>
        <w:t>学期，</w:t>
      </w:r>
      <w:r>
        <w:rPr>
          <w:rFonts w:asciiTheme="majorEastAsia" w:eastAsiaTheme="majorEastAsia" w:hAnsiTheme="majorEastAsia" w:hint="eastAsia"/>
          <w:sz w:val="24"/>
          <w:szCs w:val="24"/>
        </w:rPr>
        <w:t>质工委继续推进课程评估工作。</w:t>
      </w:r>
      <w:r w:rsidRPr="00BB0342">
        <w:rPr>
          <w:rFonts w:asciiTheme="majorEastAsia" w:eastAsiaTheme="majorEastAsia" w:hAnsiTheme="majorEastAsia" w:hint="eastAsia"/>
          <w:bCs/>
          <w:sz w:val="24"/>
          <w:szCs w:val="24"/>
        </w:rPr>
        <w:t>按照学院、课程类型，使用程序对本学期所开课程进行随机抽取，确保每个学院、每个类型的课程至少有一门被抽中，共抽出</w:t>
      </w:r>
      <w:r w:rsidRPr="00BB0342">
        <w:rPr>
          <w:rFonts w:asciiTheme="majorEastAsia" w:eastAsiaTheme="majorEastAsia" w:hAnsiTheme="majorEastAsia"/>
          <w:bCs/>
          <w:sz w:val="24"/>
          <w:szCs w:val="24"/>
        </w:rPr>
        <w:t>156门课程（</w:t>
      </w:r>
      <w:r w:rsidRPr="00BB0342">
        <w:rPr>
          <w:rFonts w:asciiTheme="majorEastAsia" w:eastAsiaTheme="majorEastAsia" w:hAnsiTheme="majorEastAsia" w:hint="eastAsia"/>
          <w:bCs/>
          <w:sz w:val="24"/>
          <w:szCs w:val="24"/>
        </w:rPr>
        <w:t>抽评课程比例超过</w:t>
      </w:r>
      <w:r w:rsidRPr="00BB0342">
        <w:rPr>
          <w:rFonts w:asciiTheme="majorEastAsia" w:eastAsiaTheme="majorEastAsia" w:hAnsiTheme="majorEastAsia"/>
          <w:bCs/>
          <w:sz w:val="24"/>
          <w:szCs w:val="24"/>
        </w:rPr>
        <w:t>12.5%）</w:t>
      </w:r>
      <w:r>
        <w:rPr>
          <w:rFonts w:asciiTheme="majorEastAsia" w:eastAsiaTheme="majorEastAsia" w:hAnsiTheme="majorEastAsia" w:hint="eastAsia"/>
          <w:bCs/>
          <w:sz w:val="24"/>
          <w:szCs w:val="24"/>
        </w:rPr>
        <w:t>。根据委员从专家库中抽出的课程评估专家名单，与专家进行沟通，最后确定参加课程评估的专家共计131名，</w:t>
      </w:r>
      <w:r w:rsidRPr="00BB0342">
        <w:rPr>
          <w:rFonts w:asciiTheme="majorEastAsia" w:eastAsiaTheme="majorEastAsia" w:hAnsiTheme="majorEastAsia"/>
          <w:bCs/>
          <w:sz w:val="24"/>
          <w:szCs w:val="24"/>
        </w:rPr>
        <w:t>每门课程</w:t>
      </w:r>
      <w:r>
        <w:rPr>
          <w:rFonts w:asciiTheme="majorEastAsia" w:eastAsiaTheme="majorEastAsia" w:hAnsiTheme="majorEastAsia" w:hint="eastAsia"/>
          <w:bCs/>
          <w:sz w:val="24"/>
          <w:szCs w:val="24"/>
        </w:rPr>
        <w:t>都</w:t>
      </w:r>
      <w:r w:rsidRPr="00BB0342">
        <w:rPr>
          <w:rFonts w:asciiTheme="majorEastAsia" w:eastAsiaTheme="majorEastAsia" w:hAnsiTheme="majorEastAsia" w:hint="eastAsia"/>
          <w:bCs/>
          <w:sz w:val="24"/>
          <w:szCs w:val="24"/>
        </w:rPr>
        <w:t>至少有</w:t>
      </w:r>
      <w:r w:rsidRPr="00BB0342">
        <w:rPr>
          <w:rFonts w:asciiTheme="majorEastAsia" w:eastAsiaTheme="majorEastAsia" w:hAnsiTheme="majorEastAsia"/>
          <w:bCs/>
          <w:sz w:val="24"/>
          <w:szCs w:val="24"/>
        </w:rPr>
        <w:t>1名专家进行评估</w:t>
      </w:r>
      <w:r>
        <w:rPr>
          <w:rFonts w:asciiTheme="majorEastAsia" w:eastAsiaTheme="majorEastAsia" w:hAnsiTheme="majorEastAsia" w:hint="eastAsia"/>
          <w:bCs/>
          <w:sz w:val="24"/>
          <w:szCs w:val="24"/>
        </w:rPr>
        <w:t>。</w:t>
      </w:r>
      <w:r>
        <w:rPr>
          <w:rFonts w:asciiTheme="minorEastAsia" w:hAnsiTheme="minorEastAsia" w:hint="eastAsia"/>
          <w:color w:val="000000"/>
          <w:sz w:val="24"/>
          <w:szCs w:val="24"/>
        </w:rPr>
        <w:t>为更加高效地开展评估工作，</w:t>
      </w:r>
      <w:r w:rsidRPr="00CA446F">
        <w:rPr>
          <w:rFonts w:asciiTheme="minorEastAsia" w:hAnsiTheme="minorEastAsia" w:hint="eastAsia"/>
          <w:color w:val="000000"/>
          <w:sz w:val="24"/>
          <w:szCs w:val="24"/>
        </w:rPr>
        <w:t>本</w:t>
      </w:r>
      <w:r>
        <w:rPr>
          <w:rFonts w:asciiTheme="minorEastAsia" w:hAnsiTheme="minorEastAsia" w:hint="eastAsia"/>
          <w:color w:val="000000"/>
          <w:sz w:val="24"/>
          <w:szCs w:val="24"/>
        </w:rPr>
        <w:t>次</w:t>
      </w:r>
      <w:r w:rsidRPr="00CA446F">
        <w:rPr>
          <w:rFonts w:asciiTheme="minorEastAsia" w:hAnsiTheme="minorEastAsia" w:hint="eastAsia"/>
          <w:color w:val="000000"/>
          <w:sz w:val="24"/>
          <w:szCs w:val="24"/>
        </w:rPr>
        <w:t>课程评估分为单项评估、多项评估、全面评估三种类型</w:t>
      </w:r>
      <w:r>
        <w:rPr>
          <w:rFonts w:asciiTheme="minorEastAsia" w:hAnsiTheme="minorEastAsia" w:hint="eastAsia"/>
          <w:color w:val="000000"/>
          <w:sz w:val="24"/>
          <w:szCs w:val="24"/>
        </w:rPr>
        <w:t xml:space="preserve">，即根据不同课程特点，选择不同评估环节进行评估。 </w:t>
      </w:r>
    </w:p>
    <w:p w:rsidR="00E963ED" w:rsidRPr="009A4109" w:rsidRDefault="00E963ED" w:rsidP="00E963ED">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为规范教学管理，保证课程有序进行，学校于上学期末出台《</w:t>
      </w:r>
      <w:r w:rsidRPr="009A4109">
        <w:rPr>
          <w:rFonts w:asciiTheme="minorEastAsia" w:hAnsiTheme="minorEastAsia" w:hint="eastAsia"/>
          <w:color w:val="000000"/>
          <w:sz w:val="24"/>
          <w:szCs w:val="24"/>
        </w:rPr>
        <w:t>课程执行大纲管理办法</w:t>
      </w:r>
      <w:r>
        <w:rPr>
          <w:rFonts w:asciiTheme="minorEastAsia" w:hAnsiTheme="minorEastAsia" w:hint="eastAsia"/>
          <w:color w:val="000000"/>
          <w:sz w:val="24"/>
          <w:szCs w:val="24"/>
        </w:rPr>
        <w:t>》，</w:t>
      </w:r>
      <w:r w:rsidRPr="009A4109">
        <w:rPr>
          <w:rFonts w:asciiTheme="minorEastAsia" w:hAnsiTheme="minorEastAsia" w:hint="eastAsia"/>
          <w:color w:val="000000"/>
          <w:sz w:val="24"/>
          <w:szCs w:val="24"/>
        </w:rPr>
        <w:t>要求课程任课教师以教学班为单位，按时提交课程执行大纲。为更好地了解和确保本科课程执行大纲质量，学校要求各教学单位每学期全面评审本单位所有的课程执行大纲质量，并作为重要组成部分在《西南交通大学教学单位本科课程质量分析报告》中进行详细说明和反馈；同时，质工委每学期也将组织专家，根据教学单位提交的本科课程执行大纲总数，按比例抽取一定的执行大纲，开展校级评估。本学期，质工委组织</w:t>
      </w:r>
      <w:r w:rsidRPr="00CA446F">
        <w:rPr>
          <w:rFonts w:asciiTheme="minorEastAsia" w:hAnsiTheme="minorEastAsia" w:hint="eastAsia"/>
          <w:color w:val="000000"/>
          <w:sz w:val="24"/>
          <w:szCs w:val="24"/>
        </w:rPr>
        <w:t>30</w:t>
      </w:r>
      <w:r>
        <w:rPr>
          <w:rFonts w:asciiTheme="minorEastAsia" w:hAnsiTheme="minorEastAsia" w:hint="eastAsia"/>
          <w:color w:val="000000"/>
          <w:sz w:val="24"/>
          <w:szCs w:val="24"/>
        </w:rPr>
        <w:t>余位专家针对除抽评课程之外的</w:t>
      </w:r>
      <w:r w:rsidRPr="00CA446F">
        <w:rPr>
          <w:rFonts w:asciiTheme="minorEastAsia" w:hAnsiTheme="minorEastAsia" w:hint="eastAsia"/>
          <w:color w:val="000000"/>
          <w:sz w:val="24"/>
          <w:szCs w:val="24"/>
        </w:rPr>
        <w:t>500门次课程的执行大纲进行</w:t>
      </w:r>
      <w:r>
        <w:rPr>
          <w:rFonts w:asciiTheme="minorEastAsia" w:hAnsiTheme="minorEastAsia" w:hint="eastAsia"/>
          <w:color w:val="000000"/>
          <w:sz w:val="24"/>
          <w:szCs w:val="24"/>
        </w:rPr>
        <w:t>了</w:t>
      </w:r>
      <w:r w:rsidRPr="00CA446F">
        <w:rPr>
          <w:rFonts w:asciiTheme="minorEastAsia" w:hAnsiTheme="minorEastAsia" w:hint="eastAsia"/>
          <w:color w:val="000000"/>
          <w:sz w:val="24"/>
          <w:szCs w:val="24"/>
        </w:rPr>
        <w:t>专项评估</w:t>
      </w:r>
      <w:r>
        <w:rPr>
          <w:rFonts w:asciiTheme="minorEastAsia" w:hAnsiTheme="minorEastAsia" w:hint="eastAsia"/>
          <w:color w:val="000000"/>
          <w:sz w:val="24"/>
          <w:szCs w:val="24"/>
        </w:rPr>
        <w:t>。</w:t>
      </w:r>
    </w:p>
    <w:p w:rsidR="00E963ED" w:rsidRDefault="00E963ED" w:rsidP="00E963ED">
      <w:pPr>
        <w:spacing w:line="360" w:lineRule="auto"/>
        <w:ind w:firstLineChars="200" w:firstLine="480"/>
        <w:rPr>
          <w:color w:val="000000"/>
          <w:sz w:val="24"/>
          <w:szCs w:val="24"/>
        </w:rPr>
      </w:pPr>
      <w:r w:rsidRPr="000D2D78">
        <w:rPr>
          <w:rFonts w:hint="eastAsia"/>
          <w:color w:val="000000"/>
          <w:sz w:val="24"/>
          <w:szCs w:val="24"/>
        </w:rPr>
        <w:t>近年来，随着国际高等教育理念的不断创新，学校的人才培养顶层设计也在不断完善，教育教学模式发生着重大变革，“怎么去发现好的教师、好的教学”成为了一个随之而来亟需解决的问题。</w:t>
      </w:r>
      <w:r w:rsidRPr="00231894">
        <w:rPr>
          <w:rFonts w:hint="eastAsia"/>
          <w:color w:val="000000"/>
          <w:sz w:val="24"/>
          <w:szCs w:val="24"/>
        </w:rPr>
        <w:t>不同于以往重点评价教师上课表现，西南交通大学本科课程评估</w:t>
      </w:r>
      <w:r>
        <w:rPr>
          <w:rFonts w:hint="eastAsia"/>
          <w:color w:val="000000"/>
          <w:sz w:val="24"/>
          <w:szCs w:val="24"/>
        </w:rPr>
        <w:t>将课程设计和学生学习成果作为主要评估对象，通过审查课程执行</w:t>
      </w:r>
      <w:r w:rsidRPr="00231894">
        <w:rPr>
          <w:rFonts w:hint="eastAsia"/>
          <w:color w:val="000000"/>
          <w:sz w:val="24"/>
          <w:szCs w:val="24"/>
        </w:rPr>
        <w:t>大纲、观摩课堂教学、访谈、审阅课程作业、审核试题与试卷</w:t>
      </w:r>
      <w:r>
        <w:rPr>
          <w:rFonts w:hint="eastAsia"/>
          <w:color w:val="000000"/>
          <w:sz w:val="24"/>
          <w:szCs w:val="24"/>
        </w:rPr>
        <w:t>、</w:t>
      </w:r>
      <w:r w:rsidRPr="00231894">
        <w:rPr>
          <w:rFonts w:hint="eastAsia"/>
          <w:color w:val="000000"/>
          <w:sz w:val="24"/>
          <w:szCs w:val="24"/>
        </w:rPr>
        <w:t>审阅自评报告</w:t>
      </w:r>
      <w:r>
        <w:rPr>
          <w:rFonts w:hint="eastAsia"/>
          <w:color w:val="000000"/>
          <w:sz w:val="24"/>
          <w:szCs w:val="24"/>
        </w:rPr>
        <w:t>、</w:t>
      </w:r>
      <w:r w:rsidRPr="00231894">
        <w:rPr>
          <w:rFonts w:hint="eastAsia"/>
          <w:color w:val="000000"/>
          <w:sz w:val="24"/>
          <w:szCs w:val="24"/>
        </w:rPr>
        <w:t>学生课程体验调查等多种方式，全方位、多角度地收集课程质量信息，力求更加准确地反映课程质量情况</w:t>
      </w:r>
      <w:r>
        <w:rPr>
          <w:rFonts w:hint="eastAsia"/>
          <w:color w:val="000000"/>
          <w:sz w:val="24"/>
          <w:szCs w:val="24"/>
        </w:rPr>
        <w:t>，从而</w:t>
      </w:r>
      <w:r w:rsidRPr="000D2D78">
        <w:rPr>
          <w:rFonts w:hint="eastAsia"/>
          <w:color w:val="000000"/>
          <w:sz w:val="24"/>
          <w:szCs w:val="24"/>
        </w:rPr>
        <w:t>不断提升学校的教育教学质量，为实现学校创建双一流大学</w:t>
      </w:r>
      <w:r>
        <w:rPr>
          <w:rFonts w:hint="eastAsia"/>
          <w:color w:val="000000"/>
          <w:sz w:val="24"/>
          <w:szCs w:val="24"/>
        </w:rPr>
        <w:t>目标</w:t>
      </w:r>
      <w:r w:rsidRPr="000D2D78">
        <w:rPr>
          <w:rFonts w:hint="eastAsia"/>
          <w:color w:val="000000"/>
          <w:sz w:val="24"/>
          <w:szCs w:val="24"/>
        </w:rPr>
        <w:t>而不懈奋斗。</w:t>
      </w:r>
    </w:p>
    <w:p w:rsidR="00E963ED" w:rsidRPr="00231894" w:rsidRDefault="00E963ED" w:rsidP="00E963ED">
      <w:pPr>
        <w:spacing w:line="360" w:lineRule="auto"/>
        <w:ind w:firstLineChars="200" w:firstLine="480"/>
        <w:rPr>
          <w:color w:val="000000"/>
          <w:sz w:val="24"/>
          <w:szCs w:val="24"/>
        </w:rPr>
      </w:pPr>
    </w:p>
    <w:p w:rsidR="00E32409" w:rsidRPr="00F63A1E" w:rsidRDefault="00E963ED" w:rsidP="00F63A1E">
      <w:pPr>
        <w:spacing w:line="360" w:lineRule="auto"/>
        <w:outlineLvl w:val="1"/>
        <w:rPr>
          <w:rFonts w:ascii="微软雅黑" w:eastAsia="微软雅黑" w:hAnsi="微软雅黑"/>
          <w:b/>
          <w:sz w:val="24"/>
          <w:szCs w:val="24"/>
        </w:rPr>
      </w:pPr>
      <w:bookmarkStart w:id="207" w:name="_Toc455002083"/>
      <w:bookmarkStart w:id="208" w:name="_Toc455051108"/>
      <w:r w:rsidRPr="00F63A1E">
        <w:rPr>
          <w:rFonts w:ascii="微软雅黑" w:eastAsia="微软雅黑" w:hAnsi="微软雅黑" w:hint="eastAsia"/>
          <w:b/>
          <w:sz w:val="24"/>
          <w:szCs w:val="24"/>
        </w:rPr>
        <w:t>附录</w:t>
      </w:r>
      <w:r w:rsidR="00F63A1E">
        <w:rPr>
          <w:rFonts w:ascii="微软雅黑" w:eastAsia="微软雅黑" w:hAnsi="微软雅黑" w:hint="eastAsia"/>
          <w:b/>
          <w:sz w:val="24"/>
          <w:szCs w:val="24"/>
        </w:rPr>
        <w:t>2</w:t>
      </w:r>
      <w:r w:rsidRPr="00F63A1E">
        <w:rPr>
          <w:rFonts w:ascii="微软雅黑" w:eastAsia="微软雅黑" w:hAnsi="微软雅黑" w:hint="eastAsia"/>
          <w:b/>
          <w:sz w:val="24"/>
          <w:szCs w:val="24"/>
        </w:rPr>
        <w:t xml:space="preserve"> 西南交通大学本科课程评估系列文件</w:t>
      </w:r>
      <w:bookmarkEnd w:id="207"/>
      <w:bookmarkEnd w:id="208"/>
    </w:p>
    <w:p w:rsidR="000211A5" w:rsidRPr="00F63A1E" w:rsidRDefault="000211A5" w:rsidP="00F63A1E">
      <w:pPr>
        <w:spacing w:line="360" w:lineRule="auto"/>
        <w:outlineLvl w:val="1"/>
        <w:rPr>
          <w:rFonts w:ascii="微软雅黑" w:eastAsia="微软雅黑" w:hAnsi="微软雅黑"/>
          <w:b/>
          <w:sz w:val="24"/>
          <w:szCs w:val="24"/>
        </w:rPr>
        <w:sectPr w:rsidR="000211A5" w:rsidRPr="00F63A1E" w:rsidSect="006B62BF">
          <w:pgSz w:w="11906" w:h="16838"/>
          <w:pgMar w:top="1440" w:right="1800" w:bottom="1440" w:left="1800" w:header="851" w:footer="992" w:gutter="0"/>
          <w:cols w:space="425"/>
          <w:docGrid w:type="lines" w:linePitch="312"/>
        </w:sectPr>
      </w:pPr>
    </w:p>
    <w:p w:rsidR="00DB497B" w:rsidRDefault="00DB497B" w:rsidP="00DB497B">
      <w:pPr>
        <w:rPr>
          <w:rFonts w:ascii="微软雅黑" w:eastAsia="微软雅黑" w:hAnsi="微软雅黑"/>
          <w:b/>
          <w:sz w:val="44"/>
          <w:szCs w:val="44"/>
        </w:rPr>
      </w:pPr>
    </w:p>
    <w:p w:rsidR="002146C7" w:rsidRDefault="002146C7" w:rsidP="00DB497B">
      <w:pPr>
        <w:rPr>
          <w:rFonts w:ascii="微软雅黑" w:eastAsia="微软雅黑" w:hAnsi="微软雅黑"/>
          <w:b/>
          <w:sz w:val="44"/>
          <w:szCs w:val="44"/>
        </w:rPr>
      </w:pPr>
    </w:p>
    <w:p w:rsidR="002146C7" w:rsidRPr="002146C7" w:rsidRDefault="002146C7" w:rsidP="00DB497B">
      <w:pPr>
        <w:rPr>
          <w:rFonts w:ascii="微软雅黑" w:eastAsia="微软雅黑" w:hAnsi="微软雅黑"/>
          <w:b/>
          <w:sz w:val="44"/>
          <w:szCs w:val="44"/>
        </w:rPr>
      </w:pPr>
    </w:p>
    <w:p w:rsidR="00DB497B" w:rsidRDefault="00DB497B" w:rsidP="009E0E3D">
      <w:pPr>
        <w:jc w:val="center"/>
        <w:outlineLvl w:val="2"/>
        <w:rPr>
          <w:rFonts w:ascii="微软雅黑" w:eastAsia="微软雅黑" w:hAnsi="微软雅黑"/>
          <w:b/>
          <w:sz w:val="52"/>
          <w:szCs w:val="52"/>
        </w:rPr>
      </w:pPr>
      <w:bookmarkStart w:id="209" w:name="_Toc454199910"/>
      <w:bookmarkStart w:id="210" w:name="_Toc455051109"/>
      <w:r>
        <w:rPr>
          <w:rFonts w:ascii="微软雅黑" w:eastAsia="微软雅黑" w:hAnsi="微软雅黑" w:hint="eastAsia"/>
          <w:b/>
          <w:sz w:val="52"/>
          <w:szCs w:val="52"/>
        </w:rPr>
        <w:t>西南交通大学本科课程评估</w:t>
      </w:r>
      <w:bookmarkEnd w:id="209"/>
      <w:bookmarkEnd w:id="210"/>
    </w:p>
    <w:p w:rsidR="00DB497B" w:rsidRDefault="00DB497B" w:rsidP="009E0E3D">
      <w:pPr>
        <w:jc w:val="center"/>
        <w:outlineLvl w:val="2"/>
        <w:rPr>
          <w:rFonts w:ascii="微软雅黑" w:eastAsia="微软雅黑" w:hAnsi="微软雅黑"/>
          <w:b/>
          <w:sz w:val="52"/>
          <w:szCs w:val="52"/>
        </w:rPr>
      </w:pPr>
      <w:bookmarkStart w:id="211" w:name="_Toc454199911"/>
      <w:bookmarkStart w:id="212" w:name="_Toc455001342"/>
      <w:bookmarkStart w:id="213" w:name="_Toc455051110"/>
      <w:r>
        <w:rPr>
          <w:rFonts w:ascii="微软雅黑" w:eastAsia="微软雅黑" w:hAnsi="微软雅黑" w:hint="eastAsia"/>
          <w:b/>
          <w:sz w:val="52"/>
          <w:szCs w:val="52"/>
        </w:rPr>
        <w:t>指导意见</w:t>
      </w:r>
      <w:bookmarkEnd w:id="211"/>
      <w:bookmarkEnd w:id="212"/>
      <w:bookmarkEnd w:id="213"/>
    </w:p>
    <w:p w:rsidR="00DB497B" w:rsidRPr="006F3B6C" w:rsidRDefault="00DB668F" w:rsidP="00DB497B">
      <w:pPr>
        <w:jc w:val="center"/>
        <w:rPr>
          <w:rFonts w:ascii="微软雅黑" w:eastAsia="微软雅黑" w:hAnsi="微软雅黑"/>
          <w:sz w:val="44"/>
          <w:szCs w:val="44"/>
        </w:rPr>
      </w:pPr>
      <w:r>
        <w:rPr>
          <w:rFonts w:ascii="微软雅黑" w:eastAsia="微软雅黑" w:hAnsi="微软雅黑" w:hint="eastAsia"/>
          <w:sz w:val="44"/>
          <w:szCs w:val="44"/>
        </w:rPr>
        <w:t>（试行</w:t>
      </w:r>
      <w:r w:rsidR="00DB497B" w:rsidRPr="006F3B6C">
        <w:rPr>
          <w:rFonts w:ascii="微软雅黑" w:eastAsia="微软雅黑" w:hAnsi="微软雅黑" w:hint="eastAsia"/>
          <w:sz w:val="44"/>
          <w:szCs w:val="44"/>
        </w:rPr>
        <w:t>）</w:t>
      </w:r>
    </w:p>
    <w:p w:rsidR="00DB497B" w:rsidRDefault="00DB497B" w:rsidP="00DB497B">
      <w:pPr>
        <w:jc w:val="center"/>
        <w:rPr>
          <w:rFonts w:ascii="微软雅黑" w:eastAsia="微软雅黑" w:hAnsi="微软雅黑"/>
          <w:b/>
          <w:sz w:val="44"/>
          <w:szCs w:val="44"/>
        </w:rPr>
      </w:pPr>
    </w:p>
    <w:p w:rsidR="00DB497B" w:rsidRDefault="00DB497B" w:rsidP="00DB497B">
      <w:pPr>
        <w:jc w:val="center"/>
        <w:rPr>
          <w:rFonts w:ascii="微软雅黑" w:eastAsia="微软雅黑" w:hAnsi="微软雅黑"/>
          <w:b/>
          <w:sz w:val="44"/>
          <w:szCs w:val="44"/>
        </w:rPr>
      </w:pPr>
    </w:p>
    <w:p w:rsidR="00DB497B" w:rsidRDefault="00DB497B" w:rsidP="00DB497B">
      <w:pPr>
        <w:jc w:val="center"/>
        <w:rPr>
          <w:rFonts w:ascii="微软雅黑" w:eastAsia="微软雅黑" w:hAnsi="微软雅黑"/>
          <w:b/>
          <w:sz w:val="44"/>
          <w:szCs w:val="44"/>
        </w:rPr>
      </w:pPr>
    </w:p>
    <w:p w:rsidR="002146C7" w:rsidRDefault="002146C7" w:rsidP="00DB497B">
      <w:pPr>
        <w:jc w:val="center"/>
        <w:rPr>
          <w:rFonts w:ascii="微软雅黑" w:eastAsia="微软雅黑" w:hAnsi="微软雅黑"/>
          <w:b/>
          <w:sz w:val="44"/>
          <w:szCs w:val="44"/>
        </w:rPr>
      </w:pPr>
    </w:p>
    <w:p w:rsidR="00DB497B" w:rsidRDefault="00DB497B" w:rsidP="00DB497B">
      <w:pPr>
        <w:jc w:val="center"/>
        <w:rPr>
          <w:rFonts w:ascii="微软雅黑" w:eastAsia="微软雅黑" w:hAnsi="微软雅黑"/>
          <w:b/>
          <w:sz w:val="44"/>
          <w:szCs w:val="44"/>
        </w:rPr>
      </w:pPr>
    </w:p>
    <w:p w:rsidR="00DB497B" w:rsidRDefault="00DB497B" w:rsidP="00DB497B">
      <w:pPr>
        <w:jc w:val="center"/>
        <w:rPr>
          <w:rFonts w:ascii="微软雅黑" w:eastAsia="微软雅黑" w:hAnsi="微软雅黑"/>
          <w:b/>
          <w:sz w:val="44"/>
          <w:szCs w:val="44"/>
        </w:rPr>
      </w:pPr>
    </w:p>
    <w:p w:rsidR="00DB497B" w:rsidRDefault="00DB497B" w:rsidP="00DB497B">
      <w:pPr>
        <w:jc w:val="center"/>
        <w:rPr>
          <w:rFonts w:ascii="微软雅黑" w:eastAsia="微软雅黑" w:hAnsi="微软雅黑"/>
          <w:b/>
          <w:sz w:val="44"/>
          <w:szCs w:val="44"/>
        </w:rPr>
      </w:pPr>
    </w:p>
    <w:p w:rsidR="00DB497B" w:rsidRDefault="00DB497B" w:rsidP="00DB497B">
      <w:pPr>
        <w:pStyle w:val="11"/>
        <w:autoSpaceDE w:val="0"/>
        <w:autoSpaceDN w:val="0"/>
        <w:adjustRightInd w:val="0"/>
        <w:spacing w:line="400" w:lineRule="exact"/>
        <w:ind w:left="0" w:firstLine="480"/>
        <w:jc w:val="center"/>
        <w:rPr>
          <w:rFonts w:ascii="微软雅黑" w:eastAsia="微软雅黑" w:hAnsi="微软雅黑" w:cs="黑体"/>
          <w:sz w:val="24"/>
          <w:szCs w:val="24"/>
        </w:rPr>
      </w:pPr>
      <w:r>
        <w:rPr>
          <w:rFonts w:ascii="微软雅黑" w:eastAsia="微软雅黑" w:hAnsi="微软雅黑" w:cs="黑体" w:hint="eastAsia"/>
          <w:sz w:val="24"/>
          <w:szCs w:val="24"/>
        </w:rPr>
        <w:t>西南交通大学教学质量保障工作委员会</w:t>
      </w:r>
    </w:p>
    <w:p w:rsidR="00DB497B" w:rsidRDefault="00DB497B" w:rsidP="00DB497B">
      <w:pPr>
        <w:jc w:val="center"/>
        <w:rPr>
          <w:rFonts w:ascii="微软雅黑" w:eastAsia="微软雅黑" w:hAnsi="微软雅黑"/>
          <w:b/>
          <w:sz w:val="44"/>
          <w:szCs w:val="44"/>
        </w:rPr>
      </w:pPr>
      <w:r>
        <w:rPr>
          <w:rFonts w:ascii="微软雅黑" w:eastAsia="微软雅黑" w:hAnsi="微软雅黑" w:cs="黑体"/>
          <w:sz w:val="24"/>
          <w:szCs w:val="24"/>
        </w:rPr>
        <w:t>201</w:t>
      </w:r>
      <w:r>
        <w:rPr>
          <w:rFonts w:ascii="微软雅黑" w:eastAsia="微软雅黑" w:hAnsi="微软雅黑" w:cs="黑体" w:hint="eastAsia"/>
          <w:sz w:val="24"/>
          <w:szCs w:val="24"/>
        </w:rPr>
        <w:t>6</w:t>
      </w:r>
      <w:r w:rsidR="003B0D02">
        <w:rPr>
          <w:rFonts w:ascii="微软雅黑" w:eastAsia="微软雅黑" w:hAnsi="微软雅黑" w:cs="黑体" w:hint="eastAsia"/>
          <w:sz w:val="24"/>
          <w:szCs w:val="24"/>
        </w:rPr>
        <w:t>年</w:t>
      </w:r>
      <w:r>
        <w:rPr>
          <w:rFonts w:ascii="微软雅黑" w:eastAsia="微软雅黑" w:hAnsi="微软雅黑" w:cs="黑体" w:hint="eastAsia"/>
          <w:sz w:val="24"/>
          <w:szCs w:val="24"/>
        </w:rPr>
        <w:t>4</w:t>
      </w:r>
      <w:r w:rsidR="003B0D02">
        <w:rPr>
          <w:rFonts w:ascii="微软雅黑" w:eastAsia="微软雅黑" w:hAnsi="微软雅黑" w:cs="黑体" w:hint="eastAsia"/>
          <w:sz w:val="24"/>
          <w:szCs w:val="24"/>
        </w:rPr>
        <w:t>月</w:t>
      </w:r>
    </w:p>
    <w:p w:rsidR="00DB497B" w:rsidRDefault="00DB497B" w:rsidP="00DB497B">
      <w:pPr>
        <w:pStyle w:val="1"/>
        <w:spacing w:before="120" w:after="120" w:line="240" w:lineRule="auto"/>
        <w:ind w:left="720"/>
        <w:rPr>
          <w:rFonts w:ascii="微软雅黑" w:eastAsia="微软雅黑" w:hAnsi="微软雅黑"/>
          <w:sz w:val="28"/>
          <w:szCs w:val="28"/>
        </w:rPr>
        <w:sectPr w:rsidR="00DB497B">
          <w:footerReference w:type="even" r:id="rId22"/>
          <w:pgSz w:w="11906" w:h="16838"/>
          <w:pgMar w:top="1440" w:right="1800" w:bottom="1440" w:left="1800" w:header="851" w:footer="992" w:gutter="0"/>
          <w:cols w:space="720"/>
          <w:docGrid w:type="lines" w:linePitch="312"/>
        </w:sectPr>
      </w:pPr>
      <w:bookmarkStart w:id="214" w:name="_Toc420055180"/>
    </w:p>
    <w:p w:rsidR="00DB497B" w:rsidRPr="00F20E70" w:rsidRDefault="00DB497B" w:rsidP="00F20E70">
      <w:pPr>
        <w:pStyle w:val="10"/>
        <w:jc w:val="center"/>
        <w:rPr>
          <w:rFonts w:ascii="微软雅黑" w:eastAsia="微软雅黑" w:hAnsi="微软雅黑"/>
          <w:sz w:val="32"/>
          <w:szCs w:val="32"/>
        </w:rPr>
      </w:pPr>
      <w:r w:rsidRPr="00F20E70">
        <w:rPr>
          <w:rFonts w:ascii="微软雅黑" w:eastAsia="微软雅黑" w:hAnsi="微软雅黑" w:hint="eastAsia"/>
          <w:sz w:val="32"/>
          <w:szCs w:val="32"/>
        </w:rPr>
        <w:lastRenderedPageBreak/>
        <w:t>目  录</w:t>
      </w:r>
    </w:p>
    <w:p w:rsidR="00F63A1E" w:rsidRPr="00533345" w:rsidRDefault="00F63A1E" w:rsidP="00F63A1E">
      <w:pPr>
        <w:pStyle w:val="10"/>
        <w:tabs>
          <w:tab w:val="right" w:leader="dot" w:pos="8306"/>
        </w:tabs>
        <w:rPr>
          <w:rFonts w:ascii="微软雅黑" w:eastAsia="微软雅黑" w:hAnsi="微软雅黑"/>
          <w:b w:val="0"/>
          <w:noProof/>
          <w:kern w:val="44"/>
        </w:rPr>
      </w:pPr>
      <w:r w:rsidRPr="00533345">
        <w:rPr>
          <w:rFonts w:ascii="微软雅黑" w:eastAsia="微软雅黑" w:hAnsi="微软雅黑" w:hint="eastAsia"/>
          <w:b w:val="0"/>
        </w:rPr>
        <w:fldChar w:fldCharType="begin"/>
      </w:r>
      <w:r w:rsidRPr="00533345">
        <w:rPr>
          <w:rFonts w:ascii="微软雅黑" w:eastAsia="微软雅黑" w:hAnsi="微软雅黑"/>
          <w:b w:val="0"/>
        </w:rPr>
        <w:instrText xml:space="preserve"> TOC \o "1-3" </w:instrText>
      </w:r>
      <w:r w:rsidRPr="00533345">
        <w:rPr>
          <w:rFonts w:ascii="微软雅黑" w:eastAsia="微软雅黑" w:hAnsi="微软雅黑" w:hint="eastAsia"/>
          <w:b w:val="0"/>
        </w:rPr>
        <w:fldChar w:fldCharType="separate"/>
      </w:r>
      <w:r w:rsidRPr="00533345">
        <w:rPr>
          <w:rFonts w:ascii="微软雅黑" w:eastAsia="微软雅黑" w:hAnsi="微软雅黑"/>
          <w:b w:val="0"/>
          <w:noProof/>
          <w:kern w:val="44"/>
        </w:rPr>
        <w:t>一</w:t>
      </w:r>
      <w:r w:rsidRPr="00533345">
        <w:rPr>
          <w:rFonts w:ascii="微软雅黑" w:eastAsia="微软雅黑" w:hAnsi="微软雅黑" w:hint="eastAsia"/>
          <w:b w:val="0"/>
          <w:noProof/>
          <w:kern w:val="44"/>
        </w:rPr>
        <w:t>、 西南交通大学本科课程评估原则</w:t>
      </w:r>
      <w:r w:rsidRPr="00533345">
        <w:rPr>
          <w:rFonts w:ascii="微软雅黑" w:eastAsia="微软雅黑" w:hAnsi="微软雅黑"/>
          <w:b w:val="0"/>
          <w:noProof/>
          <w:kern w:val="44"/>
        </w:rPr>
        <w:tab/>
      </w:r>
      <w:r w:rsidRPr="00533345">
        <w:rPr>
          <w:rFonts w:ascii="微软雅黑" w:eastAsia="微软雅黑" w:hAnsi="微软雅黑"/>
          <w:b w:val="0"/>
          <w:noProof/>
          <w:kern w:val="44"/>
        </w:rPr>
        <w:fldChar w:fldCharType="begin"/>
      </w:r>
      <w:r w:rsidRPr="00533345">
        <w:rPr>
          <w:rFonts w:ascii="微软雅黑" w:eastAsia="微软雅黑" w:hAnsi="微软雅黑"/>
          <w:b w:val="0"/>
          <w:noProof/>
          <w:kern w:val="44"/>
        </w:rPr>
        <w:instrText xml:space="preserve"> PAGEREF _Toc22335 </w:instrText>
      </w:r>
      <w:r w:rsidRPr="00533345">
        <w:rPr>
          <w:rFonts w:ascii="微软雅黑" w:eastAsia="微软雅黑" w:hAnsi="微软雅黑"/>
          <w:b w:val="0"/>
          <w:noProof/>
          <w:kern w:val="44"/>
        </w:rPr>
        <w:fldChar w:fldCharType="separate"/>
      </w:r>
      <w:r w:rsidR="006D79E6">
        <w:rPr>
          <w:rFonts w:ascii="微软雅黑" w:eastAsia="微软雅黑" w:hAnsi="微软雅黑"/>
          <w:b w:val="0"/>
          <w:noProof/>
          <w:kern w:val="44"/>
        </w:rPr>
        <w:t>24</w:t>
      </w:r>
      <w:r w:rsidRPr="00533345">
        <w:rPr>
          <w:rFonts w:ascii="微软雅黑" w:eastAsia="微软雅黑" w:hAnsi="微软雅黑"/>
          <w:b w:val="0"/>
          <w:noProof/>
          <w:kern w:val="44"/>
        </w:rPr>
        <w:fldChar w:fldCharType="end"/>
      </w:r>
    </w:p>
    <w:p w:rsidR="00F63A1E" w:rsidRPr="00533345" w:rsidRDefault="00F63A1E" w:rsidP="00F63A1E">
      <w:pPr>
        <w:pStyle w:val="10"/>
        <w:tabs>
          <w:tab w:val="right" w:leader="dot" w:pos="8306"/>
        </w:tabs>
        <w:rPr>
          <w:rFonts w:ascii="微软雅黑" w:eastAsia="微软雅黑" w:hAnsi="微软雅黑"/>
          <w:b w:val="0"/>
          <w:noProof/>
          <w:kern w:val="44"/>
        </w:rPr>
      </w:pPr>
      <w:r w:rsidRPr="00533345">
        <w:rPr>
          <w:rFonts w:ascii="微软雅黑" w:eastAsia="微软雅黑" w:hAnsi="微软雅黑"/>
          <w:b w:val="0"/>
          <w:noProof/>
          <w:kern w:val="44"/>
        </w:rPr>
        <w:t>二</w:t>
      </w:r>
      <w:r w:rsidRPr="00533345">
        <w:rPr>
          <w:rFonts w:ascii="微软雅黑" w:eastAsia="微软雅黑" w:hAnsi="微软雅黑" w:hint="eastAsia"/>
          <w:b w:val="0"/>
          <w:noProof/>
          <w:kern w:val="44"/>
        </w:rPr>
        <w:t>、 西南交通大学本科课程评估的主要目标</w:t>
      </w:r>
      <w:r w:rsidRPr="00533345">
        <w:rPr>
          <w:rFonts w:ascii="微软雅黑" w:eastAsia="微软雅黑" w:hAnsi="微软雅黑"/>
          <w:b w:val="0"/>
          <w:noProof/>
          <w:kern w:val="44"/>
        </w:rPr>
        <w:tab/>
      </w:r>
      <w:r w:rsidRPr="00533345">
        <w:rPr>
          <w:rFonts w:ascii="微软雅黑" w:eastAsia="微软雅黑" w:hAnsi="微软雅黑"/>
          <w:b w:val="0"/>
          <w:noProof/>
          <w:kern w:val="44"/>
        </w:rPr>
        <w:fldChar w:fldCharType="begin"/>
      </w:r>
      <w:r w:rsidRPr="00533345">
        <w:rPr>
          <w:rFonts w:ascii="微软雅黑" w:eastAsia="微软雅黑" w:hAnsi="微软雅黑"/>
          <w:b w:val="0"/>
          <w:noProof/>
          <w:kern w:val="44"/>
        </w:rPr>
        <w:instrText xml:space="preserve"> PAGEREF _Toc18722 </w:instrText>
      </w:r>
      <w:r w:rsidRPr="00533345">
        <w:rPr>
          <w:rFonts w:ascii="微软雅黑" w:eastAsia="微软雅黑" w:hAnsi="微软雅黑"/>
          <w:b w:val="0"/>
          <w:noProof/>
          <w:kern w:val="44"/>
        </w:rPr>
        <w:fldChar w:fldCharType="separate"/>
      </w:r>
      <w:r w:rsidR="006D79E6">
        <w:rPr>
          <w:rFonts w:ascii="微软雅黑" w:eastAsia="微软雅黑" w:hAnsi="微软雅黑"/>
          <w:b w:val="0"/>
          <w:noProof/>
          <w:kern w:val="44"/>
        </w:rPr>
        <w:t>24</w:t>
      </w:r>
      <w:r w:rsidRPr="00533345">
        <w:rPr>
          <w:rFonts w:ascii="微软雅黑" w:eastAsia="微软雅黑" w:hAnsi="微软雅黑"/>
          <w:b w:val="0"/>
          <w:noProof/>
          <w:kern w:val="44"/>
        </w:rPr>
        <w:fldChar w:fldCharType="end"/>
      </w:r>
    </w:p>
    <w:p w:rsidR="00F63A1E" w:rsidRPr="00533345" w:rsidRDefault="00F63A1E" w:rsidP="00F63A1E">
      <w:pPr>
        <w:pStyle w:val="10"/>
        <w:tabs>
          <w:tab w:val="right" w:leader="dot" w:pos="8306"/>
        </w:tabs>
        <w:rPr>
          <w:rFonts w:ascii="微软雅黑" w:eastAsia="微软雅黑" w:hAnsi="微软雅黑"/>
          <w:b w:val="0"/>
          <w:noProof/>
          <w:kern w:val="44"/>
        </w:rPr>
      </w:pPr>
      <w:r w:rsidRPr="00533345">
        <w:rPr>
          <w:rFonts w:ascii="微软雅黑" w:eastAsia="微软雅黑" w:hAnsi="微软雅黑"/>
          <w:b w:val="0"/>
          <w:noProof/>
          <w:kern w:val="44"/>
        </w:rPr>
        <w:t>三</w:t>
      </w:r>
      <w:r w:rsidRPr="00533345">
        <w:rPr>
          <w:rFonts w:ascii="微软雅黑" w:eastAsia="微软雅黑" w:hAnsi="微软雅黑" w:hint="eastAsia"/>
          <w:b w:val="0"/>
          <w:noProof/>
          <w:kern w:val="44"/>
        </w:rPr>
        <w:t>、 西南交通大学本科课程评估方式</w:t>
      </w:r>
      <w:r w:rsidRPr="00533345">
        <w:rPr>
          <w:rFonts w:ascii="微软雅黑" w:eastAsia="微软雅黑" w:hAnsi="微软雅黑"/>
          <w:b w:val="0"/>
          <w:noProof/>
          <w:kern w:val="44"/>
        </w:rPr>
        <w:tab/>
      </w:r>
      <w:r w:rsidRPr="00533345">
        <w:rPr>
          <w:rFonts w:ascii="微软雅黑" w:eastAsia="微软雅黑" w:hAnsi="微软雅黑"/>
          <w:b w:val="0"/>
          <w:noProof/>
          <w:kern w:val="44"/>
        </w:rPr>
        <w:fldChar w:fldCharType="begin"/>
      </w:r>
      <w:r w:rsidRPr="00533345">
        <w:rPr>
          <w:rFonts w:ascii="微软雅黑" w:eastAsia="微软雅黑" w:hAnsi="微软雅黑"/>
          <w:b w:val="0"/>
          <w:noProof/>
          <w:kern w:val="44"/>
        </w:rPr>
        <w:instrText xml:space="preserve"> PAGEREF _Toc12776 </w:instrText>
      </w:r>
      <w:r w:rsidRPr="00533345">
        <w:rPr>
          <w:rFonts w:ascii="微软雅黑" w:eastAsia="微软雅黑" w:hAnsi="微软雅黑"/>
          <w:b w:val="0"/>
          <w:noProof/>
          <w:kern w:val="44"/>
        </w:rPr>
        <w:fldChar w:fldCharType="separate"/>
      </w:r>
      <w:r w:rsidR="006D79E6">
        <w:rPr>
          <w:rFonts w:ascii="微软雅黑" w:eastAsia="微软雅黑" w:hAnsi="微软雅黑"/>
          <w:b w:val="0"/>
          <w:noProof/>
          <w:kern w:val="44"/>
        </w:rPr>
        <w:t>24</w:t>
      </w:r>
      <w:r w:rsidRPr="00533345">
        <w:rPr>
          <w:rFonts w:ascii="微软雅黑" w:eastAsia="微软雅黑" w:hAnsi="微软雅黑"/>
          <w:b w:val="0"/>
          <w:noProof/>
          <w:kern w:val="44"/>
        </w:rPr>
        <w:fldChar w:fldCharType="end"/>
      </w:r>
    </w:p>
    <w:p w:rsidR="00F63A1E" w:rsidRPr="00533345" w:rsidRDefault="00F63A1E" w:rsidP="00F63A1E">
      <w:pPr>
        <w:pStyle w:val="10"/>
        <w:tabs>
          <w:tab w:val="right" w:leader="dot" w:pos="8306"/>
        </w:tabs>
        <w:rPr>
          <w:rFonts w:ascii="微软雅黑" w:eastAsia="微软雅黑" w:hAnsi="微软雅黑"/>
          <w:b w:val="0"/>
          <w:noProof/>
          <w:kern w:val="44"/>
        </w:rPr>
      </w:pPr>
      <w:r w:rsidRPr="00533345">
        <w:rPr>
          <w:rFonts w:ascii="微软雅黑" w:eastAsia="微软雅黑" w:hAnsi="微软雅黑"/>
          <w:b w:val="0"/>
          <w:noProof/>
          <w:kern w:val="44"/>
        </w:rPr>
        <w:t>四</w:t>
      </w:r>
      <w:r w:rsidRPr="00533345">
        <w:rPr>
          <w:rFonts w:ascii="微软雅黑" w:eastAsia="微软雅黑" w:hAnsi="微软雅黑" w:hint="eastAsia"/>
          <w:b w:val="0"/>
          <w:noProof/>
          <w:kern w:val="44"/>
        </w:rPr>
        <w:t>、 西南交通大学本科课程评估类型</w:t>
      </w:r>
      <w:r w:rsidRPr="00533345">
        <w:rPr>
          <w:rFonts w:ascii="微软雅黑" w:eastAsia="微软雅黑" w:hAnsi="微软雅黑"/>
          <w:b w:val="0"/>
          <w:noProof/>
          <w:kern w:val="44"/>
        </w:rPr>
        <w:tab/>
      </w:r>
      <w:r w:rsidRPr="00533345">
        <w:rPr>
          <w:rFonts w:ascii="微软雅黑" w:eastAsia="微软雅黑" w:hAnsi="微软雅黑"/>
          <w:b w:val="0"/>
          <w:noProof/>
          <w:kern w:val="44"/>
        </w:rPr>
        <w:fldChar w:fldCharType="begin"/>
      </w:r>
      <w:r w:rsidRPr="00533345">
        <w:rPr>
          <w:rFonts w:ascii="微软雅黑" w:eastAsia="微软雅黑" w:hAnsi="微软雅黑"/>
          <w:b w:val="0"/>
          <w:noProof/>
          <w:kern w:val="44"/>
        </w:rPr>
        <w:instrText xml:space="preserve"> PAGEREF _Toc15093 </w:instrText>
      </w:r>
      <w:r w:rsidRPr="00533345">
        <w:rPr>
          <w:rFonts w:ascii="微软雅黑" w:eastAsia="微软雅黑" w:hAnsi="微软雅黑"/>
          <w:b w:val="0"/>
          <w:noProof/>
          <w:kern w:val="44"/>
        </w:rPr>
        <w:fldChar w:fldCharType="separate"/>
      </w:r>
      <w:r w:rsidR="006D79E6">
        <w:rPr>
          <w:rFonts w:ascii="微软雅黑" w:eastAsia="微软雅黑" w:hAnsi="微软雅黑"/>
          <w:b w:val="0"/>
          <w:noProof/>
          <w:kern w:val="44"/>
        </w:rPr>
        <w:t>24</w:t>
      </w:r>
      <w:r w:rsidRPr="00533345">
        <w:rPr>
          <w:rFonts w:ascii="微软雅黑" w:eastAsia="微软雅黑" w:hAnsi="微软雅黑"/>
          <w:b w:val="0"/>
          <w:noProof/>
          <w:kern w:val="44"/>
        </w:rPr>
        <w:fldChar w:fldCharType="end"/>
      </w:r>
    </w:p>
    <w:p w:rsidR="00F63A1E" w:rsidRPr="00533345" w:rsidRDefault="00F63A1E" w:rsidP="00F63A1E">
      <w:pPr>
        <w:pStyle w:val="10"/>
        <w:tabs>
          <w:tab w:val="right" w:leader="dot" w:pos="8306"/>
        </w:tabs>
        <w:rPr>
          <w:rFonts w:ascii="微软雅黑" w:eastAsia="微软雅黑" w:hAnsi="微软雅黑"/>
          <w:b w:val="0"/>
          <w:noProof/>
          <w:kern w:val="44"/>
        </w:rPr>
      </w:pPr>
      <w:r w:rsidRPr="00533345">
        <w:rPr>
          <w:rFonts w:ascii="微软雅黑" w:eastAsia="微软雅黑" w:hAnsi="微软雅黑"/>
          <w:b w:val="0"/>
          <w:noProof/>
          <w:kern w:val="44"/>
        </w:rPr>
        <w:t>五</w:t>
      </w:r>
      <w:r w:rsidRPr="00533345">
        <w:rPr>
          <w:rFonts w:ascii="微软雅黑" w:eastAsia="微软雅黑" w:hAnsi="微软雅黑" w:hint="eastAsia"/>
          <w:b w:val="0"/>
          <w:noProof/>
          <w:kern w:val="44"/>
        </w:rPr>
        <w:t>、 西南交通大学本科课程评估机构</w:t>
      </w:r>
      <w:r w:rsidRPr="00533345">
        <w:rPr>
          <w:rFonts w:ascii="微软雅黑" w:eastAsia="微软雅黑" w:hAnsi="微软雅黑"/>
          <w:b w:val="0"/>
          <w:noProof/>
          <w:kern w:val="44"/>
        </w:rPr>
        <w:tab/>
      </w:r>
      <w:r w:rsidRPr="00533345">
        <w:rPr>
          <w:rFonts w:ascii="微软雅黑" w:eastAsia="微软雅黑" w:hAnsi="微软雅黑"/>
          <w:b w:val="0"/>
          <w:noProof/>
          <w:kern w:val="44"/>
        </w:rPr>
        <w:fldChar w:fldCharType="begin"/>
      </w:r>
      <w:r w:rsidRPr="00533345">
        <w:rPr>
          <w:rFonts w:ascii="微软雅黑" w:eastAsia="微软雅黑" w:hAnsi="微软雅黑"/>
          <w:b w:val="0"/>
          <w:noProof/>
          <w:kern w:val="44"/>
        </w:rPr>
        <w:instrText xml:space="preserve"> PAGEREF _Toc6558 </w:instrText>
      </w:r>
      <w:r w:rsidRPr="00533345">
        <w:rPr>
          <w:rFonts w:ascii="微软雅黑" w:eastAsia="微软雅黑" w:hAnsi="微软雅黑"/>
          <w:b w:val="0"/>
          <w:noProof/>
          <w:kern w:val="44"/>
        </w:rPr>
        <w:fldChar w:fldCharType="separate"/>
      </w:r>
      <w:r w:rsidR="006D79E6">
        <w:rPr>
          <w:rFonts w:ascii="微软雅黑" w:eastAsia="微软雅黑" w:hAnsi="微软雅黑"/>
          <w:b w:val="0"/>
          <w:noProof/>
          <w:kern w:val="44"/>
        </w:rPr>
        <w:t>24</w:t>
      </w:r>
      <w:r w:rsidRPr="00533345">
        <w:rPr>
          <w:rFonts w:ascii="微软雅黑" w:eastAsia="微软雅黑" w:hAnsi="微软雅黑"/>
          <w:b w:val="0"/>
          <w:noProof/>
          <w:kern w:val="44"/>
        </w:rPr>
        <w:fldChar w:fldCharType="end"/>
      </w:r>
    </w:p>
    <w:p w:rsidR="00F63A1E" w:rsidRPr="00533345" w:rsidRDefault="00F63A1E" w:rsidP="00F63A1E">
      <w:pPr>
        <w:pStyle w:val="10"/>
        <w:tabs>
          <w:tab w:val="right" w:leader="dot" w:pos="8306"/>
        </w:tabs>
        <w:rPr>
          <w:rFonts w:ascii="微软雅黑" w:eastAsia="微软雅黑" w:hAnsi="微软雅黑"/>
          <w:b w:val="0"/>
          <w:noProof/>
          <w:kern w:val="44"/>
        </w:rPr>
      </w:pPr>
      <w:r w:rsidRPr="00533345">
        <w:rPr>
          <w:rFonts w:ascii="微软雅黑" w:eastAsia="微软雅黑" w:hAnsi="微软雅黑"/>
          <w:b w:val="0"/>
          <w:noProof/>
          <w:kern w:val="44"/>
        </w:rPr>
        <w:t>六</w:t>
      </w:r>
      <w:r w:rsidRPr="00533345">
        <w:rPr>
          <w:rFonts w:ascii="微软雅黑" w:eastAsia="微软雅黑" w:hAnsi="微软雅黑" w:hint="eastAsia"/>
          <w:b w:val="0"/>
          <w:noProof/>
          <w:kern w:val="44"/>
        </w:rPr>
        <w:t>、 校级课程评估责任主体</w:t>
      </w:r>
      <w:r w:rsidRPr="00533345">
        <w:rPr>
          <w:rFonts w:ascii="微软雅黑" w:eastAsia="微软雅黑" w:hAnsi="微软雅黑"/>
          <w:b w:val="0"/>
          <w:noProof/>
          <w:kern w:val="44"/>
        </w:rPr>
        <w:tab/>
      </w:r>
      <w:r w:rsidRPr="00533345">
        <w:rPr>
          <w:rFonts w:ascii="微软雅黑" w:eastAsia="微软雅黑" w:hAnsi="微软雅黑"/>
          <w:b w:val="0"/>
          <w:noProof/>
          <w:kern w:val="44"/>
        </w:rPr>
        <w:fldChar w:fldCharType="begin"/>
      </w:r>
      <w:r w:rsidRPr="00533345">
        <w:rPr>
          <w:rFonts w:ascii="微软雅黑" w:eastAsia="微软雅黑" w:hAnsi="微软雅黑"/>
          <w:b w:val="0"/>
          <w:noProof/>
          <w:kern w:val="44"/>
        </w:rPr>
        <w:instrText xml:space="preserve"> PAGEREF _Toc1125 </w:instrText>
      </w:r>
      <w:r w:rsidRPr="00533345">
        <w:rPr>
          <w:rFonts w:ascii="微软雅黑" w:eastAsia="微软雅黑" w:hAnsi="微软雅黑"/>
          <w:b w:val="0"/>
          <w:noProof/>
          <w:kern w:val="44"/>
        </w:rPr>
        <w:fldChar w:fldCharType="separate"/>
      </w:r>
      <w:r w:rsidR="006D79E6">
        <w:rPr>
          <w:rFonts w:ascii="微软雅黑" w:eastAsia="微软雅黑" w:hAnsi="微软雅黑"/>
          <w:b w:val="0"/>
          <w:noProof/>
          <w:kern w:val="44"/>
        </w:rPr>
        <w:t>24</w:t>
      </w:r>
      <w:r w:rsidRPr="00533345">
        <w:rPr>
          <w:rFonts w:ascii="微软雅黑" w:eastAsia="微软雅黑" w:hAnsi="微软雅黑"/>
          <w:b w:val="0"/>
          <w:noProof/>
          <w:kern w:val="44"/>
        </w:rPr>
        <w:fldChar w:fldCharType="end"/>
      </w:r>
    </w:p>
    <w:p w:rsidR="00F63A1E" w:rsidRDefault="00F63A1E" w:rsidP="00F63A1E">
      <w:pPr>
        <w:pStyle w:val="1"/>
        <w:spacing w:before="120" w:after="120" w:line="480" w:lineRule="auto"/>
        <w:rPr>
          <w:rFonts w:ascii="微软雅黑" w:eastAsia="微软雅黑" w:hAnsi="微软雅黑"/>
          <w:sz w:val="28"/>
          <w:szCs w:val="28"/>
        </w:rPr>
        <w:sectPr w:rsidR="00F63A1E">
          <w:footerReference w:type="default" r:id="rId23"/>
          <w:pgSz w:w="11906" w:h="16838"/>
          <w:pgMar w:top="1440" w:right="1800" w:bottom="1440" w:left="1800" w:header="851" w:footer="992" w:gutter="0"/>
          <w:cols w:space="720"/>
          <w:docGrid w:type="lines" w:linePitch="312"/>
        </w:sectPr>
      </w:pPr>
      <w:r w:rsidRPr="00533345">
        <w:rPr>
          <w:rFonts w:ascii="微软雅黑" w:eastAsia="微软雅黑" w:hAnsi="微软雅黑" w:hint="eastAsia"/>
          <w:b w:val="0"/>
          <w:bCs w:val="0"/>
          <w:sz w:val="24"/>
          <w:szCs w:val="24"/>
        </w:rPr>
        <w:fldChar w:fldCharType="end"/>
      </w:r>
    </w:p>
    <w:p w:rsidR="00DB497B" w:rsidRPr="00F26563" w:rsidRDefault="00DB497B" w:rsidP="00F26563">
      <w:pPr>
        <w:pStyle w:val="1"/>
        <w:numPr>
          <w:ilvl w:val="0"/>
          <w:numId w:val="1"/>
        </w:numPr>
        <w:spacing w:before="0" w:after="0" w:line="276" w:lineRule="auto"/>
        <w:rPr>
          <w:rFonts w:ascii="微软雅黑" w:eastAsia="微软雅黑" w:hAnsi="微软雅黑"/>
          <w:sz w:val="24"/>
          <w:szCs w:val="24"/>
        </w:rPr>
      </w:pPr>
      <w:bookmarkStart w:id="215" w:name="_Toc22335"/>
      <w:bookmarkStart w:id="216" w:name="_Toc454199912"/>
      <w:bookmarkStart w:id="217" w:name="_Toc454999001"/>
      <w:bookmarkStart w:id="218" w:name="_Toc455001343"/>
      <w:bookmarkStart w:id="219" w:name="_Toc455002084"/>
      <w:bookmarkStart w:id="220" w:name="_Toc455051111"/>
      <w:r w:rsidRPr="00F26563">
        <w:rPr>
          <w:rFonts w:ascii="微软雅黑" w:eastAsia="微软雅黑" w:hAnsi="微软雅黑" w:hint="eastAsia"/>
          <w:sz w:val="24"/>
          <w:szCs w:val="24"/>
        </w:rPr>
        <w:lastRenderedPageBreak/>
        <w:t>西南交通大学本科课程评估原则</w:t>
      </w:r>
      <w:bookmarkEnd w:id="214"/>
      <w:bookmarkEnd w:id="215"/>
      <w:bookmarkEnd w:id="216"/>
      <w:bookmarkEnd w:id="217"/>
      <w:bookmarkEnd w:id="218"/>
      <w:bookmarkEnd w:id="219"/>
      <w:bookmarkEnd w:id="220"/>
    </w:p>
    <w:p w:rsidR="00DB497B" w:rsidRPr="00F26563" w:rsidRDefault="00DB497B" w:rsidP="00F26563">
      <w:pPr>
        <w:pStyle w:val="20"/>
        <w:numPr>
          <w:ilvl w:val="0"/>
          <w:numId w:val="2"/>
        </w:numPr>
        <w:autoSpaceDE w:val="0"/>
        <w:autoSpaceDN w:val="0"/>
        <w:adjustRightInd w:val="0"/>
        <w:snapToGrid w:val="0"/>
        <w:spacing w:line="300" w:lineRule="exact"/>
        <w:ind w:left="794" w:firstLineChars="0" w:hanging="794"/>
        <w:jc w:val="left"/>
        <w:rPr>
          <w:rFonts w:ascii="宋体" w:hAnsi="宋体" w:cs="Adobe Song Std L"/>
          <w:kern w:val="0"/>
          <w:szCs w:val="21"/>
        </w:rPr>
      </w:pPr>
      <w:r w:rsidRPr="00F26563">
        <w:rPr>
          <w:rFonts w:ascii="宋体" w:hAnsi="宋体" w:cs="Adobe Song Std L" w:hint="eastAsia"/>
          <w:kern w:val="0"/>
          <w:szCs w:val="21"/>
        </w:rPr>
        <w:t>课程评估是西南交通大学本科课程质量保障体系的重要组成部分。通过课程评估、结果反馈与改进成效评价，形成持续改进的课程教学质量保障体系。</w:t>
      </w:r>
    </w:p>
    <w:p w:rsidR="00DB497B" w:rsidRPr="00F26563" w:rsidRDefault="00DB497B" w:rsidP="00F26563">
      <w:pPr>
        <w:pStyle w:val="20"/>
        <w:numPr>
          <w:ilvl w:val="0"/>
          <w:numId w:val="2"/>
        </w:numPr>
        <w:autoSpaceDE w:val="0"/>
        <w:autoSpaceDN w:val="0"/>
        <w:adjustRightInd w:val="0"/>
        <w:snapToGrid w:val="0"/>
        <w:spacing w:line="300" w:lineRule="exact"/>
        <w:ind w:left="794" w:firstLineChars="0" w:hanging="794"/>
        <w:jc w:val="left"/>
        <w:rPr>
          <w:rFonts w:ascii="宋体" w:hAnsi="宋体" w:cs="Adobe Song Std L"/>
          <w:kern w:val="0"/>
          <w:szCs w:val="21"/>
        </w:rPr>
      </w:pPr>
      <w:r w:rsidRPr="00F26563">
        <w:rPr>
          <w:rFonts w:ascii="宋体" w:hAnsi="宋体" w:cs="Adobe Song Std L" w:hint="eastAsia"/>
          <w:kern w:val="0"/>
          <w:szCs w:val="21"/>
        </w:rPr>
        <w:t>西南交通大学本科课程评估将“以学习为中心”的教育理念作为总体原则，将鼓励卓越教学作为总体目标，将所有能够有效促进学生学习与发展的教学认定为卓越的教学。</w:t>
      </w:r>
    </w:p>
    <w:p w:rsidR="00DB497B" w:rsidRPr="00F26563" w:rsidRDefault="00DB497B" w:rsidP="00F26563">
      <w:pPr>
        <w:pStyle w:val="20"/>
        <w:numPr>
          <w:ilvl w:val="0"/>
          <w:numId w:val="2"/>
        </w:numPr>
        <w:autoSpaceDE w:val="0"/>
        <w:autoSpaceDN w:val="0"/>
        <w:adjustRightInd w:val="0"/>
        <w:snapToGrid w:val="0"/>
        <w:spacing w:line="300" w:lineRule="exact"/>
        <w:ind w:left="794" w:firstLineChars="0" w:hanging="794"/>
        <w:jc w:val="left"/>
        <w:rPr>
          <w:rFonts w:ascii="宋体" w:hAnsi="宋体" w:cs="Adobe Song Std L"/>
          <w:kern w:val="0"/>
          <w:szCs w:val="21"/>
        </w:rPr>
      </w:pPr>
      <w:r w:rsidRPr="00F26563">
        <w:rPr>
          <w:rFonts w:ascii="宋体" w:hAnsi="宋体" w:cs="Adobe Song Std L" w:hint="eastAsia"/>
          <w:kern w:val="0"/>
          <w:szCs w:val="21"/>
        </w:rPr>
        <w:t>西南交通大学本科课程评估遵循标准多样性原则，其重点是评价课程是否为学生提供有效的学习环境和有意义的学习经历。</w:t>
      </w:r>
    </w:p>
    <w:p w:rsidR="00DB497B" w:rsidRPr="00F26563" w:rsidRDefault="00DB497B" w:rsidP="00F26563">
      <w:pPr>
        <w:pStyle w:val="1"/>
        <w:numPr>
          <w:ilvl w:val="0"/>
          <w:numId w:val="1"/>
        </w:numPr>
        <w:spacing w:before="0" w:after="0" w:line="276" w:lineRule="auto"/>
        <w:rPr>
          <w:rFonts w:ascii="微软雅黑" w:eastAsia="微软雅黑" w:hAnsi="微软雅黑"/>
          <w:sz w:val="24"/>
          <w:szCs w:val="24"/>
        </w:rPr>
      </w:pPr>
      <w:bookmarkStart w:id="221" w:name="_Toc18722"/>
      <w:bookmarkStart w:id="222" w:name="_Toc454199913"/>
      <w:bookmarkStart w:id="223" w:name="_Toc454999002"/>
      <w:bookmarkStart w:id="224" w:name="_Toc455001344"/>
      <w:bookmarkStart w:id="225" w:name="_Toc455002085"/>
      <w:bookmarkStart w:id="226" w:name="_Toc455051112"/>
      <w:r w:rsidRPr="00F26563">
        <w:rPr>
          <w:rFonts w:ascii="微软雅黑" w:eastAsia="微软雅黑" w:hAnsi="微软雅黑" w:hint="eastAsia"/>
          <w:sz w:val="24"/>
          <w:szCs w:val="24"/>
        </w:rPr>
        <w:t>西南交通大学本科课程评估的主要目标</w:t>
      </w:r>
      <w:bookmarkEnd w:id="221"/>
      <w:bookmarkEnd w:id="222"/>
      <w:bookmarkEnd w:id="223"/>
      <w:bookmarkEnd w:id="224"/>
      <w:bookmarkEnd w:id="225"/>
      <w:bookmarkEnd w:id="226"/>
    </w:p>
    <w:p w:rsidR="00DB497B" w:rsidRPr="00F26563" w:rsidRDefault="00DB497B" w:rsidP="00F26563">
      <w:pPr>
        <w:pStyle w:val="20"/>
        <w:numPr>
          <w:ilvl w:val="0"/>
          <w:numId w:val="3"/>
        </w:numPr>
        <w:autoSpaceDE w:val="0"/>
        <w:autoSpaceDN w:val="0"/>
        <w:adjustRightInd w:val="0"/>
        <w:snapToGrid w:val="0"/>
        <w:spacing w:line="300" w:lineRule="exact"/>
        <w:ind w:left="794" w:firstLineChars="0" w:hanging="794"/>
        <w:jc w:val="left"/>
        <w:rPr>
          <w:rFonts w:ascii="宋体" w:hAnsi="宋体" w:cs="Adobe Song Std L"/>
          <w:kern w:val="0"/>
          <w:szCs w:val="21"/>
        </w:rPr>
      </w:pPr>
      <w:r w:rsidRPr="00F26563">
        <w:rPr>
          <w:rFonts w:ascii="宋体" w:hAnsi="宋体" w:cs="Adobe Song Std L" w:hint="eastAsia"/>
          <w:kern w:val="0"/>
          <w:szCs w:val="21"/>
        </w:rPr>
        <w:t>通过课程评估达成两个方面的目标，一方面保证所有课程达到西南交通大学本科课程最低质量标准；另一方面，在西南交通大学寻找到好的教学实践并对其进行奖励和推广，从而引导所有教师追求教学卓越。</w:t>
      </w:r>
    </w:p>
    <w:p w:rsidR="00DB497B" w:rsidRPr="00F26563" w:rsidRDefault="00DB497B" w:rsidP="00F26563">
      <w:pPr>
        <w:pStyle w:val="20"/>
        <w:numPr>
          <w:ilvl w:val="0"/>
          <w:numId w:val="3"/>
        </w:numPr>
        <w:autoSpaceDE w:val="0"/>
        <w:autoSpaceDN w:val="0"/>
        <w:adjustRightInd w:val="0"/>
        <w:snapToGrid w:val="0"/>
        <w:spacing w:line="300" w:lineRule="exact"/>
        <w:ind w:left="794" w:firstLineChars="0" w:hanging="794"/>
        <w:jc w:val="left"/>
        <w:rPr>
          <w:rFonts w:ascii="宋体" w:hAnsi="宋体" w:cs="Adobe Song Std L"/>
          <w:kern w:val="0"/>
          <w:szCs w:val="21"/>
        </w:rPr>
      </w:pPr>
      <w:r w:rsidRPr="00F26563">
        <w:rPr>
          <w:rFonts w:ascii="宋体" w:hAnsi="宋体" w:cs="Adobe Song Std L" w:hint="eastAsia"/>
          <w:kern w:val="0"/>
          <w:szCs w:val="21"/>
        </w:rPr>
        <w:t>课程评估结果包含评分与改进建议两个部分，该结果一方面用于课程的发展性评价，支持课程的持续改进；另外一方面用于形成性评价，用于课程教学质量的评优与问责。</w:t>
      </w:r>
    </w:p>
    <w:p w:rsidR="00DB497B" w:rsidRPr="00F26563" w:rsidRDefault="00DB497B" w:rsidP="00F26563">
      <w:pPr>
        <w:pStyle w:val="1"/>
        <w:numPr>
          <w:ilvl w:val="0"/>
          <w:numId w:val="1"/>
        </w:numPr>
        <w:spacing w:before="0" w:after="0" w:line="276" w:lineRule="auto"/>
        <w:rPr>
          <w:rFonts w:ascii="微软雅黑" w:eastAsia="微软雅黑" w:hAnsi="微软雅黑"/>
          <w:sz w:val="24"/>
          <w:szCs w:val="24"/>
        </w:rPr>
      </w:pPr>
      <w:bookmarkStart w:id="227" w:name="_Toc12776"/>
      <w:bookmarkStart w:id="228" w:name="_Toc454199914"/>
      <w:bookmarkStart w:id="229" w:name="_Toc454999003"/>
      <w:bookmarkStart w:id="230" w:name="_Toc455001345"/>
      <w:bookmarkStart w:id="231" w:name="_Toc455002086"/>
      <w:bookmarkStart w:id="232" w:name="_Toc455051113"/>
      <w:r w:rsidRPr="00F26563">
        <w:rPr>
          <w:rFonts w:ascii="微软雅黑" w:eastAsia="微软雅黑" w:hAnsi="微软雅黑" w:hint="eastAsia"/>
          <w:sz w:val="24"/>
          <w:szCs w:val="24"/>
        </w:rPr>
        <w:t>西南交通大学本科课程评估方式</w:t>
      </w:r>
      <w:bookmarkEnd w:id="227"/>
      <w:bookmarkEnd w:id="228"/>
      <w:bookmarkEnd w:id="229"/>
      <w:bookmarkEnd w:id="230"/>
      <w:bookmarkEnd w:id="231"/>
      <w:bookmarkEnd w:id="232"/>
    </w:p>
    <w:p w:rsidR="00DB497B" w:rsidRPr="00F26563" w:rsidRDefault="00DB497B" w:rsidP="009F06E4">
      <w:pPr>
        <w:pStyle w:val="20"/>
        <w:autoSpaceDE w:val="0"/>
        <w:autoSpaceDN w:val="0"/>
        <w:adjustRightInd w:val="0"/>
        <w:spacing w:line="300" w:lineRule="exact"/>
        <w:jc w:val="left"/>
        <w:rPr>
          <w:rFonts w:ascii="宋体" w:hAnsi="宋体" w:cs="Adobe Song Std L"/>
          <w:kern w:val="0"/>
          <w:szCs w:val="21"/>
        </w:rPr>
      </w:pPr>
      <w:r w:rsidRPr="00F26563">
        <w:rPr>
          <w:rFonts w:ascii="宋体" w:hAnsi="宋体" w:cs="Adobe Song Std L" w:hint="eastAsia"/>
          <w:kern w:val="0"/>
          <w:szCs w:val="21"/>
        </w:rPr>
        <w:t>西南交通大学本科课程评估以专家组方式开展，专家组基于课程自评估报告以及各种证明材料，根据评价指标体系对课程进行综合评价。课程评价主要采用但不限于如下形式开展：</w:t>
      </w:r>
    </w:p>
    <w:p w:rsidR="00DB497B" w:rsidRPr="00F26563" w:rsidRDefault="00DB497B" w:rsidP="00F26563">
      <w:pPr>
        <w:pStyle w:val="20"/>
        <w:numPr>
          <w:ilvl w:val="0"/>
          <w:numId w:val="4"/>
        </w:numPr>
        <w:autoSpaceDE w:val="0"/>
        <w:autoSpaceDN w:val="0"/>
        <w:adjustRightInd w:val="0"/>
        <w:snapToGrid w:val="0"/>
        <w:spacing w:line="300" w:lineRule="exact"/>
        <w:ind w:left="0" w:firstLineChars="0" w:firstLine="0"/>
        <w:jc w:val="left"/>
        <w:rPr>
          <w:rFonts w:ascii="宋体" w:hAnsi="宋体" w:cs="Adobe Song Std L"/>
          <w:kern w:val="0"/>
          <w:szCs w:val="21"/>
        </w:rPr>
      </w:pPr>
      <w:r w:rsidRPr="00F26563">
        <w:rPr>
          <w:rFonts w:ascii="宋体" w:hAnsi="宋体" w:cs="Adobe Song Std L" w:hint="eastAsia"/>
          <w:kern w:val="0"/>
          <w:szCs w:val="21"/>
        </w:rPr>
        <w:t>审阅自评估报告及教师提供的证据材料</w:t>
      </w:r>
    </w:p>
    <w:p w:rsidR="00DB497B" w:rsidRPr="00F26563" w:rsidRDefault="00DB497B" w:rsidP="00F26563">
      <w:pPr>
        <w:pStyle w:val="20"/>
        <w:numPr>
          <w:ilvl w:val="0"/>
          <w:numId w:val="4"/>
        </w:numPr>
        <w:autoSpaceDE w:val="0"/>
        <w:autoSpaceDN w:val="0"/>
        <w:adjustRightInd w:val="0"/>
        <w:snapToGrid w:val="0"/>
        <w:spacing w:line="300" w:lineRule="exact"/>
        <w:ind w:left="0" w:firstLineChars="0" w:firstLine="0"/>
        <w:jc w:val="left"/>
        <w:rPr>
          <w:rFonts w:ascii="宋体" w:cs="Adobe Song Std L"/>
          <w:kern w:val="0"/>
          <w:szCs w:val="21"/>
        </w:rPr>
      </w:pPr>
      <w:r w:rsidRPr="00F26563">
        <w:rPr>
          <w:rFonts w:ascii="宋体" w:hAnsi="宋体" w:cs="Adobe Song Std L" w:hint="eastAsia"/>
          <w:kern w:val="0"/>
          <w:szCs w:val="21"/>
        </w:rPr>
        <w:t>课堂教学观摩</w:t>
      </w:r>
    </w:p>
    <w:p w:rsidR="00DB497B" w:rsidRPr="00F26563" w:rsidRDefault="00DB497B" w:rsidP="00F26563">
      <w:pPr>
        <w:pStyle w:val="20"/>
        <w:numPr>
          <w:ilvl w:val="0"/>
          <w:numId w:val="4"/>
        </w:numPr>
        <w:autoSpaceDE w:val="0"/>
        <w:autoSpaceDN w:val="0"/>
        <w:adjustRightInd w:val="0"/>
        <w:snapToGrid w:val="0"/>
        <w:spacing w:line="300" w:lineRule="exact"/>
        <w:ind w:left="0" w:firstLineChars="0" w:firstLine="0"/>
        <w:jc w:val="left"/>
        <w:rPr>
          <w:rFonts w:ascii="宋体" w:cs="Adobe Song Std L"/>
          <w:kern w:val="0"/>
          <w:szCs w:val="21"/>
        </w:rPr>
      </w:pPr>
      <w:r w:rsidRPr="00F26563">
        <w:rPr>
          <w:rFonts w:ascii="宋体" w:hAnsi="宋体" w:cs="Adobe Song Std L" w:hint="eastAsia"/>
          <w:kern w:val="0"/>
          <w:szCs w:val="21"/>
        </w:rPr>
        <w:t>教师、学生、校友、企业代表座谈、访谈、问卷调查</w:t>
      </w:r>
    </w:p>
    <w:p w:rsidR="00DB497B" w:rsidRPr="00F26563" w:rsidRDefault="00DB497B" w:rsidP="00F26563">
      <w:pPr>
        <w:pStyle w:val="20"/>
        <w:numPr>
          <w:ilvl w:val="0"/>
          <w:numId w:val="4"/>
        </w:numPr>
        <w:autoSpaceDE w:val="0"/>
        <w:autoSpaceDN w:val="0"/>
        <w:adjustRightInd w:val="0"/>
        <w:snapToGrid w:val="0"/>
        <w:spacing w:line="300" w:lineRule="exact"/>
        <w:ind w:left="0" w:firstLineChars="0" w:firstLine="0"/>
        <w:jc w:val="left"/>
        <w:rPr>
          <w:rFonts w:ascii="宋体" w:cs="Adobe Song Std L"/>
          <w:kern w:val="0"/>
          <w:szCs w:val="21"/>
        </w:rPr>
      </w:pPr>
      <w:r w:rsidRPr="00F26563">
        <w:rPr>
          <w:rFonts w:ascii="宋体" w:cs="Adobe Song Std L" w:hint="eastAsia"/>
          <w:kern w:val="0"/>
          <w:szCs w:val="21"/>
        </w:rPr>
        <w:t>审阅课程报告/作业、试题和试卷</w:t>
      </w:r>
    </w:p>
    <w:p w:rsidR="00DB497B" w:rsidRPr="00F26563" w:rsidRDefault="00DB497B" w:rsidP="00F26563">
      <w:pPr>
        <w:pStyle w:val="20"/>
        <w:numPr>
          <w:ilvl w:val="0"/>
          <w:numId w:val="4"/>
        </w:numPr>
        <w:autoSpaceDE w:val="0"/>
        <w:autoSpaceDN w:val="0"/>
        <w:adjustRightInd w:val="0"/>
        <w:snapToGrid w:val="0"/>
        <w:spacing w:line="300" w:lineRule="exact"/>
        <w:ind w:left="0" w:firstLineChars="0" w:firstLine="0"/>
        <w:jc w:val="left"/>
        <w:rPr>
          <w:rFonts w:ascii="宋体" w:cs="Adobe Song Std L"/>
          <w:kern w:val="0"/>
          <w:szCs w:val="21"/>
        </w:rPr>
      </w:pPr>
      <w:r w:rsidRPr="00F26563">
        <w:rPr>
          <w:rFonts w:ascii="宋体" w:hAnsi="宋体" w:cs="Adobe Song Std L" w:hint="eastAsia"/>
          <w:kern w:val="0"/>
          <w:szCs w:val="21"/>
        </w:rPr>
        <w:t>学生课程体验调查</w:t>
      </w:r>
    </w:p>
    <w:p w:rsidR="00DB497B" w:rsidRPr="00F26563" w:rsidRDefault="00DB497B" w:rsidP="00F26563">
      <w:pPr>
        <w:pStyle w:val="1"/>
        <w:numPr>
          <w:ilvl w:val="0"/>
          <w:numId w:val="1"/>
        </w:numPr>
        <w:spacing w:before="0" w:after="0" w:line="276" w:lineRule="auto"/>
        <w:rPr>
          <w:rFonts w:ascii="微软雅黑" w:eastAsia="微软雅黑" w:hAnsi="微软雅黑"/>
          <w:sz w:val="24"/>
          <w:szCs w:val="24"/>
        </w:rPr>
      </w:pPr>
      <w:bookmarkStart w:id="233" w:name="_Toc15093"/>
      <w:bookmarkStart w:id="234" w:name="_Toc454199915"/>
      <w:bookmarkStart w:id="235" w:name="_Toc454999004"/>
      <w:bookmarkStart w:id="236" w:name="_Toc455001346"/>
      <w:bookmarkStart w:id="237" w:name="_Toc455002087"/>
      <w:bookmarkStart w:id="238" w:name="_Toc455051114"/>
      <w:r w:rsidRPr="00F26563">
        <w:rPr>
          <w:rFonts w:ascii="微软雅黑" w:eastAsia="微软雅黑" w:hAnsi="微软雅黑" w:hint="eastAsia"/>
          <w:sz w:val="24"/>
          <w:szCs w:val="24"/>
        </w:rPr>
        <w:t>西南交通大学本科课程评估类型</w:t>
      </w:r>
      <w:bookmarkEnd w:id="233"/>
      <w:bookmarkEnd w:id="234"/>
      <w:bookmarkEnd w:id="235"/>
      <w:bookmarkEnd w:id="236"/>
      <w:bookmarkEnd w:id="237"/>
      <w:bookmarkEnd w:id="238"/>
    </w:p>
    <w:p w:rsidR="00DB497B" w:rsidRPr="009F06E4" w:rsidRDefault="00DB497B" w:rsidP="009F06E4">
      <w:pPr>
        <w:pStyle w:val="20"/>
        <w:autoSpaceDE w:val="0"/>
        <w:autoSpaceDN w:val="0"/>
        <w:adjustRightInd w:val="0"/>
        <w:spacing w:line="300" w:lineRule="exact"/>
        <w:jc w:val="left"/>
        <w:rPr>
          <w:rFonts w:ascii="宋体" w:cs="Adobe Song Std L"/>
          <w:kern w:val="0"/>
          <w:szCs w:val="21"/>
        </w:rPr>
      </w:pPr>
      <w:r w:rsidRPr="009F06E4">
        <w:rPr>
          <w:rFonts w:ascii="宋体" w:hAnsi="宋体" w:cs="Adobe Song Std L" w:hint="eastAsia"/>
          <w:kern w:val="0"/>
          <w:szCs w:val="21"/>
        </w:rPr>
        <w:t>根据评估范围不同，课程评估分成三种类型：</w:t>
      </w:r>
    </w:p>
    <w:p w:rsidR="00DB497B" w:rsidRPr="009F06E4" w:rsidRDefault="00DB497B" w:rsidP="009F06E4">
      <w:pPr>
        <w:pStyle w:val="20"/>
        <w:numPr>
          <w:ilvl w:val="0"/>
          <w:numId w:val="48"/>
        </w:numPr>
        <w:autoSpaceDE w:val="0"/>
        <w:autoSpaceDN w:val="0"/>
        <w:adjustRightInd w:val="0"/>
        <w:snapToGrid w:val="0"/>
        <w:spacing w:line="300" w:lineRule="exact"/>
        <w:ind w:firstLineChars="0"/>
        <w:jc w:val="left"/>
        <w:rPr>
          <w:rFonts w:ascii="宋体" w:hAnsi="宋体" w:cs="Adobe Song Std L"/>
          <w:kern w:val="0"/>
          <w:szCs w:val="21"/>
        </w:rPr>
      </w:pPr>
      <w:r w:rsidRPr="009F06E4">
        <w:rPr>
          <w:rFonts w:ascii="宋体" w:hAnsi="宋体" w:cs="Adobe Song Std L" w:hint="eastAsia"/>
          <w:b/>
          <w:kern w:val="0"/>
          <w:szCs w:val="21"/>
        </w:rPr>
        <w:t>单项评估</w:t>
      </w:r>
      <w:r w:rsidRPr="009F06E4">
        <w:rPr>
          <w:rFonts w:ascii="宋体" w:hAnsi="宋体" w:cs="Adobe Song Std L" w:hint="eastAsia"/>
          <w:kern w:val="0"/>
          <w:szCs w:val="21"/>
        </w:rPr>
        <w:t>：选择课程评估各环节中的一个环节进行评估（如仅选择课堂教学观摩）。</w:t>
      </w:r>
    </w:p>
    <w:p w:rsidR="00DB497B" w:rsidRPr="009F06E4" w:rsidRDefault="00DB497B" w:rsidP="009F06E4">
      <w:pPr>
        <w:pStyle w:val="20"/>
        <w:numPr>
          <w:ilvl w:val="0"/>
          <w:numId w:val="48"/>
        </w:numPr>
        <w:autoSpaceDE w:val="0"/>
        <w:autoSpaceDN w:val="0"/>
        <w:adjustRightInd w:val="0"/>
        <w:snapToGrid w:val="0"/>
        <w:spacing w:line="300" w:lineRule="exact"/>
        <w:ind w:firstLineChars="0"/>
        <w:jc w:val="left"/>
        <w:rPr>
          <w:rFonts w:ascii="宋体" w:cs="Adobe Song Std L"/>
          <w:kern w:val="0"/>
          <w:szCs w:val="21"/>
        </w:rPr>
      </w:pPr>
      <w:r w:rsidRPr="009F06E4">
        <w:rPr>
          <w:rFonts w:ascii="宋体" w:hAnsi="宋体" w:cs="Adobe Song Std L" w:hint="eastAsia"/>
          <w:b/>
          <w:kern w:val="0"/>
          <w:szCs w:val="21"/>
        </w:rPr>
        <w:t>多项评估</w:t>
      </w:r>
      <w:r w:rsidRPr="009F06E4">
        <w:rPr>
          <w:rFonts w:ascii="宋体" w:hAnsi="宋体" w:cs="Adobe Song Std L" w:hint="eastAsia"/>
          <w:kern w:val="0"/>
          <w:szCs w:val="21"/>
        </w:rPr>
        <w:t>：选择课程评估各环节中的两个及以上环节进行评估（如选择学生访谈和审阅自评估报告）。</w:t>
      </w:r>
    </w:p>
    <w:p w:rsidR="00DB497B" w:rsidRPr="009F06E4" w:rsidRDefault="00DB497B" w:rsidP="009F06E4">
      <w:pPr>
        <w:pStyle w:val="20"/>
        <w:numPr>
          <w:ilvl w:val="0"/>
          <w:numId w:val="48"/>
        </w:numPr>
        <w:autoSpaceDE w:val="0"/>
        <w:autoSpaceDN w:val="0"/>
        <w:adjustRightInd w:val="0"/>
        <w:snapToGrid w:val="0"/>
        <w:spacing w:line="300" w:lineRule="exact"/>
        <w:ind w:firstLineChars="0"/>
        <w:jc w:val="left"/>
        <w:rPr>
          <w:rFonts w:ascii="宋体" w:cs="Adobe Song Std L"/>
          <w:kern w:val="0"/>
          <w:szCs w:val="21"/>
        </w:rPr>
      </w:pPr>
      <w:r w:rsidRPr="009F06E4">
        <w:rPr>
          <w:rFonts w:ascii="宋体" w:hAnsi="宋体" w:cs="Adobe Song Std L" w:hint="eastAsia"/>
          <w:b/>
          <w:kern w:val="0"/>
          <w:szCs w:val="21"/>
        </w:rPr>
        <w:t>全面评估</w:t>
      </w:r>
      <w:r w:rsidRPr="009F06E4">
        <w:rPr>
          <w:rFonts w:ascii="宋体" w:hAnsi="宋体" w:cs="Adobe Song Std L" w:hint="eastAsia"/>
          <w:kern w:val="0"/>
          <w:szCs w:val="21"/>
        </w:rPr>
        <w:t>：选择课程评估中所有环节进行评估。</w:t>
      </w:r>
    </w:p>
    <w:p w:rsidR="00DB497B" w:rsidRPr="00F26563" w:rsidRDefault="00DB497B" w:rsidP="00F26563">
      <w:pPr>
        <w:pStyle w:val="1"/>
        <w:numPr>
          <w:ilvl w:val="0"/>
          <w:numId w:val="1"/>
        </w:numPr>
        <w:spacing w:before="0" w:after="0" w:line="276" w:lineRule="auto"/>
        <w:rPr>
          <w:rFonts w:ascii="微软雅黑" w:eastAsia="微软雅黑" w:hAnsi="微软雅黑"/>
          <w:sz w:val="24"/>
          <w:szCs w:val="24"/>
        </w:rPr>
      </w:pPr>
      <w:bookmarkStart w:id="239" w:name="_Toc6558"/>
      <w:bookmarkStart w:id="240" w:name="_Toc454199916"/>
      <w:bookmarkStart w:id="241" w:name="_Toc454999005"/>
      <w:bookmarkStart w:id="242" w:name="_Toc455001347"/>
      <w:bookmarkStart w:id="243" w:name="_Toc455002088"/>
      <w:bookmarkStart w:id="244" w:name="_Toc455051115"/>
      <w:r w:rsidRPr="00F26563">
        <w:rPr>
          <w:rFonts w:ascii="微软雅黑" w:eastAsia="微软雅黑" w:hAnsi="微软雅黑" w:hint="eastAsia"/>
          <w:sz w:val="24"/>
          <w:szCs w:val="24"/>
        </w:rPr>
        <w:t>西南交通大学本科课程评估机构</w:t>
      </w:r>
      <w:bookmarkEnd w:id="239"/>
      <w:bookmarkEnd w:id="240"/>
      <w:bookmarkEnd w:id="241"/>
      <w:bookmarkEnd w:id="242"/>
      <w:bookmarkEnd w:id="243"/>
      <w:bookmarkEnd w:id="244"/>
    </w:p>
    <w:p w:rsidR="00DB497B" w:rsidRPr="00F26563" w:rsidRDefault="00DB497B" w:rsidP="00F26563">
      <w:pPr>
        <w:pStyle w:val="20"/>
        <w:numPr>
          <w:ilvl w:val="0"/>
          <w:numId w:val="6"/>
        </w:numPr>
        <w:autoSpaceDE w:val="0"/>
        <w:autoSpaceDN w:val="0"/>
        <w:adjustRightInd w:val="0"/>
        <w:snapToGrid w:val="0"/>
        <w:spacing w:line="300" w:lineRule="exact"/>
        <w:ind w:left="794" w:firstLineChars="0" w:hanging="794"/>
        <w:jc w:val="left"/>
        <w:rPr>
          <w:rFonts w:ascii="宋体" w:hAnsi="宋体" w:cs="Adobe Song Std L"/>
          <w:kern w:val="0"/>
          <w:szCs w:val="21"/>
        </w:rPr>
      </w:pPr>
      <w:r w:rsidRPr="00F26563">
        <w:rPr>
          <w:rFonts w:ascii="宋体" w:hAnsi="宋体" w:cs="Adobe Song Std L" w:hint="eastAsia"/>
          <w:kern w:val="0"/>
          <w:szCs w:val="21"/>
        </w:rPr>
        <w:t>西南交通大学教学质量保障工作委员会（简称质工委）将代表学术委员会，主导课程的校级评估；质工委本科分委会负责校级课程评估过程的具体组织实施。</w:t>
      </w:r>
    </w:p>
    <w:p w:rsidR="00DB497B" w:rsidRPr="00F26563" w:rsidRDefault="00DB497B" w:rsidP="00F26563">
      <w:pPr>
        <w:pStyle w:val="20"/>
        <w:numPr>
          <w:ilvl w:val="0"/>
          <w:numId w:val="6"/>
        </w:numPr>
        <w:autoSpaceDE w:val="0"/>
        <w:autoSpaceDN w:val="0"/>
        <w:adjustRightInd w:val="0"/>
        <w:snapToGrid w:val="0"/>
        <w:spacing w:line="300" w:lineRule="exact"/>
        <w:ind w:left="794" w:firstLineChars="0" w:hanging="794"/>
        <w:jc w:val="left"/>
        <w:rPr>
          <w:rFonts w:ascii="宋体" w:cs="Adobe Song Std L"/>
          <w:kern w:val="0"/>
          <w:szCs w:val="21"/>
        </w:rPr>
      </w:pPr>
      <w:r w:rsidRPr="00F26563">
        <w:rPr>
          <w:rFonts w:ascii="宋体" w:hAnsi="宋体" w:cs="Adobe Song Std L" w:hint="eastAsia"/>
          <w:kern w:val="0"/>
          <w:szCs w:val="21"/>
        </w:rPr>
        <w:t>各教学学院(中心)可根据本单位实际情况，通过教授委员会、院级督导组等机构，开展课程的院级评估。</w:t>
      </w:r>
    </w:p>
    <w:p w:rsidR="00DB497B" w:rsidRPr="00F26563" w:rsidRDefault="00DB497B" w:rsidP="00F26563">
      <w:pPr>
        <w:pStyle w:val="1"/>
        <w:numPr>
          <w:ilvl w:val="0"/>
          <w:numId w:val="1"/>
        </w:numPr>
        <w:spacing w:before="0" w:after="0" w:line="276" w:lineRule="auto"/>
        <w:rPr>
          <w:rFonts w:ascii="微软雅黑" w:eastAsia="微软雅黑" w:hAnsi="微软雅黑"/>
          <w:sz w:val="24"/>
          <w:szCs w:val="24"/>
        </w:rPr>
      </w:pPr>
      <w:bookmarkStart w:id="245" w:name="_Toc1125"/>
      <w:bookmarkStart w:id="246" w:name="_Toc454199917"/>
      <w:bookmarkStart w:id="247" w:name="_Toc454999006"/>
      <w:bookmarkStart w:id="248" w:name="_Toc455001348"/>
      <w:bookmarkStart w:id="249" w:name="_Toc455002089"/>
      <w:bookmarkStart w:id="250" w:name="_Toc455051116"/>
      <w:r w:rsidRPr="00F26563">
        <w:rPr>
          <w:rFonts w:ascii="微软雅黑" w:eastAsia="微软雅黑" w:hAnsi="微软雅黑" w:hint="eastAsia"/>
          <w:sz w:val="24"/>
          <w:szCs w:val="24"/>
        </w:rPr>
        <w:t>校级课程评估责任主体</w:t>
      </w:r>
      <w:bookmarkEnd w:id="245"/>
      <w:bookmarkEnd w:id="246"/>
      <w:bookmarkEnd w:id="247"/>
      <w:bookmarkEnd w:id="248"/>
      <w:bookmarkEnd w:id="249"/>
      <w:bookmarkEnd w:id="250"/>
    </w:p>
    <w:p w:rsidR="00DB497B" w:rsidRPr="00F26563" w:rsidRDefault="00DB497B" w:rsidP="00F26563">
      <w:pPr>
        <w:pStyle w:val="20"/>
        <w:numPr>
          <w:ilvl w:val="0"/>
          <w:numId w:val="7"/>
        </w:numPr>
        <w:autoSpaceDE w:val="0"/>
        <w:autoSpaceDN w:val="0"/>
        <w:adjustRightInd w:val="0"/>
        <w:snapToGrid w:val="0"/>
        <w:spacing w:line="300" w:lineRule="exact"/>
        <w:ind w:firstLineChars="0"/>
        <w:jc w:val="left"/>
        <w:rPr>
          <w:rFonts w:ascii="宋体" w:hAnsi="宋体" w:cs="Adobe Song Std L"/>
          <w:kern w:val="0"/>
          <w:szCs w:val="21"/>
        </w:rPr>
      </w:pPr>
      <w:r w:rsidRPr="00F26563">
        <w:rPr>
          <w:rFonts w:ascii="宋体" w:hAnsi="宋体" w:cs="Adobe Song Std L" w:hint="eastAsia"/>
          <w:kern w:val="0"/>
          <w:szCs w:val="21"/>
        </w:rPr>
        <w:t>质工委以四年为一个周期，对全校所有本科课程开展校级评估，实施过程见《西南交通大学本科课程评估实施办法》，并负责评估结果的解释。</w:t>
      </w:r>
    </w:p>
    <w:p w:rsidR="00DB497B" w:rsidRPr="00F26563" w:rsidRDefault="00DB497B" w:rsidP="00F26563">
      <w:pPr>
        <w:pStyle w:val="20"/>
        <w:numPr>
          <w:ilvl w:val="0"/>
          <w:numId w:val="7"/>
        </w:numPr>
        <w:autoSpaceDE w:val="0"/>
        <w:autoSpaceDN w:val="0"/>
        <w:adjustRightInd w:val="0"/>
        <w:snapToGrid w:val="0"/>
        <w:spacing w:line="300" w:lineRule="exact"/>
        <w:ind w:firstLineChars="0"/>
        <w:jc w:val="left"/>
        <w:rPr>
          <w:rFonts w:ascii="宋体" w:hAnsi="宋体" w:cs="Adobe Song Std L"/>
          <w:kern w:val="0"/>
          <w:szCs w:val="21"/>
        </w:rPr>
      </w:pPr>
      <w:r w:rsidRPr="00F26563">
        <w:rPr>
          <w:rFonts w:ascii="宋体" w:hAnsi="宋体" w:cs="Adobe Song Std L" w:hint="eastAsia"/>
          <w:kern w:val="0"/>
          <w:szCs w:val="21"/>
        </w:rPr>
        <w:t>课程负责人负责组织课程自评估，并对自评估报告和评估材料的真实性负责。</w:t>
      </w:r>
    </w:p>
    <w:p w:rsidR="00DB497B" w:rsidRPr="00F26563" w:rsidRDefault="00DB497B" w:rsidP="00F26563">
      <w:pPr>
        <w:pStyle w:val="20"/>
        <w:numPr>
          <w:ilvl w:val="0"/>
          <w:numId w:val="7"/>
        </w:numPr>
        <w:autoSpaceDE w:val="0"/>
        <w:autoSpaceDN w:val="0"/>
        <w:adjustRightInd w:val="0"/>
        <w:snapToGrid w:val="0"/>
        <w:spacing w:line="300" w:lineRule="exact"/>
        <w:ind w:firstLineChars="0"/>
        <w:jc w:val="left"/>
        <w:rPr>
          <w:rFonts w:ascii="宋体" w:hAnsi="宋体" w:cs="Adobe Song Std L"/>
          <w:kern w:val="0"/>
          <w:szCs w:val="21"/>
        </w:rPr>
      </w:pPr>
      <w:r w:rsidRPr="00F26563">
        <w:rPr>
          <w:rFonts w:ascii="宋体" w:hAnsi="宋体" w:cs="Adobe Song Std L" w:hint="eastAsia"/>
          <w:kern w:val="0"/>
          <w:szCs w:val="21"/>
        </w:rPr>
        <w:t>学院（中心）负责本单位课程校级评估的组织与改进工作。</w:t>
      </w:r>
    </w:p>
    <w:p w:rsidR="00DB497B" w:rsidRDefault="00DB497B" w:rsidP="00DB497B">
      <w:pPr>
        <w:rPr>
          <w:rFonts w:ascii="黑体" w:eastAsia="黑体" w:hAnsi="黑体" w:cs="Adobe Song Std L"/>
          <w:b/>
          <w:kern w:val="0"/>
          <w:sz w:val="52"/>
          <w:szCs w:val="52"/>
        </w:rPr>
      </w:pPr>
    </w:p>
    <w:p w:rsidR="009A0B05" w:rsidRDefault="009A0B05" w:rsidP="00DB497B">
      <w:pPr>
        <w:rPr>
          <w:rFonts w:ascii="黑体" w:eastAsia="黑体" w:hAnsi="黑体" w:cs="Adobe Song Std L"/>
          <w:b/>
          <w:kern w:val="0"/>
          <w:sz w:val="52"/>
          <w:szCs w:val="52"/>
        </w:rPr>
      </w:pPr>
    </w:p>
    <w:p w:rsidR="002146C7" w:rsidRDefault="002146C7" w:rsidP="00DB497B">
      <w:pPr>
        <w:rPr>
          <w:rFonts w:ascii="黑体" w:eastAsia="黑体" w:hAnsi="黑体" w:cs="Adobe Song Std L"/>
          <w:b/>
          <w:kern w:val="0"/>
          <w:sz w:val="52"/>
          <w:szCs w:val="52"/>
        </w:rPr>
      </w:pPr>
    </w:p>
    <w:p w:rsidR="002146C7" w:rsidRPr="00021EC0" w:rsidRDefault="002146C7" w:rsidP="00DB497B">
      <w:pPr>
        <w:rPr>
          <w:rFonts w:ascii="黑体" w:eastAsia="黑体" w:hAnsi="黑体" w:cs="Adobe Song Std L"/>
          <w:b/>
          <w:kern w:val="0"/>
          <w:sz w:val="52"/>
          <w:szCs w:val="52"/>
        </w:rPr>
      </w:pPr>
    </w:p>
    <w:p w:rsidR="00DB497B" w:rsidRPr="00F63A1E" w:rsidRDefault="00DB497B" w:rsidP="00F63A1E">
      <w:pPr>
        <w:jc w:val="center"/>
        <w:outlineLvl w:val="2"/>
        <w:rPr>
          <w:rFonts w:ascii="微软雅黑" w:eastAsia="微软雅黑" w:hAnsi="微软雅黑"/>
          <w:b/>
          <w:sz w:val="52"/>
          <w:szCs w:val="52"/>
        </w:rPr>
      </w:pPr>
      <w:bookmarkStart w:id="251" w:name="_Toc454199918"/>
      <w:bookmarkStart w:id="252" w:name="_Toc455051117"/>
      <w:r w:rsidRPr="00F63A1E">
        <w:rPr>
          <w:rFonts w:ascii="微软雅黑" w:eastAsia="微软雅黑" w:hAnsi="微软雅黑" w:hint="eastAsia"/>
          <w:b/>
          <w:sz w:val="52"/>
          <w:szCs w:val="52"/>
        </w:rPr>
        <w:t>西南交通大学本科课程评估</w:t>
      </w:r>
      <w:bookmarkEnd w:id="251"/>
      <w:bookmarkEnd w:id="252"/>
    </w:p>
    <w:p w:rsidR="00DB497B" w:rsidRPr="00F63A1E" w:rsidRDefault="00DB497B" w:rsidP="00F63A1E">
      <w:pPr>
        <w:jc w:val="center"/>
        <w:outlineLvl w:val="2"/>
        <w:rPr>
          <w:rFonts w:ascii="微软雅黑" w:eastAsia="微软雅黑" w:hAnsi="微软雅黑"/>
          <w:b/>
          <w:sz w:val="52"/>
          <w:szCs w:val="52"/>
        </w:rPr>
      </w:pPr>
      <w:bookmarkStart w:id="253" w:name="_Toc454199919"/>
      <w:bookmarkStart w:id="254" w:name="_Toc455001350"/>
      <w:bookmarkStart w:id="255" w:name="_Toc455051118"/>
      <w:r w:rsidRPr="00F63A1E">
        <w:rPr>
          <w:rFonts w:ascii="微软雅黑" w:eastAsia="微软雅黑" w:hAnsi="微软雅黑" w:hint="eastAsia"/>
          <w:b/>
          <w:sz w:val="52"/>
          <w:szCs w:val="52"/>
        </w:rPr>
        <w:t>实施办法</w:t>
      </w:r>
      <w:bookmarkEnd w:id="253"/>
      <w:bookmarkEnd w:id="254"/>
      <w:bookmarkEnd w:id="255"/>
    </w:p>
    <w:p w:rsidR="00DB497B" w:rsidRPr="00546D7D" w:rsidRDefault="00DB668F" w:rsidP="00DB497B">
      <w:pPr>
        <w:jc w:val="center"/>
        <w:rPr>
          <w:rFonts w:ascii="微软雅黑" w:eastAsia="微软雅黑" w:hAnsi="微软雅黑" w:cs="Adobe Song Std L"/>
          <w:kern w:val="0"/>
          <w:sz w:val="44"/>
          <w:szCs w:val="44"/>
        </w:rPr>
      </w:pPr>
      <w:r>
        <w:rPr>
          <w:rFonts w:ascii="微软雅黑" w:eastAsia="微软雅黑" w:hAnsi="微软雅黑" w:cs="Adobe Song Std L" w:hint="eastAsia"/>
          <w:kern w:val="0"/>
          <w:sz w:val="44"/>
          <w:szCs w:val="44"/>
        </w:rPr>
        <w:t>（试行</w:t>
      </w:r>
      <w:r w:rsidR="00DB497B" w:rsidRPr="00546D7D">
        <w:rPr>
          <w:rFonts w:ascii="微软雅黑" w:eastAsia="微软雅黑" w:hAnsi="微软雅黑" w:cs="Adobe Song Std L" w:hint="eastAsia"/>
          <w:kern w:val="0"/>
          <w:sz w:val="44"/>
          <w:szCs w:val="44"/>
        </w:rPr>
        <w:t>）</w:t>
      </w:r>
    </w:p>
    <w:p w:rsidR="00DB497B" w:rsidRPr="00021EC0" w:rsidRDefault="00DB497B" w:rsidP="00DB497B">
      <w:pPr>
        <w:jc w:val="center"/>
        <w:rPr>
          <w:rFonts w:ascii="黑体" w:eastAsia="黑体" w:hAnsi="黑体" w:cs="Adobe Song Std L"/>
          <w:b/>
          <w:kern w:val="0"/>
          <w:sz w:val="52"/>
          <w:szCs w:val="52"/>
        </w:rPr>
      </w:pPr>
    </w:p>
    <w:p w:rsidR="00DB497B" w:rsidRPr="00021EC0" w:rsidRDefault="00DB497B" w:rsidP="00DB497B">
      <w:pPr>
        <w:jc w:val="center"/>
        <w:rPr>
          <w:rFonts w:ascii="黑体" w:eastAsia="黑体" w:hAnsi="黑体" w:cs="Adobe Song Std L"/>
          <w:b/>
          <w:kern w:val="0"/>
          <w:sz w:val="52"/>
          <w:szCs w:val="52"/>
        </w:rPr>
      </w:pPr>
    </w:p>
    <w:p w:rsidR="00DB497B" w:rsidRDefault="00DB497B" w:rsidP="00DB497B">
      <w:pPr>
        <w:jc w:val="center"/>
        <w:rPr>
          <w:rFonts w:ascii="黑体" w:eastAsia="黑体" w:hAnsi="黑体" w:cs="Adobe Song Std L"/>
          <w:b/>
          <w:kern w:val="0"/>
          <w:sz w:val="52"/>
          <w:szCs w:val="52"/>
        </w:rPr>
      </w:pPr>
    </w:p>
    <w:p w:rsidR="002146C7" w:rsidRDefault="002146C7" w:rsidP="00DB497B">
      <w:pPr>
        <w:jc w:val="center"/>
        <w:rPr>
          <w:rFonts w:ascii="黑体" w:eastAsia="黑体" w:hAnsi="黑体" w:cs="Adobe Song Std L"/>
          <w:b/>
          <w:kern w:val="0"/>
          <w:sz w:val="52"/>
          <w:szCs w:val="52"/>
        </w:rPr>
      </w:pPr>
    </w:p>
    <w:p w:rsidR="00DB497B" w:rsidRDefault="00DB497B" w:rsidP="00DB497B">
      <w:pPr>
        <w:jc w:val="center"/>
        <w:rPr>
          <w:rFonts w:ascii="黑体" w:eastAsia="黑体" w:hAnsi="黑体" w:cs="Adobe Song Std L"/>
          <w:b/>
          <w:kern w:val="0"/>
          <w:sz w:val="52"/>
          <w:szCs w:val="52"/>
        </w:rPr>
      </w:pPr>
    </w:p>
    <w:p w:rsidR="002146C7" w:rsidRDefault="002146C7" w:rsidP="00DB497B">
      <w:pPr>
        <w:jc w:val="center"/>
        <w:rPr>
          <w:rFonts w:ascii="黑体" w:eastAsia="黑体" w:hAnsi="黑体" w:cs="Adobe Song Std L"/>
          <w:b/>
          <w:kern w:val="0"/>
          <w:sz w:val="52"/>
          <w:szCs w:val="52"/>
        </w:rPr>
      </w:pPr>
    </w:p>
    <w:p w:rsidR="002146C7" w:rsidRDefault="002146C7" w:rsidP="00DB497B">
      <w:pPr>
        <w:jc w:val="center"/>
        <w:rPr>
          <w:rFonts w:ascii="黑体" w:eastAsia="黑体" w:hAnsi="黑体" w:cs="Adobe Song Std L"/>
          <w:b/>
          <w:kern w:val="0"/>
          <w:sz w:val="52"/>
          <w:szCs w:val="52"/>
        </w:rPr>
      </w:pPr>
    </w:p>
    <w:p w:rsidR="002146C7" w:rsidRPr="00021EC0" w:rsidRDefault="002146C7" w:rsidP="00DB497B">
      <w:pPr>
        <w:jc w:val="center"/>
        <w:rPr>
          <w:rFonts w:ascii="微软雅黑" w:eastAsia="微软雅黑" w:hAnsi="微软雅黑" w:cs="Adobe Song Std L"/>
          <w:kern w:val="0"/>
        </w:rPr>
      </w:pPr>
    </w:p>
    <w:p w:rsidR="00DB497B" w:rsidRPr="00BC1DB3" w:rsidRDefault="00DB497B" w:rsidP="00BC1DB3">
      <w:pPr>
        <w:spacing w:line="360" w:lineRule="auto"/>
        <w:jc w:val="center"/>
        <w:rPr>
          <w:rFonts w:ascii="微软雅黑" w:eastAsia="微软雅黑" w:hAnsi="微软雅黑" w:cs="Adobe Song Std L"/>
          <w:kern w:val="0"/>
          <w:sz w:val="24"/>
          <w:szCs w:val="24"/>
        </w:rPr>
      </w:pPr>
      <w:r w:rsidRPr="00BC1DB3">
        <w:rPr>
          <w:rFonts w:ascii="微软雅黑" w:eastAsia="微软雅黑" w:hAnsi="微软雅黑" w:cs="Adobe Song Std L" w:hint="eastAsia"/>
          <w:kern w:val="0"/>
          <w:sz w:val="24"/>
          <w:szCs w:val="24"/>
        </w:rPr>
        <w:t>西南交通大学教学质量保障工作委员会</w:t>
      </w:r>
    </w:p>
    <w:p w:rsidR="00DB497B" w:rsidRPr="00BC1DB3" w:rsidRDefault="00DB497B" w:rsidP="00BC1DB3">
      <w:pPr>
        <w:spacing w:line="360" w:lineRule="auto"/>
        <w:jc w:val="center"/>
        <w:rPr>
          <w:rFonts w:ascii="微软雅黑" w:eastAsia="微软雅黑" w:hAnsi="微软雅黑" w:cs="Adobe Song Std L"/>
          <w:kern w:val="0"/>
          <w:sz w:val="24"/>
          <w:szCs w:val="24"/>
        </w:rPr>
      </w:pPr>
      <w:r w:rsidRPr="00BC1DB3">
        <w:rPr>
          <w:rFonts w:ascii="微软雅黑" w:eastAsia="微软雅黑" w:hAnsi="微软雅黑" w:cs="Adobe Song Std L" w:hint="eastAsia"/>
          <w:kern w:val="0"/>
          <w:sz w:val="24"/>
          <w:szCs w:val="24"/>
        </w:rPr>
        <w:t>2016</w:t>
      </w:r>
      <w:r w:rsidR="0066299D" w:rsidRPr="00BC1DB3">
        <w:rPr>
          <w:rFonts w:ascii="微软雅黑" w:eastAsia="微软雅黑" w:hAnsi="微软雅黑" w:cs="Adobe Song Std L" w:hint="eastAsia"/>
          <w:kern w:val="0"/>
          <w:sz w:val="24"/>
          <w:szCs w:val="24"/>
        </w:rPr>
        <w:t>年</w:t>
      </w:r>
      <w:r w:rsidRPr="00BC1DB3">
        <w:rPr>
          <w:rFonts w:ascii="微软雅黑" w:eastAsia="微软雅黑" w:hAnsi="微软雅黑" w:cs="Adobe Song Std L" w:hint="eastAsia"/>
          <w:kern w:val="0"/>
          <w:sz w:val="24"/>
          <w:szCs w:val="24"/>
        </w:rPr>
        <w:t>4</w:t>
      </w:r>
      <w:r w:rsidR="0066299D" w:rsidRPr="00BC1DB3">
        <w:rPr>
          <w:rFonts w:ascii="微软雅黑" w:eastAsia="微软雅黑" w:hAnsi="微软雅黑" w:cs="Adobe Song Std L" w:hint="eastAsia"/>
          <w:kern w:val="0"/>
          <w:sz w:val="24"/>
          <w:szCs w:val="24"/>
        </w:rPr>
        <w:t>月</w:t>
      </w:r>
    </w:p>
    <w:p w:rsidR="00DB497B" w:rsidRPr="00021EC0" w:rsidRDefault="00DB497B" w:rsidP="00DB497B">
      <w:pPr>
        <w:jc w:val="center"/>
        <w:rPr>
          <w:sz w:val="44"/>
          <w:szCs w:val="44"/>
        </w:rPr>
      </w:pPr>
    </w:p>
    <w:p w:rsidR="00DB497B" w:rsidRPr="00021EC0" w:rsidRDefault="00DB497B" w:rsidP="00DB497B">
      <w:pPr>
        <w:jc w:val="center"/>
        <w:rPr>
          <w:rFonts w:ascii="黑体" w:eastAsia="黑体" w:hAnsi="黑体"/>
          <w:b/>
          <w:sz w:val="32"/>
          <w:szCs w:val="32"/>
        </w:rPr>
      </w:pPr>
      <w:r w:rsidRPr="00021EC0">
        <w:rPr>
          <w:rFonts w:ascii="黑体" w:eastAsia="黑体" w:hAnsi="黑体" w:hint="eastAsia"/>
          <w:b/>
          <w:sz w:val="32"/>
          <w:szCs w:val="32"/>
        </w:rPr>
        <w:t>目  录</w:t>
      </w:r>
    </w:p>
    <w:p w:rsidR="00DB497B" w:rsidRPr="00021EC0" w:rsidRDefault="00DB497B" w:rsidP="00DB497B">
      <w:pPr>
        <w:jc w:val="center"/>
      </w:pPr>
    </w:p>
    <w:p w:rsidR="00DB497B" w:rsidRPr="00F20E70" w:rsidRDefault="00DB497B" w:rsidP="00DB497B">
      <w:pPr>
        <w:pStyle w:val="10"/>
        <w:tabs>
          <w:tab w:val="right" w:leader="dot" w:pos="8290"/>
        </w:tabs>
        <w:rPr>
          <w:rFonts w:ascii="微软雅黑" w:eastAsia="微软雅黑" w:hAnsi="微软雅黑"/>
          <w:b w:val="0"/>
          <w:noProof/>
        </w:rPr>
      </w:pPr>
      <w:r w:rsidRPr="00F20E70">
        <w:rPr>
          <w:rFonts w:ascii="微软雅黑" w:eastAsia="微软雅黑" w:hAnsi="微软雅黑"/>
          <w:b w:val="0"/>
        </w:rPr>
        <w:fldChar w:fldCharType="begin"/>
      </w:r>
      <w:r w:rsidRPr="00F20E70">
        <w:rPr>
          <w:rFonts w:ascii="微软雅黑" w:eastAsia="微软雅黑" w:hAnsi="微软雅黑"/>
          <w:b w:val="0"/>
        </w:rPr>
        <w:instrText xml:space="preserve"> TOC </w:instrText>
      </w:r>
      <w:r w:rsidRPr="00F20E70">
        <w:rPr>
          <w:rFonts w:ascii="微软雅黑" w:eastAsia="微软雅黑" w:hAnsi="微软雅黑" w:hint="eastAsia"/>
          <w:b w:val="0"/>
        </w:rPr>
        <w:instrText>\o "1-3"</w:instrText>
      </w:r>
      <w:r w:rsidRPr="00F20E70">
        <w:rPr>
          <w:rFonts w:ascii="微软雅黑" w:eastAsia="微软雅黑" w:hAnsi="微软雅黑"/>
          <w:b w:val="0"/>
        </w:rPr>
        <w:fldChar w:fldCharType="separate"/>
      </w:r>
      <w:r w:rsidRPr="00F20E70">
        <w:rPr>
          <w:rFonts w:ascii="微软雅黑" w:eastAsia="微软雅黑" w:hAnsi="微软雅黑" w:hint="eastAsia"/>
          <w:b w:val="0"/>
          <w:noProof/>
        </w:rPr>
        <w:t>一、总体原则</w:t>
      </w:r>
      <w:r w:rsidRPr="00F20E70">
        <w:rPr>
          <w:rFonts w:ascii="微软雅黑" w:eastAsia="微软雅黑" w:hAnsi="微软雅黑"/>
          <w:b w:val="0"/>
          <w:noProof/>
        </w:rPr>
        <w:tab/>
      </w:r>
      <w:r w:rsidRPr="00F20E70">
        <w:rPr>
          <w:rFonts w:ascii="微软雅黑" w:eastAsia="微软雅黑" w:hAnsi="微软雅黑"/>
          <w:b w:val="0"/>
          <w:noProof/>
        </w:rPr>
        <w:fldChar w:fldCharType="begin"/>
      </w:r>
      <w:r w:rsidRPr="00F20E70">
        <w:rPr>
          <w:rFonts w:ascii="微软雅黑" w:eastAsia="微软雅黑" w:hAnsi="微软雅黑"/>
          <w:b w:val="0"/>
          <w:noProof/>
        </w:rPr>
        <w:instrText xml:space="preserve"> PAGEREF _Toc448750956 \h </w:instrText>
      </w:r>
      <w:r w:rsidRPr="00F20E70">
        <w:rPr>
          <w:rFonts w:ascii="微软雅黑" w:eastAsia="微软雅黑" w:hAnsi="微软雅黑"/>
          <w:b w:val="0"/>
          <w:noProof/>
        </w:rPr>
      </w:r>
      <w:r w:rsidRPr="00F20E70">
        <w:rPr>
          <w:rFonts w:ascii="微软雅黑" w:eastAsia="微软雅黑" w:hAnsi="微软雅黑"/>
          <w:b w:val="0"/>
          <w:noProof/>
        </w:rPr>
        <w:fldChar w:fldCharType="separate"/>
      </w:r>
      <w:r w:rsidR="006D79E6">
        <w:rPr>
          <w:rFonts w:ascii="微软雅黑" w:eastAsia="微软雅黑" w:hAnsi="微软雅黑"/>
          <w:b w:val="0"/>
          <w:noProof/>
        </w:rPr>
        <w:t>27</w:t>
      </w:r>
      <w:r w:rsidRPr="00F20E70">
        <w:rPr>
          <w:rFonts w:ascii="微软雅黑" w:eastAsia="微软雅黑" w:hAnsi="微软雅黑"/>
          <w:b w:val="0"/>
          <w:noProof/>
        </w:rPr>
        <w:fldChar w:fldCharType="end"/>
      </w:r>
    </w:p>
    <w:p w:rsidR="00DB497B" w:rsidRPr="00F20E70" w:rsidRDefault="00DB497B" w:rsidP="00DB497B">
      <w:pPr>
        <w:pStyle w:val="10"/>
        <w:tabs>
          <w:tab w:val="right" w:leader="dot" w:pos="8290"/>
        </w:tabs>
        <w:rPr>
          <w:rFonts w:ascii="微软雅黑" w:eastAsia="微软雅黑" w:hAnsi="微软雅黑"/>
          <w:b w:val="0"/>
          <w:noProof/>
        </w:rPr>
      </w:pPr>
      <w:r w:rsidRPr="00F20E70">
        <w:rPr>
          <w:rFonts w:ascii="微软雅黑" w:eastAsia="微软雅黑" w:hAnsi="微软雅黑" w:hint="eastAsia"/>
          <w:b w:val="0"/>
          <w:noProof/>
        </w:rPr>
        <w:t>二、适用范围</w:t>
      </w:r>
      <w:r w:rsidRPr="00F20E70">
        <w:rPr>
          <w:rFonts w:ascii="微软雅黑" w:eastAsia="微软雅黑" w:hAnsi="微软雅黑"/>
          <w:b w:val="0"/>
          <w:noProof/>
        </w:rPr>
        <w:tab/>
      </w:r>
      <w:r w:rsidRPr="00F20E70">
        <w:rPr>
          <w:rFonts w:ascii="微软雅黑" w:eastAsia="微软雅黑" w:hAnsi="微软雅黑"/>
          <w:b w:val="0"/>
          <w:noProof/>
        </w:rPr>
        <w:fldChar w:fldCharType="begin"/>
      </w:r>
      <w:r w:rsidRPr="00F20E70">
        <w:rPr>
          <w:rFonts w:ascii="微软雅黑" w:eastAsia="微软雅黑" w:hAnsi="微软雅黑"/>
          <w:b w:val="0"/>
          <w:noProof/>
        </w:rPr>
        <w:instrText xml:space="preserve"> PAGEREF _Toc448750957 \h </w:instrText>
      </w:r>
      <w:r w:rsidRPr="00F20E70">
        <w:rPr>
          <w:rFonts w:ascii="微软雅黑" w:eastAsia="微软雅黑" w:hAnsi="微软雅黑"/>
          <w:b w:val="0"/>
          <w:noProof/>
        </w:rPr>
      </w:r>
      <w:r w:rsidRPr="00F20E70">
        <w:rPr>
          <w:rFonts w:ascii="微软雅黑" w:eastAsia="微软雅黑" w:hAnsi="微软雅黑"/>
          <w:b w:val="0"/>
          <w:noProof/>
        </w:rPr>
        <w:fldChar w:fldCharType="separate"/>
      </w:r>
      <w:r w:rsidR="006D79E6">
        <w:rPr>
          <w:rFonts w:ascii="微软雅黑" w:eastAsia="微软雅黑" w:hAnsi="微软雅黑"/>
          <w:b w:val="0"/>
          <w:noProof/>
        </w:rPr>
        <w:t>27</w:t>
      </w:r>
      <w:r w:rsidRPr="00F20E70">
        <w:rPr>
          <w:rFonts w:ascii="微软雅黑" w:eastAsia="微软雅黑" w:hAnsi="微软雅黑"/>
          <w:b w:val="0"/>
          <w:noProof/>
        </w:rPr>
        <w:fldChar w:fldCharType="end"/>
      </w:r>
    </w:p>
    <w:p w:rsidR="00DB497B" w:rsidRPr="00F20E70" w:rsidRDefault="00DB497B" w:rsidP="00DB497B">
      <w:pPr>
        <w:pStyle w:val="10"/>
        <w:tabs>
          <w:tab w:val="right" w:leader="dot" w:pos="8290"/>
        </w:tabs>
        <w:rPr>
          <w:rFonts w:ascii="微软雅黑" w:eastAsia="微软雅黑" w:hAnsi="微软雅黑"/>
          <w:b w:val="0"/>
          <w:noProof/>
        </w:rPr>
      </w:pPr>
      <w:r w:rsidRPr="00F20E70">
        <w:rPr>
          <w:rFonts w:ascii="微软雅黑" w:eastAsia="微软雅黑" w:hAnsi="微软雅黑" w:hint="eastAsia"/>
          <w:b w:val="0"/>
          <w:noProof/>
        </w:rPr>
        <w:t>三、与其他文件关系</w:t>
      </w:r>
      <w:r w:rsidRPr="00F20E70">
        <w:rPr>
          <w:rFonts w:ascii="微软雅黑" w:eastAsia="微软雅黑" w:hAnsi="微软雅黑"/>
          <w:b w:val="0"/>
          <w:noProof/>
        </w:rPr>
        <w:tab/>
      </w:r>
      <w:r w:rsidRPr="00F20E70">
        <w:rPr>
          <w:rFonts w:ascii="微软雅黑" w:eastAsia="微软雅黑" w:hAnsi="微软雅黑"/>
          <w:b w:val="0"/>
          <w:noProof/>
        </w:rPr>
        <w:fldChar w:fldCharType="begin"/>
      </w:r>
      <w:r w:rsidRPr="00F20E70">
        <w:rPr>
          <w:rFonts w:ascii="微软雅黑" w:eastAsia="微软雅黑" w:hAnsi="微软雅黑"/>
          <w:b w:val="0"/>
          <w:noProof/>
        </w:rPr>
        <w:instrText xml:space="preserve"> PAGEREF _Toc448750958 \h </w:instrText>
      </w:r>
      <w:r w:rsidRPr="00F20E70">
        <w:rPr>
          <w:rFonts w:ascii="微软雅黑" w:eastAsia="微软雅黑" w:hAnsi="微软雅黑"/>
          <w:b w:val="0"/>
          <w:noProof/>
        </w:rPr>
      </w:r>
      <w:r w:rsidRPr="00F20E70">
        <w:rPr>
          <w:rFonts w:ascii="微软雅黑" w:eastAsia="微软雅黑" w:hAnsi="微软雅黑"/>
          <w:b w:val="0"/>
          <w:noProof/>
        </w:rPr>
        <w:fldChar w:fldCharType="separate"/>
      </w:r>
      <w:r w:rsidR="006D79E6">
        <w:rPr>
          <w:rFonts w:ascii="微软雅黑" w:eastAsia="微软雅黑" w:hAnsi="微软雅黑"/>
          <w:b w:val="0"/>
          <w:noProof/>
        </w:rPr>
        <w:t>27</w:t>
      </w:r>
      <w:r w:rsidRPr="00F20E70">
        <w:rPr>
          <w:rFonts w:ascii="微软雅黑" w:eastAsia="微软雅黑" w:hAnsi="微软雅黑"/>
          <w:b w:val="0"/>
          <w:noProof/>
        </w:rPr>
        <w:fldChar w:fldCharType="end"/>
      </w:r>
    </w:p>
    <w:p w:rsidR="00DB497B" w:rsidRPr="00F20E70" w:rsidRDefault="00DB497B" w:rsidP="00DB497B">
      <w:pPr>
        <w:pStyle w:val="10"/>
        <w:tabs>
          <w:tab w:val="right" w:leader="dot" w:pos="8290"/>
        </w:tabs>
        <w:rPr>
          <w:rFonts w:ascii="微软雅黑" w:eastAsia="微软雅黑" w:hAnsi="微软雅黑"/>
          <w:b w:val="0"/>
          <w:noProof/>
        </w:rPr>
      </w:pPr>
      <w:r w:rsidRPr="00F20E70">
        <w:rPr>
          <w:rFonts w:ascii="微软雅黑" w:eastAsia="微软雅黑" w:hAnsi="微软雅黑" w:hint="eastAsia"/>
          <w:b w:val="0"/>
          <w:noProof/>
        </w:rPr>
        <w:t>四、评估机构</w:t>
      </w:r>
      <w:r w:rsidRPr="00F20E70">
        <w:rPr>
          <w:rFonts w:ascii="微软雅黑" w:eastAsia="微软雅黑" w:hAnsi="微软雅黑"/>
          <w:b w:val="0"/>
          <w:noProof/>
        </w:rPr>
        <w:tab/>
      </w:r>
      <w:r w:rsidRPr="00F20E70">
        <w:rPr>
          <w:rFonts w:ascii="微软雅黑" w:eastAsia="微软雅黑" w:hAnsi="微软雅黑"/>
          <w:b w:val="0"/>
          <w:noProof/>
        </w:rPr>
        <w:fldChar w:fldCharType="begin"/>
      </w:r>
      <w:r w:rsidRPr="00F20E70">
        <w:rPr>
          <w:rFonts w:ascii="微软雅黑" w:eastAsia="微软雅黑" w:hAnsi="微软雅黑"/>
          <w:b w:val="0"/>
          <w:noProof/>
        </w:rPr>
        <w:instrText xml:space="preserve"> PAGEREF _Toc448750959 \h </w:instrText>
      </w:r>
      <w:r w:rsidRPr="00F20E70">
        <w:rPr>
          <w:rFonts w:ascii="微软雅黑" w:eastAsia="微软雅黑" w:hAnsi="微软雅黑"/>
          <w:b w:val="0"/>
          <w:noProof/>
        </w:rPr>
      </w:r>
      <w:r w:rsidRPr="00F20E70">
        <w:rPr>
          <w:rFonts w:ascii="微软雅黑" w:eastAsia="微软雅黑" w:hAnsi="微软雅黑"/>
          <w:b w:val="0"/>
          <w:noProof/>
        </w:rPr>
        <w:fldChar w:fldCharType="separate"/>
      </w:r>
      <w:r w:rsidR="006D79E6">
        <w:rPr>
          <w:rFonts w:ascii="微软雅黑" w:eastAsia="微软雅黑" w:hAnsi="微软雅黑"/>
          <w:b w:val="0"/>
          <w:noProof/>
        </w:rPr>
        <w:t>27</w:t>
      </w:r>
      <w:r w:rsidRPr="00F20E70">
        <w:rPr>
          <w:rFonts w:ascii="微软雅黑" w:eastAsia="微软雅黑" w:hAnsi="微软雅黑"/>
          <w:b w:val="0"/>
          <w:noProof/>
        </w:rPr>
        <w:fldChar w:fldCharType="end"/>
      </w:r>
    </w:p>
    <w:p w:rsidR="00DB497B" w:rsidRPr="00F20E70" w:rsidRDefault="00DB497B" w:rsidP="00DB497B">
      <w:pPr>
        <w:pStyle w:val="10"/>
        <w:tabs>
          <w:tab w:val="right" w:leader="dot" w:pos="8290"/>
        </w:tabs>
        <w:rPr>
          <w:rFonts w:ascii="微软雅黑" w:eastAsia="微软雅黑" w:hAnsi="微软雅黑"/>
          <w:b w:val="0"/>
          <w:noProof/>
        </w:rPr>
      </w:pPr>
      <w:r w:rsidRPr="00F20E70">
        <w:rPr>
          <w:rFonts w:ascii="微软雅黑" w:eastAsia="微软雅黑" w:hAnsi="微软雅黑" w:hint="eastAsia"/>
          <w:b w:val="0"/>
          <w:noProof/>
        </w:rPr>
        <w:t>五、评估实施过程</w:t>
      </w:r>
      <w:r w:rsidRPr="00F20E70">
        <w:rPr>
          <w:rFonts w:ascii="微软雅黑" w:eastAsia="微软雅黑" w:hAnsi="微软雅黑"/>
          <w:b w:val="0"/>
          <w:noProof/>
        </w:rPr>
        <w:tab/>
      </w:r>
      <w:r w:rsidRPr="00F20E70">
        <w:rPr>
          <w:rFonts w:ascii="微软雅黑" w:eastAsia="微软雅黑" w:hAnsi="微软雅黑"/>
          <w:b w:val="0"/>
          <w:noProof/>
        </w:rPr>
        <w:fldChar w:fldCharType="begin"/>
      </w:r>
      <w:r w:rsidRPr="00F20E70">
        <w:rPr>
          <w:rFonts w:ascii="微软雅黑" w:eastAsia="微软雅黑" w:hAnsi="微软雅黑"/>
          <w:b w:val="0"/>
          <w:noProof/>
        </w:rPr>
        <w:instrText xml:space="preserve"> PAGEREF _Toc448750960 \h </w:instrText>
      </w:r>
      <w:r w:rsidRPr="00F20E70">
        <w:rPr>
          <w:rFonts w:ascii="微软雅黑" w:eastAsia="微软雅黑" w:hAnsi="微软雅黑"/>
          <w:b w:val="0"/>
          <w:noProof/>
        </w:rPr>
      </w:r>
      <w:r w:rsidRPr="00F20E70">
        <w:rPr>
          <w:rFonts w:ascii="微软雅黑" w:eastAsia="微软雅黑" w:hAnsi="微软雅黑"/>
          <w:b w:val="0"/>
          <w:noProof/>
        </w:rPr>
        <w:fldChar w:fldCharType="separate"/>
      </w:r>
      <w:r w:rsidR="006D79E6">
        <w:rPr>
          <w:rFonts w:ascii="微软雅黑" w:eastAsia="微软雅黑" w:hAnsi="微软雅黑"/>
          <w:b w:val="0"/>
          <w:noProof/>
        </w:rPr>
        <w:t>27</w:t>
      </w:r>
      <w:r w:rsidRPr="00F20E70">
        <w:rPr>
          <w:rFonts w:ascii="微软雅黑" w:eastAsia="微软雅黑" w:hAnsi="微软雅黑"/>
          <w:b w:val="0"/>
          <w:noProof/>
        </w:rPr>
        <w:fldChar w:fldCharType="end"/>
      </w:r>
    </w:p>
    <w:p w:rsidR="00DB497B" w:rsidRPr="00F20E70" w:rsidRDefault="002743D6" w:rsidP="00DB497B">
      <w:pPr>
        <w:pStyle w:val="10"/>
        <w:tabs>
          <w:tab w:val="right" w:leader="dot" w:pos="8290"/>
        </w:tabs>
        <w:rPr>
          <w:rFonts w:ascii="微软雅黑" w:eastAsia="微软雅黑" w:hAnsi="微软雅黑"/>
          <w:b w:val="0"/>
          <w:noProof/>
        </w:rPr>
      </w:pPr>
      <w:r w:rsidRPr="00F20E70">
        <w:rPr>
          <w:rFonts w:ascii="微软雅黑" w:eastAsia="微软雅黑" w:hAnsi="微软雅黑" w:hint="eastAsia"/>
          <w:b w:val="0"/>
          <w:noProof/>
        </w:rPr>
        <w:t>六</w:t>
      </w:r>
      <w:r w:rsidR="00DB497B" w:rsidRPr="00F20E70">
        <w:rPr>
          <w:rFonts w:ascii="微软雅黑" w:eastAsia="微软雅黑" w:hAnsi="微软雅黑" w:hint="eastAsia"/>
          <w:b w:val="0"/>
          <w:noProof/>
        </w:rPr>
        <w:t>、评估结果的应用</w:t>
      </w:r>
      <w:r w:rsidR="00DB497B" w:rsidRPr="00F20E70">
        <w:rPr>
          <w:rFonts w:ascii="微软雅黑" w:eastAsia="微软雅黑" w:hAnsi="微软雅黑"/>
          <w:b w:val="0"/>
          <w:noProof/>
        </w:rPr>
        <w:tab/>
      </w:r>
      <w:r w:rsidR="00DB497B" w:rsidRPr="00F20E70">
        <w:rPr>
          <w:rFonts w:ascii="微软雅黑" w:eastAsia="微软雅黑" w:hAnsi="微软雅黑"/>
          <w:b w:val="0"/>
          <w:noProof/>
        </w:rPr>
        <w:fldChar w:fldCharType="begin"/>
      </w:r>
      <w:r w:rsidR="00DB497B" w:rsidRPr="00F20E70">
        <w:rPr>
          <w:rFonts w:ascii="微软雅黑" w:eastAsia="微软雅黑" w:hAnsi="微软雅黑"/>
          <w:b w:val="0"/>
          <w:noProof/>
        </w:rPr>
        <w:instrText xml:space="preserve"> PAGEREF _Toc448750961 \h </w:instrText>
      </w:r>
      <w:r w:rsidR="00DB497B" w:rsidRPr="00F20E70">
        <w:rPr>
          <w:rFonts w:ascii="微软雅黑" w:eastAsia="微软雅黑" w:hAnsi="微软雅黑"/>
          <w:b w:val="0"/>
          <w:noProof/>
        </w:rPr>
      </w:r>
      <w:r w:rsidR="00DB497B" w:rsidRPr="00F20E70">
        <w:rPr>
          <w:rFonts w:ascii="微软雅黑" w:eastAsia="微软雅黑" w:hAnsi="微软雅黑"/>
          <w:b w:val="0"/>
          <w:noProof/>
        </w:rPr>
        <w:fldChar w:fldCharType="separate"/>
      </w:r>
      <w:r w:rsidR="006D79E6">
        <w:rPr>
          <w:rFonts w:ascii="微软雅黑" w:eastAsia="微软雅黑" w:hAnsi="微软雅黑"/>
          <w:b w:val="0"/>
          <w:noProof/>
        </w:rPr>
        <w:t>28</w:t>
      </w:r>
      <w:r w:rsidR="00DB497B" w:rsidRPr="00F20E70">
        <w:rPr>
          <w:rFonts w:ascii="微软雅黑" w:eastAsia="微软雅黑" w:hAnsi="微软雅黑"/>
          <w:b w:val="0"/>
          <w:noProof/>
        </w:rPr>
        <w:fldChar w:fldCharType="end"/>
      </w:r>
    </w:p>
    <w:p w:rsidR="00DB497B" w:rsidRPr="00021EC0" w:rsidRDefault="00DB497B" w:rsidP="00DB497B">
      <w:pPr>
        <w:spacing w:line="480" w:lineRule="auto"/>
        <w:jc w:val="center"/>
        <w:sectPr w:rsidR="00DB497B" w:rsidRPr="00021EC0" w:rsidSect="006C500C">
          <w:footerReference w:type="first" r:id="rId24"/>
          <w:pgSz w:w="11900" w:h="16840"/>
          <w:pgMar w:top="1440" w:right="1800" w:bottom="1440" w:left="1800" w:header="851" w:footer="992" w:gutter="0"/>
          <w:cols w:space="425"/>
          <w:titlePg/>
          <w:docGrid w:type="lines" w:linePitch="423"/>
        </w:sectPr>
      </w:pPr>
      <w:r w:rsidRPr="00F20E70">
        <w:rPr>
          <w:rFonts w:ascii="微软雅黑" w:eastAsia="微软雅黑" w:hAnsi="微软雅黑"/>
          <w:sz w:val="24"/>
          <w:szCs w:val="24"/>
        </w:rPr>
        <w:fldChar w:fldCharType="end"/>
      </w:r>
    </w:p>
    <w:p w:rsidR="00DB497B" w:rsidRPr="009A0B05" w:rsidRDefault="00DB497B" w:rsidP="00982DAA">
      <w:pPr>
        <w:spacing w:line="380" w:lineRule="exact"/>
        <w:ind w:firstLineChars="200" w:firstLine="420"/>
        <w:jc w:val="left"/>
        <w:rPr>
          <w:szCs w:val="21"/>
        </w:rPr>
      </w:pPr>
      <w:r w:rsidRPr="009A0B05">
        <w:rPr>
          <w:rFonts w:hint="eastAsia"/>
          <w:szCs w:val="21"/>
        </w:rPr>
        <w:lastRenderedPageBreak/>
        <w:t>为进一步提高学校本科课程建设水平，确保课程教学质量，建立完善的校内课程评估制度，结合我校实际情况，制订本办法。</w:t>
      </w:r>
    </w:p>
    <w:p w:rsidR="00DB497B" w:rsidRPr="009A0B05" w:rsidRDefault="00DB497B" w:rsidP="00982DAA">
      <w:pPr>
        <w:pStyle w:val="1"/>
        <w:spacing w:before="0" w:after="0" w:line="380" w:lineRule="exact"/>
        <w:rPr>
          <w:rFonts w:ascii="微软雅黑" w:eastAsia="微软雅黑" w:hAnsi="微软雅黑"/>
          <w:sz w:val="21"/>
          <w:szCs w:val="21"/>
        </w:rPr>
      </w:pPr>
      <w:bookmarkStart w:id="256" w:name="_Toc301798189"/>
      <w:bookmarkStart w:id="257" w:name="_Toc448750956"/>
      <w:bookmarkStart w:id="258" w:name="_Toc454199920"/>
      <w:bookmarkStart w:id="259" w:name="_Toc454999007"/>
      <w:bookmarkStart w:id="260" w:name="_Toc455001351"/>
      <w:bookmarkStart w:id="261" w:name="_Toc455002090"/>
      <w:bookmarkStart w:id="262" w:name="_Toc455051119"/>
      <w:r w:rsidRPr="009A0B05">
        <w:rPr>
          <w:rFonts w:ascii="微软雅黑" w:eastAsia="微软雅黑" w:hAnsi="微软雅黑" w:hint="eastAsia"/>
          <w:sz w:val="21"/>
          <w:szCs w:val="21"/>
        </w:rPr>
        <w:t>一、总体原则</w:t>
      </w:r>
      <w:bookmarkEnd w:id="256"/>
      <w:bookmarkEnd w:id="257"/>
      <w:bookmarkEnd w:id="258"/>
      <w:bookmarkEnd w:id="259"/>
      <w:bookmarkEnd w:id="260"/>
      <w:bookmarkEnd w:id="261"/>
      <w:bookmarkEnd w:id="262"/>
    </w:p>
    <w:p w:rsidR="00DB497B" w:rsidRPr="009A0B05" w:rsidRDefault="00DB497B" w:rsidP="00982DAA">
      <w:pPr>
        <w:spacing w:line="380" w:lineRule="exact"/>
        <w:ind w:firstLineChars="200" w:firstLine="420"/>
        <w:rPr>
          <w:rFonts w:asciiTheme="minorEastAsia" w:hAnsiTheme="minorEastAsia"/>
          <w:szCs w:val="21"/>
        </w:rPr>
      </w:pPr>
      <w:r w:rsidRPr="009A0B05">
        <w:rPr>
          <w:rFonts w:asciiTheme="minorEastAsia" w:hAnsiTheme="minorEastAsia" w:hint="eastAsia"/>
          <w:szCs w:val="21"/>
        </w:rPr>
        <w:t>课程评估应在遵循高等教育教学规律和学生成长成才规律的基础上，坚持“以学生学习与发展为中心”的理念，以课程体系和教学内容、教学方法和手段改革为核心，以培养学生核心</w:t>
      </w:r>
      <w:r w:rsidRPr="009A0B05">
        <w:rPr>
          <w:rFonts w:asciiTheme="minorEastAsia" w:hAnsiTheme="minorEastAsia"/>
          <w:szCs w:val="21"/>
        </w:rPr>
        <w:t>能力和</w:t>
      </w:r>
      <w:r w:rsidRPr="009A0B05">
        <w:rPr>
          <w:rFonts w:asciiTheme="minorEastAsia" w:hAnsiTheme="minorEastAsia" w:hint="eastAsia"/>
          <w:szCs w:val="21"/>
        </w:rPr>
        <w:t>实现</w:t>
      </w:r>
      <w:r w:rsidRPr="009A0B05">
        <w:rPr>
          <w:rFonts w:asciiTheme="minorEastAsia" w:hAnsiTheme="minorEastAsia"/>
          <w:szCs w:val="21"/>
        </w:rPr>
        <w:t>学生</w:t>
      </w:r>
      <w:r w:rsidRPr="009A0B05">
        <w:rPr>
          <w:rFonts w:asciiTheme="minorEastAsia" w:hAnsiTheme="minorEastAsia" w:hint="eastAsia"/>
          <w:szCs w:val="21"/>
        </w:rPr>
        <w:t>学习</w:t>
      </w:r>
      <w:r w:rsidRPr="009A0B05">
        <w:rPr>
          <w:rFonts w:asciiTheme="minorEastAsia" w:hAnsiTheme="minorEastAsia"/>
          <w:szCs w:val="21"/>
        </w:rPr>
        <w:t>支持</w:t>
      </w:r>
      <w:r w:rsidRPr="009A0B05">
        <w:rPr>
          <w:rFonts w:asciiTheme="minorEastAsia" w:hAnsiTheme="minorEastAsia" w:hint="eastAsia"/>
          <w:szCs w:val="21"/>
        </w:rPr>
        <w:t>为</w:t>
      </w:r>
      <w:r w:rsidRPr="009A0B05">
        <w:rPr>
          <w:rFonts w:asciiTheme="minorEastAsia" w:hAnsiTheme="minorEastAsia"/>
          <w:szCs w:val="21"/>
        </w:rPr>
        <w:t>目标</w:t>
      </w:r>
      <w:r w:rsidRPr="009A0B05">
        <w:rPr>
          <w:rFonts w:asciiTheme="minorEastAsia" w:hAnsiTheme="minorEastAsia" w:hint="eastAsia"/>
          <w:szCs w:val="21"/>
        </w:rPr>
        <w:t>，提高学生学习成效，确保课程建设水平和教学质量。</w:t>
      </w:r>
    </w:p>
    <w:p w:rsidR="00DB497B" w:rsidRPr="009A0B05" w:rsidRDefault="00DB497B" w:rsidP="00982DAA">
      <w:pPr>
        <w:pStyle w:val="1"/>
        <w:spacing w:before="0" w:after="0" w:line="380" w:lineRule="exact"/>
        <w:rPr>
          <w:rFonts w:ascii="微软雅黑" w:eastAsia="微软雅黑" w:hAnsi="微软雅黑"/>
          <w:sz w:val="21"/>
          <w:szCs w:val="21"/>
        </w:rPr>
      </w:pPr>
      <w:bookmarkStart w:id="263" w:name="_Toc301798190"/>
      <w:bookmarkStart w:id="264" w:name="_Toc448750957"/>
      <w:bookmarkStart w:id="265" w:name="_Toc454199921"/>
      <w:bookmarkStart w:id="266" w:name="_Toc454999008"/>
      <w:bookmarkStart w:id="267" w:name="_Toc455001352"/>
      <w:bookmarkStart w:id="268" w:name="_Toc455002091"/>
      <w:bookmarkStart w:id="269" w:name="_Toc455051120"/>
      <w:r w:rsidRPr="009A0B05">
        <w:rPr>
          <w:rFonts w:ascii="微软雅黑" w:eastAsia="微软雅黑" w:hAnsi="微软雅黑" w:hint="eastAsia"/>
          <w:sz w:val="21"/>
          <w:szCs w:val="21"/>
        </w:rPr>
        <w:t>二、适用范围</w:t>
      </w:r>
      <w:bookmarkEnd w:id="263"/>
      <w:bookmarkEnd w:id="264"/>
      <w:bookmarkEnd w:id="265"/>
      <w:bookmarkEnd w:id="266"/>
      <w:bookmarkEnd w:id="267"/>
      <w:bookmarkEnd w:id="268"/>
      <w:bookmarkEnd w:id="269"/>
    </w:p>
    <w:p w:rsidR="00DB497B" w:rsidRPr="009A0B05" w:rsidRDefault="00DB497B" w:rsidP="00982DAA">
      <w:pPr>
        <w:spacing w:line="380" w:lineRule="exact"/>
        <w:ind w:firstLineChars="200" w:firstLine="420"/>
        <w:jc w:val="left"/>
        <w:rPr>
          <w:szCs w:val="21"/>
        </w:rPr>
      </w:pPr>
      <w:r w:rsidRPr="009A0B05">
        <w:rPr>
          <w:rFonts w:hint="eastAsia"/>
          <w:szCs w:val="21"/>
        </w:rPr>
        <w:t>本办法适用于西南交通大学本科生第一课堂的课程。</w:t>
      </w:r>
    </w:p>
    <w:p w:rsidR="00DB497B" w:rsidRPr="009A0B05" w:rsidRDefault="00DB497B" w:rsidP="00982DAA">
      <w:pPr>
        <w:pStyle w:val="1"/>
        <w:spacing w:before="0" w:after="0" w:line="380" w:lineRule="exact"/>
        <w:rPr>
          <w:rFonts w:ascii="微软雅黑" w:eastAsia="微软雅黑" w:hAnsi="微软雅黑"/>
          <w:sz w:val="21"/>
          <w:szCs w:val="21"/>
        </w:rPr>
      </w:pPr>
      <w:bookmarkStart w:id="270" w:name="_Toc301798191"/>
      <w:bookmarkStart w:id="271" w:name="_Toc448750958"/>
      <w:bookmarkStart w:id="272" w:name="_Toc454199922"/>
      <w:bookmarkStart w:id="273" w:name="_Toc454999009"/>
      <w:bookmarkStart w:id="274" w:name="_Toc455001353"/>
      <w:bookmarkStart w:id="275" w:name="_Toc455002092"/>
      <w:bookmarkStart w:id="276" w:name="_Toc455051121"/>
      <w:r w:rsidRPr="009A0B05">
        <w:rPr>
          <w:rFonts w:ascii="微软雅黑" w:eastAsia="微软雅黑" w:hAnsi="微软雅黑" w:hint="eastAsia"/>
          <w:sz w:val="21"/>
          <w:szCs w:val="21"/>
        </w:rPr>
        <w:t>三、与其他文件关系</w:t>
      </w:r>
      <w:bookmarkEnd w:id="270"/>
      <w:bookmarkEnd w:id="271"/>
      <w:bookmarkEnd w:id="272"/>
      <w:bookmarkEnd w:id="273"/>
      <w:bookmarkEnd w:id="274"/>
      <w:bookmarkEnd w:id="275"/>
      <w:bookmarkEnd w:id="276"/>
    </w:p>
    <w:p w:rsidR="00DB497B" w:rsidRPr="009A0B05" w:rsidRDefault="00DB497B" w:rsidP="00982DAA">
      <w:pPr>
        <w:spacing w:line="380" w:lineRule="exact"/>
        <w:ind w:firstLineChars="200" w:firstLine="420"/>
        <w:jc w:val="left"/>
        <w:rPr>
          <w:szCs w:val="21"/>
        </w:rPr>
      </w:pPr>
      <w:r w:rsidRPr="009A0B05">
        <w:rPr>
          <w:rFonts w:hint="eastAsia"/>
          <w:szCs w:val="21"/>
        </w:rPr>
        <w:t>（一）本办法是以《西南交通大学本科课程评估指导意见》为依据和指导，对校内本科课程评估在实施层面的具体说明。</w:t>
      </w:r>
    </w:p>
    <w:p w:rsidR="00DB497B" w:rsidRPr="009A0B05" w:rsidRDefault="00DB497B" w:rsidP="00982DAA">
      <w:pPr>
        <w:spacing w:line="380" w:lineRule="exact"/>
        <w:ind w:firstLineChars="200" w:firstLine="420"/>
        <w:jc w:val="left"/>
        <w:rPr>
          <w:szCs w:val="21"/>
        </w:rPr>
      </w:pPr>
      <w:r w:rsidRPr="009A0B05">
        <w:rPr>
          <w:rFonts w:hint="eastAsia"/>
          <w:szCs w:val="21"/>
        </w:rPr>
        <w:t>（二）正式评估的标准和指标体系请参照《西南交通大学本科课程通用质量标准》（公共基础类、通识类、专业类、新生研讨课）、《西南交通大学本科课程评估指标体系》。</w:t>
      </w:r>
    </w:p>
    <w:p w:rsidR="00DB497B" w:rsidRPr="009A0B05" w:rsidRDefault="00DB497B" w:rsidP="00982DAA">
      <w:pPr>
        <w:pStyle w:val="1"/>
        <w:spacing w:before="0" w:after="0" w:line="380" w:lineRule="exact"/>
        <w:rPr>
          <w:rFonts w:ascii="微软雅黑" w:eastAsia="微软雅黑" w:hAnsi="微软雅黑"/>
          <w:sz w:val="21"/>
          <w:szCs w:val="21"/>
        </w:rPr>
      </w:pPr>
      <w:bookmarkStart w:id="277" w:name="_Toc301798192"/>
      <w:bookmarkStart w:id="278" w:name="_Toc448750959"/>
      <w:bookmarkStart w:id="279" w:name="_Toc454199923"/>
      <w:bookmarkStart w:id="280" w:name="_Toc454999010"/>
      <w:bookmarkStart w:id="281" w:name="_Toc455001354"/>
      <w:bookmarkStart w:id="282" w:name="_Toc455002093"/>
      <w:bookmarkStart w:id="283" w:name="_Toc455051122"/>
      <w:r w:rsidRPr="009A0B05">
        <w:rPr>
          <w:rFonts w:ascii="微软雅黑" w:eastAsia="微软雅黑" w:hAnsi="微软雅黑" w:hint="eastAsia"/>
          <w:sz w:val="21"/>
          <w:szCs w:val="21"/>
        </w:rPr>
        <w:t>四、评估机构</w:t>
      </w:r>
      <w:bookmarkEnd w:id="277"/>
      <w:bookmarkEnd w:id="278"/>
      <w:bookmarkEnd w:id="279"/>
      <w:bookmarkEnd w:id="280"/>
      <w:bookmarkEnd w:id="281"/>
      <w:bookmarkEnd w:id="282"/>
      <w:bookmarkEnd w:id="283"/>
    </w:p>
    <w:p w:rsidR="00DB497B" w:rsidRPr="009A0B05" w:rsidRDefault="00DB497B" w:rsidP="00982DAA">
      <w:pPr>
        <w:spacing w:line="380" w:lineRule="exact"/>
        <w:ind w:firstLineChars="200" w:firstLine="420"/>
        <w:jc w:val="left"/>
        <w:rPr>
          <w:rFonts w:ascii="宋体" w:hAnsi="宋体" w:cs="Adobe Song Std L"/>
          <w:kern w:val="0"/>
          <w:szCs w:val="21"/>
        </w:rPr>
      </w:pPr>
      <w:r w:rsidRPr="009A0B05">
        <w:rPr>
          <w:rFonts w:hint="eastAsia"/>
          <w:szCs w:val="21"/>
        </w:rPr>
        <w:t>（一）</w:t>
      </w:r>
      <w:r w:rsidRPr="009A0B05">
        <w:rPr>
          <w:rFonts w:ascii="宋体" w:hAnsi="宋体" w:cs="Adobe Song Std L" w:hint="eastAsia"/>
          <w:kern w:val="0"/>
          <w:szCs w:val="21"/>
        </w:rPr>
        <w:t>西南交通大学教学质量保障工作委员会（以下简称“质工委”）代表学术委员会，主导课程的校级评估过程，并负责评估结果的发布和解释。</w:t>
      </w:r>
    </w:p>
    <w:p w:rsidR="00DB497B" w:rsidRPr="009A0B05" w:rsidRDefault="00DB497B" w:rsidP="00982DAA">
      <w:pPr>
        <w:spacing w:line="380" w:lineRule="exact"/>
        <w:ind w:firstLineChars="200" w:firstLine="420"/>
        <w:jc w:val="left"/>
        <w:rPr>
          <w:rFonts w:ascii="宋体" w:hAnsi="宋体" w:cs="Adobe Song Std L"/>
          <w:kern w:val="0"/>
          <w:szCs w:val="21"/>
        </w:rPr>
      </w:pPr>
      <w:r w:rsidRPr="009A0B05">
        <w:rPr>
          <w:rFonts w:ascii="宋体" w:hAnsi="宋体" w:cs="Adobe Song Std L" w:hint="eastAsia"/>
          <w:kern w:val="0"/>
          <w:szCs w:val="21"/>
        </w:rPr>
        <w:t>（二）质工委“</w:t>
      </w:r>
      <w:r w:rsidRPr="009A0B05">
        <w:rPr>
          <w:rFonts w:asciiTheme="minorEastAsia" w:hAnsiTheme="minorEastAsia" w:hint="eastAsia"/>
          <w:szCs w:val="21"/>
        </w:rPr>
        <w:t>本科教学质量保障分委会</w:t>
      </w:r>
      <w:r w:rsidRPr="009A0B05">
        <w:rPr>
          <w:rFonts w:ascii="宋体" w:hAnsi="宋体" w:cs="Adobe Song Std L" w:hint="eastAsia"/>
          <w:kern w:val="0"/>
          <w:szCs w:val="21"/>
        </w:rPr>
        <w:t>”负责学校本科课程评估工作的具体实施。针对不同课程类型，由分委会委员和专家库成员组成若干课程评估组，开展对全校本科课程的抽评工作。</w:t>
      </w:r>
    </w:p>
    <w:p w:rsidR="00DB497B" w:rsidRPr="009A0B05" w:rsidRDefault="00DB497B" w:rsidP="00982DAA">
      <w:pPr>
        <w:spacing w:line="380" w:lineRule="exact"/>
        <w:ind w:firstLineChars="200" w:firstLine="420"/>
        <w:jc w:val="left"/>
        <w:rPr>
          <w:rFonts w:ascii="宋体" w:hAnsi="宋体" w:cs="Adobe Song Std L"/>
          <w:kern w:val="0"/>
          <w:szCs w:val="21"/>
        </w:rPr>
      </w:pPr>
      <w:r w:rsidRPr="009A0B05">
        <w:rPr>
          <w:rFonts w:ascii="宋体" w:hAnsi="宋体" w:cs="Adobe Song Std L" w:hint="eastAsia"/>
          <w:kern w:val="0"/>
          <w:szCs w:val="21"/>
        </w:rPr>
        <w:t>（三）各教学单位应根据本单位实际情况，通过教授委员会、院级督导组等机构，开展课程的院级评估。</w:t>
      </w:r>
    </w:p>
    <w:p w:rsidR="00DB497B" w:rsidRPr="009A0B05" w:rsidRDefault="00DB497B" w:rsidP="00982DAA">
      <w:pPr>
        <w:pStyle w:val="1"/>
        <w:spacing w:before="0" w:after="0" w:line="380" w:lineRule="exact"/>
        <w:rPr>
          <w:rFonts w:ascii="微软雅黑" w:eastAsia="微软雅黑" w:hAnsi="微软雅黑"/>
          <w:sz w:val="21"/>
          <w:szCs w:val="21"/>
        </w:rPr>
      </w:pPr>
      <w:bookmarkStart w:id="284" w:name="_Toc301798193"/>
      <w:bookmarkStart w:id="285" w:name="_Toc448750960"/>
      <w:bookmarkStart w:id="286" w:name="_Toc454199924"/>
      <w:bookmarkStart w:id="287" w:name="_Toc454999011"/>
      <w:bookmarkStart w:id="288" w:name="_Toc455001355"/>
      <w:bookmarkStart w:id="289" w:name="_Toc455002094"/>
      <w:bookmarkStart w:id="290" w:name="_Toc455051123"/>
      <w:r w:rsidRPr="009A0B05">
        <w:rPr>
          <w:rFonts w:ascii="微软雅黑" w:eastAsia="微软雅黑" w:hAnsi="微软雅黑" w:hint="eastAsia"/>
          <w:sz w:val="21"/>
          <w:szCs w:val="21"/>
        </w:rPr>
        <w:t>五、评估实施过程</w:t>
      </w:r>
      <w:bookmarkEnd w:id="284"/>
      <w:bookmarkEnd w:id="285"/>
      <w:bookmarkEnd w:id="286"/>
      <w:bookmarkEnd w:id="287"/>
      <w:bookmarkEnd w:id="288"/>
      <w:bookmarkEnd w:id="289"/>
      <w:bookmarkEnd w:id="290"/>
    </w:p>
    <w:p w:rsidR="00DB497B" w:rsidRPr="009A0B05" w:rsidRDefault="00DB497B" w:rsidP="00982DAA">
      <w:pPr>
        <w:spacing w:line="380" w:lineRule="exact"/>
        <w:ind w:firstLineChars="200" w:firstLine="420"/>
        <w:jc w:val="left"/>
        <w:rPr>
          <w:rFonts w:ascii="宋体" w:hAnsi="宋体" w:cs="Adobe Song Std L"/>
          <w:kern w:val="0"/>
          <w:szCs w:val="21"/>
        </w:rPr>
      </w:pPr>
      <w:r w:rsidRPr="009A0B05">
        <w:rPr>
          <w:rFonts w:ascii="宋体" w:hAnsi="宋体" w:cs="Adobe Song Std L" w:hint="eastAsia"/>
          <w:kern w:val="0"/>
          <w:szCs w:val="21"/>
        </w:rPr>
        <w:t>课程评估过程及时间节点如下：</w:t>
      </w:r>
    </w:p>
    <w:p w:rsidR="00DB497B" w:rsidRPr="009A0B05" w:rsidRDefault="00DB497B" w:rsidP="00982DAA">
      <w:pPr>
        <w:spacing w:line="380" w:lineRule="exact"/>
        <w:jc w:val="left"/>
        <w:rPr>
          <w:rFonts w:ascii="宋体" w:hAnsi="宋体" w:cs="Adobe Song Std L"/>
          <w:kern w:val="0"/>
          <w:szCs w:val="21"/>
        </w:rPr>
      </w:pPr>
      <w:r w:rsidRPr="009A0B05">
        <w:rPr>
          <w:rFonts w:ascii="宋体" w:hAnsi="宋体" w:cs="Adobe Song Std L" w:hint="eastAsia"/>
          <w:kern w:val="0"/>
          <w:szCs w:val="21"/>
        </w:rPr>
        <w:t>（一）确定抽评课程：第3周</w:t>
      </w:r>
    </w:p>
    <w:p w:rsidR="00DB497B" w:rsidRPr="009A0B05" w:rsidRDefault="00DB497B" w:rsidP="00982DAA">
      <w:pPr>
        <w:spacing w:line="380" w:lineRule="exact"/>
        <w:ind w:firstLineChars="200" w:firstLine="420"/>
        <w:rPr>
          <w:szCs w:val="21"/>
        </w:rPr>
      </w:pPr>
      <w:r w:rsidRPr="009A0B05">
        <w:rPr>
          <w:rFonts w:hint="eastAsia"/>
          <w:szCs w:val="21"/>
        </w:rPr>
        <w:t xml:space="preserve">1. </w:t>
      </w:r>
      <w:r w:rsidRPr="009A0B05">
        <w:rPr>
          <w:rFonts w:hint="eastAsia"/>
          <w:szCs w:val="21"/>
        </w:rPr>
        <w:t>根据质工委课程评估工作总体安排，对各教学单位所属课程实行</w:t>
      </w:r>
      <w:r w:rsidRPr="009A0B05">
        <w:rPr>
          <w:rFonts w:hint="eastAsia"/>
          <w:szCs w:val="21"/>
        </w:rPr>
        <w:t>4</w:t>
      </w:r>
      <w:r w:rsidRPr="009A0B05">
        <w:rPr>
          <w:rFonts w:hint="eastAsia"/>
          <w:szCs w:val="21"/>
        </w:rPr>
        <w:t>年一轮的全覆盖评估。</w:t>
      </w:r>
    </w:p>
    <w:p w:rsidR="00DB497B" w:rsidRPr="009A0B05" w:rsidRDefault="00DB497B" w:rsidP="00982DAA">
      <w:pPr>
        <w:spacing w:line="380" w:lineRule="exact"/>
        <w:ind w:firstLineChars="200" w:firstLine="420"/>
        <w:rPr>
          <w:rFonts w:asciiTheme="minorEastAsia" w:hAnsiTheme="minorEastAsia"/>
          <w:szCs w:val="21"/>
        </w:rPr>
      </w:pPr>
      <w:r w:rsidRPr="009A0B05">
        <w:rPr>
          <w:rFonts w:hint="eastAsia"/>
          <w:szCs w:val="21"/>
        </w:rPr>
        <w:t xml:space="preserve">2. </w:t>
      </w:r>
      <w:r w:rsidRPr="009A0B05">
        <w:rPr>
          <w:rFonts w:hint="eastAsia"/>
          <w:szCs w:val="21"/>
        </w:rPr>
        <w:t>质工委每学期依据不同的课程类别（公共基础类课程、通识类课程、专业类课程、新生研讨课），以开课学院为单位，按年级分别抽取比例约为</w:t>
      </w:r>
      <w:r w:rsidRPr="009A0B05">
        <w:rPr>
          <w:rFonts w:hint="eastAsia"/>
          <w:szCs w:val="21"/>
        </w:rPr>
        <w:t>12.5%</w:t>
      </w:r>
      <w:r w:rsidRPr="009A0B05">
        <w:rPr>
          <w:rFonts w:hint="eastAsia"/>
          <w:szCs w:val="21"/>
        </w:rPr>
        <w:t>的课程进行评估。</w:t>
      </w:r>
      <w:r w:rsidRPr="009A0B05">
        <w:rPr>
          <w:rFonts w:asciiTheme="minorEastAsia" w:hAnsiTheme="minorEastAsia"/>
          <w:szCs w:val="21"/>
        </w:rPr>
        <w:t>原则上已经抽样的课程不再重复抽</w:t>
      </w:r>
      <w:r w:rsidRPr="009A0B05">
        <w:rPr>
          <w:rFonts w:asciiTheme="minorEastAsia" w:hAnsiTheme="minorEastAsia" w:hint="eastAsia"/>
          <w:szCs w:val="21"/>
        </w:rPr>
        <w:t>评。</w:t>
      </w:r>
    </w:p>
    <w:p w:rsidR="00DB497B" w:rsidRPr="009A0B05" w:rsidRDefault="00DB497B" w:rsidP="00982DAA">
      <w:pPr>
        <w:spacing w:line="380" w:lineRule="exact"/>
        <w:jc w:val="left"/>
        <w:rPr>
          <w:rFonts w:ascii="宋体" w:hAnsi="宋体" w:cs="Adobe Song Std L"/>
          <w:kern w:val="0"/>
          <w:szCs w:val="21"/>
        </w:rPr>
      </w:pPr>
      <w:r w:rsidRPr="009A0B05">
        <w:rPr>
          <w:rFonts w:ascii="宋体" w:hAnsi="宋体" w:cs="Adobe Song Std L" w:hint="eastAsia"/>
          <w:kern w:val="0"/>
          <w:szCs w:val="21"/>
        </w:rPr>
        <w:t>（二）收集课程质量保障相关信息：第4-20周</w:t>
      </w:r>
    </w:p>
    <w:p w:rsidR="00DB497B" w:rsidRPr="009A0B05" w:rsidRDefault="00DB497B" w:rsidP="00982DAA">
      <w:pPr>
        <w:spacing w:line="380" w:lineRule="exact"/>
        <w:ind w:firstLineChars="200" w:firstLine="420"/>
        <w:rPr>
          <w:szCs w:val="21"/>
        </w:rPr>
      </w:pPr>
      <w:r w:rsidRPr="009A0B05">
        <w:rPr>
          <w:rFonts w:hint="eastAsia"/>
          <w:szCs w:val="21"/>
        </w:rPr>
        <w:t xml:space="preserve">1. </w:t>
      </w:r>
      <w:r w:rsidRPr="009A0B05">
        <w:rPr>
          <w:rFonts w:hint="eastAsia"/>
          <w:szCs w:val="21"/>
        </w:rPr>
        <w:t>质工委课程评估组根据课程特点，制定个人考察计划，收集课程质量保障信息。</w:t>
      </w:r>
    </w:p>
    <w:p w:rsidR="00DB497B" w:rsidRPr="009A0B05" w:rsidRDefault="00DB497B" w:rsidP="00982DAA">
      <w:pPr>
        <w:spacing w:line="380" w:lineRule="exact"/>
        <w:ind w:firstLineChars="200" w:firstLine="420"/>
        <w:rPr>
          <w:szCs w:val="21"/>
        </w:rPr>
      </w:pPr>
      <w:r w:rsidRPr="009A0B05">
        <w:rPr>
          <w:rFonts w:hint="eastAsia"/>
          <w:szCs w:val="21"/>
        </w:rPr>
        <w:t xml:space="preserve">2. </w:t>
      </w:r>
      <w:r w:rsidRPr="009A0B05">
        <w:rPr>
          <w:rFonts w:hint="eastAsia"/>
          <w:szCs w:val="21"/>
        </w:rPr>
        <w:t>课程质量保障信息的收集工作可采用但不限于如下形式开展：</w:t>
      </w:r>
    </w:p>
    <w:p w:rsidR="00DB497B" w:rsidRPr="009A0B05" w:rsidRDefault="00DB497B" w:rsidP="00982DAA">
      <w:pPr>
        <w:spacing w:line="380" w:lineRule="exact"/>
        <w:ind w:firstLineChars="200" w:firstLine="420"/>
        <w:rPr>
          <w:szCs w:val="21"/>
        </w:rPr>
      </w:pPr>
      <w:r w:rsidRPr="009A0B05">
        <w:rPr>
          <w:rFonts w:hint="eastAsia"/>
          <w:szCs w:val="21"/>
        </w:rPr>
        <w:t>（</w:t>
      </w:r>
      <w:r w:rsidRPr="009A0B05">
        <w:rPr>
          <w:rFonts w:hint="eastAsia"/>
          <w:szCs w:val="21"/>
        </w:rPr>
        <w:t>1</w:t>
      </w:r>
      <w:r w:rsidRPr="009A0B05">
        <w:rPr>
          <w:rFonts w:hint="eastAsia"/>
          <w:szCs w:val="21"/>
        </w:rPr>
        <w:t>）会晤课程负责人；</w:t>
      </w:r>
    </w:p>
    <w:p w:rsidR="00DB497B" w:rsidRPr="009A0B05" w:rsidRDefault="00DB497B" w:rsidP="00982DAA">
      <w:pPr>
        <w:spacing w:line="380" w:lineRule="exact"/>
        <w:ind w:firstLineChars="200" w:firstLine="420"/>
        <w:rPr>
          <w:szCs w:val="21"/>
        </w:rPr>
      </w:pPr>
      <w:r w:rsidRPr="009A0B05">
        <w:rPr>
          <w:rFonts w:hint="eastAsia"/>
          <w:szCs w:val="21"/>
        </w:rPr>
        <w:t>（</w:t>
      </w:r>
      <w:r w:rsidRPr="009A0B05">
        <w:rPr>
          <w:rFonts w:hint="eastAsia"/>
          <w:szCs w:val="21"/>
        </w:rPr>
        <w:t>2</w:t>
      </w:r>
      <w:r w:rsidRPr="009A0B05">
        <w:rPr>
          <w:rFonts w:hint="eastAsia"/>
          <w:szCs w:val="21"/>
        </w:rPr>
        <w:t>）会晤教师；</w:t>
      </w:r>
    </w:p>
    <w:p w:rsidR="00DB497B" w:rsidRPr="009A0B05" w:rsidRDefault="00DB497B" w:rsidP="00982DAA">
      <w:pPr>
        <w:spacing w:line="380" w:lineRule="exact"/>
        <w:ind w:firstLineChars="200" w:firstLine="420"/>
        <w:rPr>
          <w:szCs w:val="21"/>
        </w:rPr>
      </w:pPr>
      <w:r w:rsidRPr="009A0B05">
        <w:rPr>
          <w:rFonts w:hint="eastAsia"/>
          <w:szCs w:val="21"/>
        </w:rPr>
        <w:t>（</w:t>
      </w:r>
      <w:r w:rsidRPr="009A0B05">
        <w:rPr>
          <w:rFonts w:hint="eastAsia"/>
          <w:szCs w:val="21"/>
        </w:rPr>
        <w:t>3</w:t>
      </w:r>
      <w:r w:rsidRPr="009A0B05">
        <w:rPr>
          <w:rFonts w:hint="eastAsia"/>
          <w:szCs w:val="21"/>
        </w:rPr>
        <w:t>）会晤学生；</w:t>
      </w:r>
    </w:p>
    <w:p w:rsidR="00DB497B" w:rsidRPr="009A0B05" w:rsidRDefault="00DB497B" w:rsidP="00982DAA">
      <w:pPr>
        <w:spacing w:line="380" w:lineRule="exact"/>
        <w:ind w:firstLineChars="200" w:firstLine="420"/>
        <w:rPr>
          <w:szCs w:val="21"/>
        </w:rPr>
      </w:pPr>
      <w:r w:rsidRPr="009A0B05">
        <w:rPr>
          <w:rFonts w:hint="eastAsia"/>
          <w:szCs w:val="21"/>
        </w:rPr>
        <w:t>（</w:t>
      </w:r>
      <w:r w:rsidRPr="009A0B05">
        <w:rPr>
          <w:rFonts w:hint="eastAsia"/>
          <w:szCs w:val="21"/>
        </w:rPr>
        <w:t>4</w:t>
      </w:r>
      <w:r w:rsidRPr="009A0B05">
        <w:rPr>
          <w:rFonts w:hint="eastAsia"/>
          <w:szCs w:val="21"/>
        </w:rPr>
        <w:t>）会晤毕业生、走访用人企业；</w:t>
      </w:r>
    </w:p>
    <w:p w:rsidR="00DB497B" w:rsidRPr="009A0B05" w:rsidRDefault="00DB497B" w:rsidP="00982DAA">
      <w:pPr>
        <w:spacing w:line="380" w:lineRule="exact"/>
        <w:ind w:firstLineChars="200" w:firstLine="420"/>
        <w:rPr>
          <w:szCs w:val="21"/>
        </w:rPr>
      </w:pPr>
      <w:r w:rsidRPr="009A0B05">
        <w:rPr>
          <w:rFonts w:hint="eastAsia"/>
          <w:szCs w:val="21"/>
        </w:rPr>
        <w:t>（</w:t>
      </w:r>
      <w:r w:rsidRPr="009A0B05">
        <w:rPr>
          <w:rFonts w:hint="eastAsia"/>
          <w:szCs w:val="21"/>
        </w:rPr>
        <w:t>5</w:t>
      </w:r>
      <w:r w:rsidRPr="009A0B05">
        <w:rPr>
          <w:rFonts w:hint="eastAsia"/>
          <w:szCs w:val="21"/>
        </w:rPr>
        <w:t>）审阅学生学习成果；</w:t>
      </w:r>
    </w:p>
    <w:p w:rsidR="00DB497B" w:rsidRPr="009A0B05" w:rsidRDefault="00DB497B" w:rsidP="00982DAA">
      <w:pPr>
        <w:spacing w:line="380" w:lineRule="exact"/>
        <w:ind w:firstLineChars="200" w:firstLine="420"/>
        <w:rPr>
          <w:szCs w:val="21"/>
        </w:rPr>
      </w:pPr>
      <w:r w:rsidRPr="009A0B05">
        <w:rPr>
          <w:rFonts w:hint="eastAsia"/>
          <w:szCs w:val="21"/>
        </w:rPr>
        <w:t>（</w:t>
      </w:r>
      <w:r w:rsidRPr="009A0B05">
        <w:rPr>
          <w:rFonts w:hint="eastAsia"/>
          <w:szCs w:val="21"/>
        </w:rPr>
        <w:t>6</w:t>
      </w:r>
      <w:r w:rsidRPr="009A0B05">
        <w:rPr>
          <w:rFonts w:hint="eastAsia"/>
          <w:szCs w:val="21"/>
        </w:rPr>
        <w:t>）教学观摩等。</w:t>
      </w:r>
    </w:p>
    <w:p w:rsidR="00DB497B" w:rsidRPr="009A0B05" w:rsidRDefault="00DB497B" w:rsidP="00982DAA">
      <w:pPr>
        <w:spacing w:line="380" w:lineRule="exact"/>
        <w:jc w:val="left"/>
        <w:rPr>
          <w:rFonts w:ascii="宋体" w:hAnsi="宋体" w:cs="Adobe Song Std L"/>
          <w:kern w:val="0"/>
          <w:szCs w:val="21"/>
        </w:rPr>
      </w:pPr>
      <w:r w:rsidRPr="009A0B05">
        <w:rPr>
          <w:rFonts w:ascii="宋体" w:hAnsi="宋体" w:cs="Adobe Song Std L" w:hint="eastAsia"/>
          <w:kern w:val="0"/>
          <w:szCs w:val="21"/>
        </w:rPr>
        <w:lastRenderedPageBreak/>
        <w:t>（三）课程自评估：第20周</w:t>
      </w:r>
    </w:p>
    <w:p w:rsidR="00DB497B" w:rsidRPr="009A0B05" w:rsidRDefault="00DB497B" w:rsidP="00982DAA">
      <w:pPr>
        <w:spacing w:line="380" w:lineRule="exact"/>
        <w:ind w:firstLineChars="200" w:firstLine="420"/>
        <w:rPr>
          <w:szCs w:val="21"/>
        </w:rPr>
      </w:pPr>
      <w:r w:rsidRPr="009A0B05">
        <w:rPr>
          <w:rFonts w:hint="eastAsia"/>
          <w:szCs w:val="21"/>
        </w:rPr>
        <w:t xml:space="preserve">1. </w:t>
      </w:r>
      <w:r w:rsidRPr="009A0B05">
        <w:rPr>
          <w:rFonts w:hint="eastAsia"/>
          <w:szCs w:val="21"/>
        </w:rPr>
        <w:t>课程所属教学单位负责课程自评估工作的组织与指导。</w:t>
      </w:r>
    </w:p>
    <w:p w:rsidR="00DB497B" w:rsidRPr="009A0B05" w:rsidRDefault="00DB497B" w:rsidP="00982DAA">
      <w:pPr>
        <w:spacing w:line="380" w:lineRule="exact"/>
        <w:ind w:firstLineChars="200" w:firstLine="420"/>
        <w:rPr>
          <w:szCs w:val="21"/>
        </w:rPr>
      </w:pPr>
      <w:r w:rsidRPr="009A0B05">
        <w:rPr>
          <w:rFonts w:hint="eastAsia"/>
          <w:szCs w:val="21"/>
        </w:rPr>
        <w:t xml:space="preserve">2. </w:t>
      </w:r>
      <w:r w:rsidRPr="009A0B05">
        <w:rPr>
          <w:rFonts w:hint="eastAsia"/>
          <w:szCs w:val="21"/>
        </w:rPr>
        <w:t>根据质工委抽评课程名单，被抽查课程组成员负责课程自评估工作，成员通常应包括课程负责人与任课教师等。</w:t>
      </w:r>
    </w:p>
    <w:p w:rsidR="00DB497B" w:rsidRPr="009A0B05" w:rsidRDefault="00DB497B" w:rsidP="00982DAA">
      <w:pPr>
        <w:spacing w:line="380" w:lineRule="exact"/>
        <w:ind w:firstLineChars="200" w:firstLine="420"/>
        <w:rPr>
          <w:szCs w:val="21"/>
        </w:rPr>
      </w:pPr>
      <w:r w:rsidRPr="009A0B05">
        <w:rPr>
          <w:rFonts w:hint="eastAsia"/>
          <w:szCs w:val="21"/>
        </w:rPr>
        <w:t xml:space="preserve">3. </w:t>
      </w:r>
      <w:r w:rsidRPr="009A0B05">
        <w:rPr>
          <w:rFonts w:hint="eastAsia"/>
          <w:szCs w:val="21"/>
        </w:rPr>
        <w:t>课程组成员完成课程自评估报告后，经所属教学单位审阅后，汇总其他佐证资料，提交质工委。</w:t>
      </w:r>
    </w:p>
    <w:p w:rsidR="00DB497B" w:rsidRPr="009A0B05" w:rsidRDefault="00DB497B" w:rsidP="00982DAA">
      <w:pPr>
        <w:spacing w:line="380" w:lineRule="exact"/>
        <w:jc w:val="left"/>
        <w:rPr>
          <w:rFonts w:ascii="宋体" w:hAnsi="宋体" w:cs="Adobe Song Std L"/>
          <w:kern w:val="0"/>
          <w:szCs w:val="21"/>
        </w:rPr>
      </w:pPr>
      <w:r w:rsidRPr="009A0B05">
        <w:rPr>
          <w:rFonts w:ascii="宋体" w:hAnsi="宋体" w:cs="Adobe Song Std L" w:hint="eastAsia"/>
          <w:kern w:val="0"/>
          <w:szCs w:val="21"/>
        </w:rPr>
        <w:t>（四）课程自评估报告反馈：下学期第2周</w:t>
      </w:r>
    </w:p>
    <w:p w:rsidR="00DB497B" w:rsidRPr="009A0B05" w:rsidRDefault="00DB497B" w:rsidP="00982DAA">
      <w:pPr>
        <w:spacing w:line="380" w:lineRule="exact"/>
        <w:ind w:firstLineChars="200" w:firstLine="420"/>
        <w:rPr>
          <w:rFonts w:ascii="宋体" w:hAnsi="宋体" w:cs="Adobe Song Std L"/>
          <w:kern w:val="0"/>
          <w:szCs w:val="21"/>
        </w:rPr>
      </w:pPr>
      <w:r w:rsidRPr="009A0B05">
        <w:rPr>
          <w:rFonts w:hint="eastAsia"/>
          <w:szCs w:val="21"/>
        </w:rPr>
        <w:t xml:space="preserve">1. </w:t>
      </w:r>
      <w:r w:rsidRPr="009A0B05">
        <w:rPr>
          <w:rFonts w:hint="eastAsia"/>
          <w:szCs w:val="21"/>
        </w:rPr>
        <w:t>质工委课程评估组需综合以下两方面信息，对抽评课程的自评估报告进行反馈</w:t>
      </w:r>
      <w:r w:rsidRPr="009A0B05">
        <w:rPr>
          <w:rFonts w:ascii="宋体" w:hAnsi="宋体" w:cs="Adobe Song Std L" w:hint="eastAsia"/>
          <w:kern w:val="0"/>
          <w:szCs w:val="21"/>
        </w:rPr>
        <w:t>：</w:t>
      </w:r>
    </w:p>
    <w:p w:rsidR="00DB497B" w:rsidRPr="009A0B05" w:rsidRDefault="00DB497B" w:rsidP="00982DAA">
      <w:pPr>
        <w:spacing w:line="380" w:lineRule="exact"/>
        <w:ind w:firstLine="480"/>
        <w:rPr>
          <w:szCs w:val="21"/>
        </w:rPr>
      </w:pPr>
      <w:r w:rsidRPr="009A0B05">
        <w:rPr>
          <w:rFonts w:hint="eastAsia"/>
          <w:szCs w:val="21"/>
        </w:rPr>
        <w:t>（</w:t>
      </w:r>
      <w:r w:rsidRPr="009A0B05">
        <w:rPr>
          <w:rFonts w:hint="eastAsia"/>
          <w:szCs w:val="21"/>
        </w:rPr>
        <w:t>1</w:t>
      </w:r>
      <w:r w:rsidRPr="009A0B05">
        <w:rPr>
          <w:rFonts w:hint="eastAsia"/>
          <w:szCs w:val="21"/>
        </w:rPr>
        <w:t>）参照《西南交通大学本科课程通用质量标准》、《西南交通大学本科课程评估指标体系》等课程质量保障文件，对抽取课程的自评估报告及其支撑材料进行审阅后的评估意见；</w:t>
      </w:r>
    </w:p>
    <w:p w:rsidR="00DB497B" w:rsidRPr="009A0B05" w:rsidRDefault="00DB497B" w:rsidP="00982DAA">
      <w:pPr>
        <w:spacing w:line="380" w:lineRule="exact"/>
        <w:ind w:firstLine="480"/>
        <w:rPr>
          <w:szCs w:val="21"/>
        </w:rPr>
      </w:pPr>
      <w:r w:rsidRPr="009A0B05">
        <w:rPr>
          <w:rFonts w:hint="eastAsia"/>
          <w:szCs w:val="21"/>
        </w:rPr>
        <w:t>（</w:t>
      </w:r>
      <w:r w:rsidRPr="009A0B05">
        <w:rPr>
          <w:rFonts w:hint="eastAsia"/>
          <w:szCs w:val="21"/>
        </w:rPr>
        <w:t>2</w:t>
      </w:r>
      <w:r w:rsidRPr="009A0B05">
        <w:rPr>
          <w:rFonts w:hint="eastAsia"/>
          <w:szCs w:val="21"/>
        </w:rPr>
        <w:t>）在课程教学过程中收集的课程质量保障信息。</w:t>
      </w:r>
    </w:p>
    <w:p w:rsidR="00DB497B" w:rsidRPr="009A0B05" w:rsidRDefault="00DB497B" w:rsidP="00982DAA">
      <w:pPr>
        <w:spacing w:line="380" w:lineRule="exact"/>
        <w:ind w:firstLineChars="200" w:firstLine="420"/>
        <w:rPr>
          <w:szCs w:val="21"/>
        </w:rPr>
      </w:pPr>
      <w:r w:rsidRPr="009A0B05">
        <w:rPr>
          <w:rFonts w:hint="eastAsia"/>
          <w:szCs w:val="21"/>
        </w:rPr>
        <w:t xml:space="preserve">2. </w:t>
      </w:r>
      <w:r w:rsidRPr="009A0B05">
        <w:rPr>
          <w:rFonts w:hint="eastAsia"/>
          <w:szCs w:val="21"/>
        </w:rPr>
        <w:t>反馈时应明确指出课程质量保障过程与成果的优缺点，特别应指出需改进方面与改进具体建议。</w:t>
      </w:r>
    </w:p>
    <w:p w:rsidR="00DB497B" w:rsidRPr="009A0B05" w:rsidRDefault="00DB497B" w:rsidP="00982DAA">
      <w:pPr>
        <w:spacing w:line="380" w:lineRule="exact"/>
        <w:ind w:firstLineChars="200" w:firstLine="420"/>
        <w:rPr>
          <w:szCs w:val="21"/>
        </w:rPr>
      </w:pPr>
      <w:r w:rsidRPr="009A0B05">
        <w:rPr>
          <w:rFonts w:hint="eastAsia"/>
          <w:szCs w:val="21"/>
        </w:rPr>
        <w:t xml:space="preserve">3. </w:t>
      </w:r>
      <w:r w:rsidRPr="009A0B05">
        <w:rPr>
          <w:rFonts w:hint="eastAsia"/>
          <w:szCs w:val="21"/>
        </w:rPr>
        <w:t>质工委审核课程评估报告后将报告反馈给相关教学单位。</w:t>
      </w:r>
    </w:p>
    <w:p w:rsidR="00DB497B" w:rsidRPr="009A0B05" w:rsidRDefault="00DB497B" w:rsidP="00982DAA">
      <w:pPr>
        <w:spacing w:line="380" w:lineRule="exact"/>
        <w:jc w:val="left"/>
        <w:rPr>
          <w:rFonts w:ascii="宋体" w:hAnsi="宋体" w:cs="Adobe Song Std L"/>
          <w:kern w:val="0"/>
          <w:szCs w:val="21"/>
        </w:rPr>
      </w:pPr>
      <w:r w:rsidRPr="009A0B05">
        <w:rPr>
          <w:rFonts w:ascii="宋体" w:hAnsi="宋体" w:cs="Adobe Song Std L" w:hint="eastAsia"/>
          <w:kern w:val="0"/>
          <w:szCs w:val="21"/>
        </w:rPr>
        <w:t>（五）教学单位课程自评估：下学期第4周</w:t>
      </w:r>
    </w:p>
    <w:p w:rsidR="00DB497B" w:rsidRPr="009A0B05" w:rsidRDefault="00DB497B" w:rsidP="00982DAA">
      <w:pPr>
        <w:spacing w:line="380" w:lineRule="exact"/>
        <w:ind w:firstLineChars="200" w:firstLine="420"/>
        <w:rPr>
          <w:szCs w:val="21"/>
        </w:rPr>
      </w:pPr>
      <w:r w:rsidRPr="009A0B05">
        <w:rPr>
          <w:rFonts w:hint="eastAsia"/>
          <w:szCs w:val="21"/>
        </w:rPr>
        <w:t>在接收质工委的本科课程评估报告后，各教学单位需依据模板形成《西南交通大学本科课程质量分析报告》，报告包括以下三部分内容：</w:t>
      </w:r>
    </w:p>
    <w:p w:rsidR="00DB497B" w:rsidRPr="009A0B05" w:rsidRDefault="00DB497B" w:rsidP="00982DAA">
      <w:pPr>
        <w:spacing w:line="380" w:lineRule="exact"/>
        <w:ind w:firstLine="480"/>
        <w:rPr>
          <w:szCs w:val="21"/>
        </w:rPr>
      </w:pPr>
      <w:r w:rsidRPr="009A0B05">
        <w:rPr>
          <w:rFonts w:hint="eastAsia"/>
          <w:szCs w:val="21"/>
        </w:rPr>
        <w:t>1.</w:t>
      </w:r>
      <w:r w:rsidRPr="009A0B05">
        <w:rPr>
          <w:rFonts w:hint="eastAsia"/>
          <w:szCs w:val="21"/>
        </w:rPr>
        <w:t>教学单位对上学期所开设本科课程质量的总体情况进行总结分析，并提交相关佐证材料；</w:t>
      </w:r>
    </w:p>
    <w:p w:rsidR="00DB497B" w:rsidRPr="009A0B05" w:rsidRDefault="00DB497B" w:rsidP="00982DAA">
      <w:pPr>
        <w:spacing w:line="380" w:lineRule="exact"/>
        <w:ind w:firstLine="480"/>
        <w:rPr>
          <w:szCs w:val="21"/>
        </w:rPr>
      </w:pPr>
      <w:r w:rsidRPr="009A0B05">
        <w:rPr>
          <w:rFonts w:hint="eastAsia"/>
          <w:szCs w:val="21"/>
        </w:rPr>
        <w:t>2.</w:t>
      </w:r>
      <w:r w:rsidRPr="009A0B05">
        <w:rPr>
          <w:rFonts w:hint="eastAsia"/>
          <w:szCs w:val="21"/>
        </w:rPr>
        <w:t>针对上一轮质工委课程评估反馈意见，学院制定的改进措施；</w:t>
      </w:r>
    </w:p>
    <w:p w:rsidR="00DB497B" w:rsidRPr="009A0B05" w:rsidRDefault="00DB497B" w:rsidP="00982DAA">
      <w:pPr>
        <w:spacing w:line="380" w:lineRule="exact"/>
        <w:ind w:firstLine="480"/>
        <w:rPr>
          <w:szCs w:val="21"/>
        </w:rPr>
      </w:pPr>
      <w:r w:rsidRPr="009A0B05">
        <w:rPr>
          <w:rFonts w:hint="eastAsia"/>
          <w:szCs w:val="21"/>
        </w:rPr>
        <w:t>3.</w:t>
      </w:r>
      <w:r w:rsidRPr="009A0B05">
        <w:rPr>
          <w:rFonts w:hint="eastAsia"/>
          <w:szCs w:val="21"/>
        </w:rPr>
        <w:t>对上一次开课课程的改进成效进行详细说明。</w:t>
      </w:r>
    </w:p>
    <w:p w:rsidR="00DB497B" w:rsidRPr="009A0B05" w:rsidRDefault="00DB497B" w:rsidP="00982DAA">
      <w:pPr>
        <w:spacing w:line="380" w:lineRule="exact"/>
        <w:ind w:firstLine="480"/>
        <w:rPr>
          <w:szCs w:val="21"/>
        </w:rPr>
      </w:pPr>
      <w:r w:rsidRPr="009A0B05">
        <w:rPr>
          <w:rFonts w:hint="eastAsia"/>
          <w:szCs w:val="21"/>
        </w:rPr>
        <w:t>教学单位审核后将课程质量分析报告提交质工委。</w:t>
      </w:r>
    </w:p>
    <w:p w:rsidR="00DB497B" w:rsidRPr="009A0B05" w:rsidRDefault="00DB497B" w:rsidP="00982DAA">
      <w:pPr>
        <w:spacing w:line="380" w:lineRule="exact"/>
        <w:ind w:firstLineChars="200" w:firstLine="420"/>
        <w:jc w:val="left"/>
        <w:rPr>
          <w:rFonts w:ascii="宋体" w:hAnsi="宋体" w:cs="Adobe Song Std L"/>
          <w:kern w:val="0"/>
          <w:szCs w:val="21"/>
        </w:rPr>
      </w:pPr>
      <w:r w:rsidRPr="009A0B05">
        <w:rPr>
          <w:rFonts w:ascii="宋体" w:hAnsi="宋体" w:cs="Adobe Song Std L" w:hint="eastAsia"/>
          <w:kern w:val="0"/>
          <w:szCs w:val="21"/>
        </w:rPr>
        <w:t>课程评估共分为五个等级：特优、优秀、良好、尚可、待改进。</w:t>
      </w:r>
    </w:p>
    <w:p w:rsidR="00DB497B" w:rsidRPr="009A0B05" w:rsidRDefault="002743D6" w:rsidP="00982DAA">
      <w:pPr>
        <w:pStyle w:val="1"/>
        <w:spacing w:before="0" w:after="0" w:line="380" w:lineRule="exact"/>
        <w:rPr>
          <w:rFonts w:ascii="微软雅黑" w:eastAsia="微软雅黑" w:hAnsi="微软雅黑"/>
          <w:sz w:val="21"/>
          <w:szCs w:val="21"/>
        </w:rPr>
      </w:pPr>
      <w:bookmarkStart w:id="291" w:name="_Toc301798195"/>
      <w:bookmarkStart w:id="292" w:name="_Toc448750961"/>
      <w:bookmarkStart w:id="293" w:name="_Toc454199925"/>
      <w:bookmarkStart w:id="294" w:name="_Toc454999012"/>
      <w:bookmarkStart w:id="295" w:name="_Toc455001356"/>
      <w:bookmarkStart w:id="296" w:name="_Toc455002095"/>
      <w:bookmarkStart w:id="297" w:name="_Toc455051124"/>
      <w:r w:rsidRPr="009A0B05">
        <w:rPr>
          <w:rFonts w:ascii="微软雅黑" w:eastAsia="微软雅黑" w:hAnsi="微软雅黑" w:hint="eastAsia"/>
          <w:sz w:val="21"/>
          <w:szCs w:val="21"/>
        </w:rPr>
        <w:t>六</w:t>
      </w:r>
      <w:r w:rsidR="00DB497B" w:rsidRPr="009A0B05">
        <w:rPr>
          <w:rFonts w:ascii="微软雅黑" w:eastAsia="微软雅黑" w:hAnsi="微软雅黑" w:hint="eastAsia"/>
          <w:sz w:val="21"/>
          <w:szCs w:val="21"/>
        </w:rPr>
        <w:t>、评估结果的应用</w:t>
      </w:r>
      <w:bookmarkEnd w:id="291"/>
      <w:bookmarkEnd w:id="292"/>
      <w:bookmarkEnd w:id="293"/>
      <w:bookmarkEnd w:id="294"/>
      <w:bookmarkEnd w:id="295"/>
      <w:bookmarkEnd w:id="296"/>
      <w:bookmarkEnd w:id="297"/>
    </w:p>
    <w:p w:rsidR="00DB497B" w:rsidRPr="009A0B05" w:rsidRDefault="00DB497B" w:rsidP="00982DAA">
      <w:pPr>
        <w:spacing w:line="380" w:lineRule="exact"/>
        <w:ind w:firstLine="482"/>
        <w:rPr>
          <w:rFonts w:asciiTheme="minorEastAsia" w:hAnsiTheme="minorEastAsia" w:cs="宋体"/>
          <w:bCs/>
          <w:szCs w:val="21"/>
        </w:rPr>
      </w:pPr>
      <w:r w:rsidRPr="009A0B05">
        <w:rPr>
          <w:rFonts w:asciiTheme="minorEastAsia" w:hAnsiTheme="minorEastAsia" w:hint="eastAsia"/>
          <w:szCs w:val="21"/>
        </w:rPr>
        <w:t>（一）本科课程质量保障情况（过程和结果）等</w:t>
      </w:r>
      <w:r w:rsidRPr="009A0B05">
        <w:rPr>
          <w:rFonts w:asciiTheme="minorEastAsia" w:hAnsiTheme="minorEastAsia" w:cs="宋体" w:hint="eastAsia"/>
          <w:bCs/>
          <w:szCs w:val="21"/>
        </w:rPr>
        <w:t>全部录入并留存信息化平台中课程档案系统（以教学班为单位）；</w:t>
      </w:r>
    </w:p>
    <w:p w:rsidR="00DB497B" w:rsidRPr="009A0B05" w:rsidRDefault="00DB497B" w:rsidP="00982DAA">
      <w:pPr>
        <w:spacing w:line="380" w:lineRule="exact"/>
        <w:ind w:firstLine="482"/>
        <w:rPr>
          <w:rFonts w:asciiTheme="minorEastAsia" w:hAnsiTheme="minorEastAsia"/>
          <w:szCs w:val="21"/>
        </w:rPr>
      </w:pPr>
      <w:r w:rsidRPr="009A0B05">
        <w:rPr>
          <w:rFonts w:asciiTheme="minorEastAsia" w:hAnsiTheme="minorEastAsia" w:cs="宋体" w:hint="eastAsia"/>
          <w:bCs/>
          <w:szCs w:val="21"/>
        </w:rPr>
        <w:t>（二）</w:t>
      </w:r>
      <w:r w:rsidRPr="009A0B05">
        <w:rPr>
          <w:rFonts w:asciiTheme="minorEastAsia" w:hAnsiTheme="minorEastAsia" w:hint="eastAsia"/>
          <w:szCs w:val="21"/>
        </w:rPr>
        <w:t>课程评估结果将作为学校对各教学单位年度本科教学工作考核的指标之一；</w:t>
      </w:r>
    </w:p>
    <w:p w:rsidR="00DB497B" w:rsidRPr="009A0B05" w:rsidRDefault="00DB497B" w:rsidP="00982DAA">
      <w:pPr>
        <w:widowControl/>
        <w:spacing w:line="380" w:lineRule="exact"/>
        <w:ind w:firstLine="482"/>
        <w:jc w:val="left"/>
        <w:rPr>
          <w:rFonts w:asciiTheme="minorEastAsia" w:hAnsiTheme="minorEastAsia"/>
          <w:szCs w:val="21"/>
        </w:rPr>
      </w:pPr>
      <w:r w:rsidRPr="009A0B05">
        <w:rPr>
          <w:rFonts w:asciiTheme="minorEastAsia" w:hAnsiTheme="minorEastAsia" w:hint="eastAsia"/>
          <w:szCs w:val="21"/>
        </w:rPr>
        <w:t>（三）特优课程、优秀课程、良好课程、合格课程的有效期均为4年。已评课程需接受不定期检查，待改进课程将根据检查结果重新确定课程质量等级：</w:t>
      </w:r>
    </w:p>
    <w:p w:rsidR="00DB497B" w:rsidRPr="009A0B05" w:rsidRDefault="00DB497B" w:rsidP="00982DAA">
      <w:pPr>
        <w:pStyle w:val="a3"/>
        <w:widowControl/>
        <w:numPr>
          <w:ilvl w:val="0"/>
          <w:numId w:val="8"/>
        </w:numPr>
        <w:spacing w:line="380" w:lineRule="exact"/>
        <w:ind w:firstLineChars="0"/>
        <w:jc w:val="left"/>
        <w:rPr>
          <w:rFonts w:asciiTheme="minorEastAsia" w:hAnsiTheme="minorEastAsia"/>
          <w:szCs w:val="21"/>
        </w:rPr>
      </w:pPr>
      <w:r w:rsidRPr="009A0B05">
        <w:rPr>
          <w:rFonts w:asciiTheme="minorEastAsia" w:hAnsiTheme="minorEastAsia" w:hint="eastAsia"/>
          <w:szCs w:val="21"/>
        </w:rPr>
        <w:t>对评估为特优、优秀的课程，课程组成员在进修学习、职称评聘以及教研教改项目申报中，在同等条件下给予优先考虑；</w:t>
      </w:r>
    </w:p>
    <w:p w:rsidR="00DB497B" w:rsidRPr="009A0B05" w:rsidRDefault="00DB497B" w:rsidP="00982DAA">
      <w:pPr>
        <w:pStyle w:val="a3"/>
        <w:widowControl/>
        <w:numPr>
          <w:ilvl w:val="0"/>
          <w:numId w:val="8"/>
        </w:numPr>
        <w:spacing w:line="380" w:lineRule="exact"/>
        <w:ind w:firstLineChars="0"/>
        <w:jc w:val="left"/>
        <w:rPr>
          <w:rFonts w:asciiTheme="minorEastAsia" w:hAnsiTheme="minorEastAsia"/>
          <w:szCs w:val="21"/>
        </w:rPr>
      </w:pPr>
      <w:r w:rsidRPr="009A0B05">
        <w:rPr>
          <w:rFonts w:asciiTheme="minorEastAsia" w:hAnsiTheme="minorEastAsia" w:hint="eastAsia"/>
          <w:szCs w:val="21"/>
        </w:rPr>
        <w:t>对评估为待改进的课程，课程所属教学单位应向质工委说明原因，提出整改计划，并在第二次开课后进行复评。</w:t>
      </w:r>
    </w:p>
    <w:p w:rsidR="00DB497B" w:rsidRPr="009A0B05" w:rsidRDefault="00DB497B" w:rsidP="009A0B05">
      <w:pPr>
        <w:widowControl/>
        <w:spacing w:line="300" w:lineRule="exact"/>
        <w:jc w:val="left"/>
        <w:rPr>
          <w:rFonts w:ascii="宋体" w:hAnsi="宋体" w:cs="Adobe Song Std L"/>
          <w:kern w:val="0"/>
          <w:szCs w:val="21"/>
        </w:rPr>
      </w:pPr>
    </w:p>
    <w:p w:rsidR="00103061" w:rsidRPr="009A0B05" w:rsidRDefault="00103061" w:rsidP="009A0B05">
      <w:pPr>
        <w:spacing w:line="300" w:lineRule="exact"/>
        <w:rPr>
          <w:szCs w:val="21"/>
        </w:rPr>
        <w:sectPr w:rsidR="00103061" w:rsidRPr="009A0B05" w:rsidSect="006C500C">
          <w:footerReference w:type="first" r:id="rId25"/>
          <w:pgSz w:w="11900" w:h="16840"/>
          <w:pgMar w:top="1440" w:right="1440" w:bottom="1440" w:left="1440" w:header="851" w:footer="992" w:gutter="0"/>
          <w:cols w:space="425"/>
          <w:docGrid w:type="lines" w:linePitch="423"/>
        </w:sectPr>
      </w:pPr>
    </w:p>
    <w:p w:rsidR="00103061" w:rsidRDefault="00103061" w:rsidP="00103061">
      <w:pPr>
        <w:pStyle w:val="a7"/>
      </w:pPr>
    </w:p>
    <w:p w:rsidR="00103061" w:rsidRDefault="00103061" w:rsidP="00103061"/>
    <w:p w:rsidR="002146C7" w:rsidRDefault="002146C7" w:rsidP="00103061"/>
    <w:p w:rsidR="002146C7" w:rsidRDefault="002146C7" w:rsidP="00103061"/>
    <w:p w:rsidR="002146C7" w:rsidRDefault="002146C7" w:rsidP="00103061"/>
    <w:p w:rsidR="00103061" w:rsidRPr="00FC3F06" w:rsidRDefault="00103061" w:rsidP="00962F47">
      <w:pPr>
        <w:pStyle w:val="a7"/>
        <w:spacing w:after="120"/>
        <w:outlineLvl w:val="2"/>
        <w:rPr>
          <w:rFonts w:ascii="微软雅黑" w:eastAsia="微软雅黑" w:hAnsi="微软雅黑"/>
          <w:sz w:val="52"/>
          <w:szCs w:val="52"/>
        </w:rPr>
      </w:pPr>
      <w:bookmarkStart w:id="298" w:name="_Toc304052967"/>
      <w:bookmarkStart w:id="299" w:name="_Toc32116"/>
      <w:bookmarkStart w:id="300" w:name="_Toc31770"/>
      <w:bookmarkStart w:id="301" w:name="_Toc454199926"/>
      <w:bookmarkStart w:id="302" w:name="_Toc454999013"/>
      <w:bookmarkStart w:id="303" w:name="_Toc455002096"/>
      <w:bookmarkStart w:id="304" w:name="_Toc455051125"/>
      <w:r w:rsidRPr="00FC3F06">
        <w:rPr>
          <w:rFonts w:ascii="微软雅黑" w:eastAsia="微软雅黑" w:hAnsi="微软雅黑" w:hint="eastAsia"/>
          <w:sz w:val="52"/>
          <w:szCs w:val="52"/>
        </w:rPr>
        <w:t>西南交通大学本科公共基础类课程</w:t>
      </w:r>
      <w:bookmarkEnd w:id="298"/>
      <w:bookmarkEnd w:id="299"/>
      <w:bookmarkEnd w:id="300"/>
      <w:bookmarkEnd w:id="301"/>
      <w:bookmarkEnd w:id="302"/>
      <w:bookmarkEnd w:id="303"/>
      <w:bookmarkEnd w:id="304"/>
    </w:p>
    <w:p w:rsidR="00103061" w:rsidRPr="00FC3F06" w:rsidRDefault="00103061" w:rsidP="00962F47">
      <w:pPr>
        <w:pStyle w:val="a7"/>
        <w:spacing w:after="120"/>
        <w:outlineLvl w:val="2"/>
        <w:rPr>
          <w:rFonts w:ascii="微软雅黑" w:eastAsia="微软雅黑" w:hAnsi="微软雅黑"/>
          <w:sz w:val="52"/>
          <w:szCs w:val="52"/>
        </w:rPr>
      </w:pPr>
      <w:bookmarkStart w:id="305" w:name="_Toc304052968"/>
      <w:bookmarkStart w:id="306" w:name="_Toc4978"/>
      <w:bookmarkStart w:id="307" w:name="_Toc13576"/>
      <w:bookmarkStart w:id="308" w:name="_Toc454199927"/>
      <w:bookmarkStart w:id="309" w:name="_Toc454999014"/>
      <w:bookmarkStart w:id="310" w:name="_Toc455001358"/>
      <w:bookmarkStart w:id="311" w:name="_Toc455002097"/>
      <w:bookmarkStart w:id="312" w:name="_Toc455051126"/>
      <w:r w:rsidRPr="00FC3F06">
        <w:rPr>
          <w:rFonts w:ascii="微软雅黑" w:eastAsia="微软雅黑" w:hAnsi="微软雅黑" w:hint="eastAsia"/>
          <w:sz w:val="52"/>
          <w:szCs w:val="52"/>
        </w:rPr>
        <w:t>通用质量标准</w:t>
      </w:r>
      <w:bookmarkEnd w:id="305"/>
      <w:bookmarkEnd w:id="306"/>
      <w:bookmarkEnd w:id="307"/>
      <w:bookmarkEnd w:id="308"/>
      <w:bookmarkEnd w:id="309"/>
      <w:bookmarkEnd w:id="310"/>
      <w:bookmarkEnd w:id="311"/>
      <w:bookmarkEnd w:id="312"/>
    </w:p>
    <w:p w:rsidR="00103061" w:rsidRPr="00FC3F06" w:rsidRDefault="00DB668F" w:rsidP="00103061">
      <w:pPr>
        <w:jc w:val="center"/>
        <w:rPr>
          <w:rFonts w:ascii="微软雅黑" w:eastAsia="微软雅黑" w:hAnsi="微软雅黑"/>
          <w:bCs/>
          <w:sz w:val="36"/>
          <w:szCs w:val="36"/>
        </w:rPr>
      </w:pPr>
      <w:r>
        <w:rPr>
          <w:rFonts w:ascii="微软雅黑" w:eastAsia="微软雅黑" w:hAnsi="微软雅黑" w:hint="eastAsia"/>
          <w:bCs/>
          <w:sz w:val="36"/>
          <w:szCs w:val="36"/>
        </w:rPr>
        <w:t>（试行</w:t>
      </w:r>
      <w:r w:rsidR="00103061" w:rsidRPr="00FC3F06">
        <w:rPr>
          <w:rFonts w:ascii="微软雅黑" w:eastAsia="微软雅黑" w:hAnsi="微软雅黑" w:hint="eastAsia"/>
          <w:bCs/>
          <w:sz w:val="36"/>
          <w:szCs w:val="36"/>
        </w:rPr>
        <w:t>）</w:t>
      </w: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BC1DB3">
      <w:pPr>
        <w:pStyle w:val="11"/>
        <w:autoSpaceDE w:val="0"/>
        <w:autoSpaceDN w:val="0"/>
        <w:adjustRightInd w:val="0"/>
        <w:spacing w:line="360" w:lineRule="auto"/>
        <w:ind w:firstLine="480"/>
        <w:jc w:val="center"/>
        <w:rPr>
          <w:rFonts w:ascii="微软雅黑" w:eastAsia="微软雅黑" w:hAnsi="微软雅黑" w:cs="黑体"/>
          <w:sz w:val="24"/>
        </w:rPr>
      </w:pPr>
      <w:r>
        <w:rPr>
          <w:rFonts w:ascii="微软雅黑" w:eastAsia="微软雅黑" w:hAnsi="微软雅黑" w:cs="黑体" w:hint="eastAsia"/>
          <w:sz w:val="24"/>
        </w:rPr>
        <w:t>西南交通大学教学质量保障工作委员会</w:t>
      </w:r>
    </w:p>
    <w:p w:rsidR="00103061" w:rsidRDefault="00103061" w:rsidP="00BC1DB3">
      <w:pPr>
        <w:spacing w:line="360" w:lineRule="auto"/>
        <w:ind w:firstLineChars="200" w:firstLine="480"/>
        <w:jc w:val="center"/>
        <w:rPr>
          <w:sz w:val="24"/>
        </w:rPr>
      </w:pPr>
      <w:r>
        <w:rPr>
          <w:rFonts w:ascii="微软雅黑" w:eastAsia="微软雅黑" w:hAnsi="微软雅黑" w:cs="黑体"/>
          <w:sz w:val="24"/>
        </w:rPr>
        <w:t>201</w:t>
      </w:r>
      <w:r>
        <w:rPr>
          <w:rFonts w:ascii="微软雅黑" w:eastAsia="微软雅黑" w:hAnsi="微软雅黑" w:cs="黑体" w:hint="eastAsia"/>
          <w:sz w:val="24"/>
        </w:rPr>
        <w:t>6</w:t>
      </w:r>
      <w:r w:rsidR="0066299D">
        <w:rPr>
          <w:rFonts w:ascii="微软雅黑" w:eastAsia="微软雅黑" w:hAnsi="微软雅黑" w:cs="黑体" w:hint="eastAsia"/>
          <w:sz w:val="24"/>
        </w:rPr>
        <w:t>年</w:t>
      </w:r>
      <w:r>
        <w:rPr>
          <w:rFonts w:ascii="微软雅黑" w:eastAsia="微软雅黑" w:hAnsi="微软雅黑" w:cs="黑体" w:hint="eastAsia"/>
          <w:sz w:val="24"/>
        </w:rPr>
        <w:t>4</w:t>
      </w:r>
      <w:r w:rsidR="0066299D">
        <w:rPr>
          <w:rFonts w:ascii="微软雅黑" w:eastAsia="微软雅黑" w:hAnsi="微软雅黑" w:cs="黑体" w:hint="eastAsia"/>
          <w:sz w:val="24"/>
        </w:rPr>
        <w:t>月</w:t>
      </w:r>
    </w:p>
    <w:p w:rsidR="00103061" w:rsidRDefault="00103061" w:rsidP="00BC1DB3">
      <w:pPr>
        <w:spacing w:line="360" w:lineRule="auto"/>
        <w:rPr>
          <w:sz w:val="24"/>
        </w:rPr>
        <w:sectPr w:rsidR="00103061">
          <w:footerReference w:type="even" r:id="rId26"/>
          <w:pgSz w:w="11906" w:h="16838"/>
          <w:pgMar w:top="1440" w:right="1800" w:bottom="1440" w:left="1800" w:header="851" w:footer="992" w:gutter="0"/>
          <w:cols w:space="720"/>
          <w:docGrid w:type="lines" w:linePitch="312"/>
        </w:sectPr>
      </w:pPr>
    </w:p>
    <w:p w:rsidR="00103061" w:rsidRDefault="00103061" w:rsidP="00103061">
      <w:pPr>
        <w:spacing w:line="360" w:lineRule="auto"/>
        <w:jc w:val="center"/>
        <w:rPr>
          <w:b/>
          <w:sz w:val="32"/>
          <w:szCs w:val="32"/>
        </w:rPr>
      </w:pPr>
    </w:p>
    <w:p w:rsidR="00103061" w:rsidRDefault="00103061" w:rsidP="00103061">
      <w:pPr>
        <w:spacing w:line="360" w:lineRule="auto"/>
        <w:jc w:val="center"/>
        <w:rPr>
          <w:rFonts w:ascii="黑体" w:eastAsia="黑体" w:hAnsi="黑体"/>
          <w:b/>
          <w:sz w:val="32"/>
          <w:szCs w:val="32"/>
        </w:rPr>
      </w:pPr>
      <w:r>
        <w:rPr>
          <w:rFonts w:ascii="黑体" w:eastAsia="黑体" w:hAnsi="黑体" w:hint="eastAsia"/>
          <w:b/>
          <w:sz w:val="32"/>
          <w:szCs w:val="32"/>
        </w:rPr>
        <w:t>目 录</w:t>
      </w:r>
    </w:p>
    <w:p w:rsidR="00103061" w:rsidRPr="00662782" w:rsidRDefault="00103061" w:rsidP="00103061">
      <w:pPr>
        <w:pStyle w:val="10"/>
        <w:tabs>
          <w:tab w:val="right" w:leader="dot" w:pos="8306"/>
        </w:tabs>
        <w:ind w:firstLine="482"/>
        <w:rPr>
          <w:rFonts w:ascii="微软雅黑" w:eastAsia="微软雅黑" w:hAnsi="微软雅黑"/>
          <w:b w:val="0"/>
          <w:noProof/>
        </w:rPr>
      </w:pPr>
      <w:r w:rsidRPr="00662782">
        <w:rPr>
          <w:rFonts w:ascii="微软雅黑" w:eastAsia="微软雅黑" w:hAnsi="微软雅黑" w:hint="eastAsia"/>
          <w:b w:val="0"/>
        </w:rPr>
        <w:fldChar w:fldCharType="begin"/>
      </w:r>
      <w:r w:rsidRPr="00662782">
        <w:rPr>
          <w:rFonts w:ascii="微软雅黑" w:eastAsia="微软雅黑" w:hAnsi="微软雅黑"/>
          <w:b w:val="0"/>
        </w:rPr>
        <w:instrText xml:space="preserve"> TOC </w:instrText>
      </w:r>
      <w:r w:rsidRPr="00662782">
        <w:rPr>
          <w:rFonts w:ascii="微软雅黑" w:eastAsia="微软雅黑" w:hAnsi="微软雅黑" w:hint="eastAsia"/>
          <w:b w:val="0"/>
        </w:rPr>
        <w:instrText>\o "1-3"</w:instrText>
      </w:r>
      <w:r w:rsidRPr="00662782">
        <w:rPr>
          <w:rFonts w:ascii="微软雅黑" w:eastAsia="微软雅黑" w:hAnsi="微软雅黑"/>
          <w:b w:val="0"/>
        </w:rPr>
        <w:instrText xml:space="preserve"> </w:instrText>
      </w:r>
      <w:r w:rsidRPr="00662782">
        <w:rPr>
          <w:rFonts w:ascii="微软雅黑" w:eastAsia="微软雅黑" w:hAnsi="微软雅黑" w:hint="eastAsia"/>
          <w:b w:val="0"/>
        </w:rPr>
        <w:fldChar w:fldCharType="separate"/>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一</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适用范围</w:t>
      </w:r>
      <w:r w:rsidRPr="00662782">
        <w:rPr>
          <w:rFonts w:ascii="微软雅黑" w:eastAsia="微软雅黑" w:hAnsi="微软雅黑"/>
          <w:b w:val="0"/>
          <w:noProof/>
        </w:rPr>
        <w:tab/>
      </w:r>
      <w:r w:rsidRPr="00662782">
        <w:rPr>
          <w:rFonts w:ascii="微软雅黑" w:eastAsia="微软雅黑" w:hAnsi="微软雅黑"/>
          <w:b w:val="0"/>
          <w:noProof/>
        </w:rPr>
        <w:fldChar w:fldCharType="begin"/>
      </w:r>
      <w:r w:rsidRPr="00662782">
        <w:rPr>
          <w:rFonts w:ascii="微软雅黑" w:eastAsia="微软雅黑" w:hAnsi="微软雅黑"/>
          <w:b w:val="0"/>
          <w:noProof/>
        </w:rPr>
        <w:instrText xml:space="preserve"> PAGEREF _Toc6045 </w:instrText>
      </w:r>
      <w:r w:rsidRPr="00662782">
        <w:rPr>
          <w:rFonts w:ascii="微软雅黑" w:eastAsia="微软雅黑" w:hAnsi="微软雅黑"/>
          <w:b w:val="0"/>
          <w:noProof/>
        </w:rPr>
        <w:fldChar w:fldCharType="separate"/>
      </w:r>
      <w:r w:rsidR="006D79E6">
        <w:rPr>
          <w:rFonts w:ascii="微软雅黑" w:eastAsia="微软雅黑" w:hAnsi="微软雅黑"/>
          <w:b w:val="0"/>
          <w:noProof/>
        </w:rPr>
        <w:t>31</w:t>
      </w:r>
      <w:r w:rsidRPr="00662782">
        <w:rPr>
          <w:rFonts w:ascii="微软雅黑" w:eastAsia="微软雅黑" w:hAnsi="微软雅黑"/>
          <w:b w:val="0"/>
          <w:noProof/>
        </w:rPr>
        <w:fldChar w:fldCharType="end"/>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二</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总体原则</w:t>
      </w:r>
      <w:r w:rsidRPr="00662782">
        <w:rPr>
          <w:rFonts w:ascii="微软雅黑" w:eastAsia="微软雅黑" w:hAnsi="微软雅黑"/>
          <w:b w:val="0"/>
          <w:noProof/>
        </w:rPr>
        <w:tab/>
      </w:r>
      <w:r w:rsidRPr="00662782">
        <w:rPr>
          <w:rFonts w:ascii="微软雅黑" w:eastAsia="微软雅黑" w:hAnsi="微软雅黑"/>
          <w:b w:val="0"/>
          <w:noProof/>
        </w:rPr>
        <w:fldChar w:fldCharType="begin"/>
      </w:r>
      <w:r w:rsidRPr="00662782">
        <w:rPr>
          <w:rFonts w:ascii="微软雅黑" w:eastAsia="微软雅黑" w:hAnsi="微软雅黑"/>
          <w:b w:val="0"/>
          <w:noProof/>
        </w:rPr>
        <w:instrText xml:space="preserve"> PAGEREF _Toc9005 </w:instrText>
      </w:r>
      <w:r w:rsidRPr="00662782">
        <w:rPr>
          <w:rFonts w:ascii="微软雅黑" w:eastAsia="微软雅黑" w:hAnsi="微软雅黑"/>
          <w:b w:val="0"/>
          <w:noProof/>
        </w:rPr>
        <w:fldChar w:fldCharType="separate"/>
      </w:r>
      <w:r w:rsidR="006D79E6">
        <w:rPr>
          <w:rFonts w:ascii="微软雅黑" w:eastAsia="微软雅黑" w:hAnsi="微软雅黑"/>
          <w:b w:val="0"/>
          <w:noProof/>
        </w:rPr>
        <w:t>31</w:t>
      </w:r>
      <w:r w:rsidRPr="00662782">
        <w:rPr>
          <w:rFonts w:ascii="微软雅黑" w:eastAsia="微软雅黑" w:hAnsi="微软雅黑"/>
          <w:b w:val="0"/>
          <w:noProof/>
        </w:rPr>
        <w:fldChar w:fldCharType="end"/>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三</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与其它文件关系</w:t>
      </w:r>
      <w:r w:rsidRPr="00662782">
        <w:rPr>
          <w:rFonts w:ascii="微软雅黑" w:eastAsia="微软雅黑" w:hAnsi="微软雅黑"/>
          <w:b w:val="0"/>
          <w:noProof/>
        </w:rPr>
        <w:tab/>
      </w:r>
      <w:r w:rsidRPr="00662782">
        <w:rPr>
          <w:rFonts w:ascii="微软雅黑" w:eastAsia="微软雅黑" w:hAnsi="微软雅黑"/>
          <w:b w:val="0"/>
          <w:noProof/>
        </w:rPr>
        <w:fldChar w:fldCharType="begin"/>
      </w:r>
      <w:r w:rsidRPr="00662782">
        <w:rPr>
          <w:rFonts w:ascii="微软雅黑" w:eastAsia="微软雅黑" w:hAnsi="微软雅黑"/>
          <w:b w:val="0"/>
          <w:noProof/>
        </w:rPr>
        <w:instrText xml:space="preserve"> PAGEREF _Toc5183 </w:instrText>
      </w:r>
      <w:r w:rsidRPr="00662782">
        <w:rPr>
          <w:rFonts w:ascii="微软雅黑" w:eastAsia="微软雅黑" w:hAnsi="微软雅黑"/>
          <w:b w:val="0"/>
          <w:noProof/>
        </w:rPr>
        <w:fldChar w:fldCharType="separate"/>
      </w:r>
      <w:r w:rsidR="006D79E6">
        <w:rPr>
          <w:rFonts w:ascii="微软雅黑" w:eastAsia="微软雅黑" w:hAnsi="微软雅黑"/>
          <w:b w:val="0"/>
          <w:noProof/>
        </w:rPr>
        <w:t>31</w:t>
      </w:r>
      <w:r w:rsidRPr="00662782">
        <w:rPr>
          <w:rFonts w:ascii="微软雅黑" w:eastAsia="微软雅黑" w:hAnsi="微软雅黑"/>
          <w:b w:val="0"/>
          <w:noProof/>
        </w:rPr>
        <w:fldChar w:fldCharType="end"/>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四</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质量标准</w:t>
      </w:r>
      <w:r w:rsidRPr="00662782">
        <w:rPr>
          <w:rFonts w:ascii="微软雅黑" w:eastAsia="微软雅黑" w:hAnsi="微软雅黑"/>
          <w:b w:val="0"/>
          <w:noProof/>
        </w:rPr>
        <w:tab/>
      </w:r>
      <w:r w:rsidRPr="00662782">
        <w:rPr>
          <w:rFonts w:ascii="微软雅黑" w:eastAsia="微软雅黑" w:hAnsi="微软雅黑"/>
          <w:b w:val="0"/>
          <w:noProof/>
        </w:rPr>
        <w:fldChar w:fldCharType="begin"/>
      </w:r>
      <w:r w:rsidRPr="00662782">
        <w:rPr>
          <w:rFonts w:ascii="微软雅黑" w:eastAsia="微软雅黑" w:hAnsi="微软雅黑"/>
          <w:b w:val="0"/>
          <w:noProof/>
        </w:rPr>
        <w:instrText xml:space="preserve"> PAGEREF _Toc15542 </w:instrText>
      </w:r>
      <w:r w:rsidRPr="00662782">
        <w:rPr>
          <w:rFonts w:ascii="微软雅黑" w:eastAsia="微软雅黑" w:hAnsi="微软雅黑"/>
          <w:b w:val="0"/>
          <w:noProof/>
        </w:rPr>
        <w:fldChar w:fldCharType="separate"/>
      </w:r>
      <w:r w:rsidR="006D79E6">
        <w:rPr>
          <w:rFonts w:ascii="微软雅黑" w:eastAsia="微软雅黑" w:hAnsi="微软雅黑"/>
          <w:b w:val="0"/>
          <w:noProof/>
        </w:rPr>
        <w:t>31</w:t>
      </w:r>
      <w:r w:rsidRPr="00662782">
        <w:rPr>
          <w:rFonts w:ascii="微软雅黑" w:eastAsia="微软雅黑" w:hAnsi="微软雅黑"/>
          <w:b w:val="0"/>
          <w:noProof/>
        </w:rPr>
        <w:fldChar w:fldCharType="end"/>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五</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基础类课程教学规定</w:t>
      </w:r>
      <w:r w:rsidRPr="00662782">
        <w:rPr>
          <w:rFonts w:ascii="微软雅黑" w:eastAsia="微软雅黑" w:hAnsi="微软雅黑"/>
          <w:b w:val="0"/>
          <w:noProof/>
        </w:rPr>
        <w:tab/>
      </w:r>
      <w:r w:rsidRPr="00662782">
        <w:rPr>
          <w:rFonts w:ascii="微软雅黑" w:eastAsia="微软雅黑" w:hAnsi="微软雅黑"/>
          <w:b w:val="0"/>
          <w:noProof/>
        </w:rPr>
        <w:fldChar w:fldCharType="begin"/>
      </w:r>
      <w:r w:rsidRPr="00662782">
        <w:rPr>
          <w:rFonts w:ascii="微软雅黑" w:eastAsia="微软雅黑" w:hAnsi="微软雅黑"/>
          <w:b w:val="0"/>
          <w:noProof/>
        </w:rPr>
        <w:instrText xml:space="preserve"> PAGEREF _Toc8190 </w:instrText>
      </w:r>
      <w:r w:rsidRPr="00662782">
        <w:rPr>
          <w:rFonts w:ascii="微软雅黑" w:eastAsia="微软雅黑" w:hAnsi="微软雅黑"/>
          <w:b w:val="0"/>
          <w:noProof/>
        </w:rPr>
        <w:fldChar w:fldCharType="separate"/>
      </w:r>
      <w:r w:rsidR="006D79E6">
        <w:rPr>
          <w:rFonts w:ascii="微软雅黑" w:eastAsia="微软雅黑" w:hAnsi="微软雅黑"/>
          <w:b w:val="0"/>
          <w:noProof/>
        </w:rPr>
        <w:t>32</w:t>
      </w:r>
      <w:r w:rsidRPr="00662782">
        <w:rPr>
          <w:rFonts w:ascii="微软雅黑" w:eastAsia="微软雅黑" w:hAnsi="微软雅黑"/>
          <w:b w:val="0"/>
          <w:noProof/>
        </w:rPr>
        <w:fldChar w:fldCharType="end"/>
      </w:r>
    </w:p>
    <w:p w:rsidR="00103061" w:rsidRDefault="00103061" w:rsidP="00103061">
      <w:pPr>
        <w:spacing w:line="480" w:lineRule="auto"/>
        <w:jc w:val="left"/>
        <w:rPr>
          <w:b/>
          <w:sz w:val="32"/>
          <w:szCs w:val="32"/>
        </w:rPr>
        <w:sectPr w:rsidR="00103061">
          <w:footerReference w:type="default" r:id="rId27"/>
          <w:pgSz w:w="11906" w:h="16838"/>
          <w:pgMar w:top="1440" w:right="1800" w:bottom="1440" w:left="1800" w:header="851" w:footer="992" w:gutter="0"/>
          <w:cols w:space="720"/>
          <w:docGrid w:type="lines" w:linePitch="312"/>
        </w:sectPr>
      </w:pPr>
      <w:r w:rsidRPr="00662782">
        <w:rPr>
          <w:rFonts w:ascii="微软雅黑" w:eastAsia="微软雅黑" w:hAnsi="微软雅黑" w:hint="eastAsia"/>
          <w:bCs/>
          <w:kern w:val="44"/>
          <w:sz w:val="24"/>
          <w:szCs w:val="24"/>
        </w:rPr>
        <w:fldChar w:fldCharType="end"/>
      </w:r>
    </w:p>
    <w:p w:rsidR="00103061" w:rsidRPr="00315E0C" w:rsidRDefault="00315E0C" w:rsidP="00315E0C">
      <w:pPr>
        <w:pStyle w:val="1"/>
        <w:spacing w:before="0" w:after="0" w:line="360" w:lineRule="auto"/>
        <w:rPr>
          <w:sz w:val="28"/>
          <w:szCs w:val="28"/>
          <w:lang w:eastAsia="zh-CN"/>
        </w:rPr>
      </w:pPr>
      <w:bookmarkStart w:id="313" w:name="_Toc433452491"/>
      <w:bookmarkStart w:id="314" w:name="_Toc6045"/>
      <w:bookmarkStart w:id="315" w:name="_Toc454199928"/>
      <w:bookmarkStart w:id="316" w:name="_Toc454999015"/>
      <w:bookmarkStart w:id="317" w:name="_Toc455001359"/>
      <w:bookmarkStart w:id="318" w:name="_Toc455002098"/>
      <w:bookmarkStart w:id="319" w:name="_Toc455051127"/>
      <w:r>
        <w:rPr>
          <w:rFonts w:hint="eastAsia"/>
          <w:sz w:val="28"/>
          <w:szCs w:val="28"/>
          <w:lang w:eastAsia="zh-CN"/>
        </w:rPr>
        <w:lastRenderedPageBreak/>
        <w:t>一、</w:t>
      </w:r>
      <w:r w:rsidRPr="00315E0C">
        <w:rPr>
          <w:rFonts w:hint="eastAsia"/>
          <w:sz w:val="28"/>
          <w:szCs w:val="28"/>
          <w:lang w:eastAsia="zh-CN"/>
        </w:rPr>
        <w:t>适用范围</w:t>
      </w:r>
      <w:bookmarkEnd w:id="313"/>
      <w:bookmarkEnd w:id="314"/>
      <w:bookmarkEnd w:id="315"/>
      <w:bookmarkEnd w:id="316"/>
      <w:bookmarkEnd w:id="317"/>
      <w:bookmarkEnd w:id="318"/>
      <w:bookmarkEnd w:id="319"/>
    </w:p>
    <w:p w:rsidR="00103061" w:rsidRPr="00315E0C" w:rsidRDefault="00103061" w:rsidP="00315E0C">
      <w:pPr>
        <w:spacing w:line="360" w:lineRule="auto"/>
        <w:ind w:firstLineChars="200" w:firstLine="480"/>
        <w:rPr>
          <w:sz w:val="24"/>
        </w:rPr>
      </w:pPr>
      <w:r w:rsidRPr="00315E0C">
        <w:rPr>
          <w:rFonts w:hint="eastAsia"/>
          <w:sz w:val="24"/>
        </w:rPr>
        <w:t>本标准适用于西南交通大学本科公共基础类课程的建设与评估。</w:t>
      </w:r>
    </w:p>
    <w:p w:rsidR="00103061" w:rsidRPr="00315E0C" w:rsidRDefault="00315E0C" w:rsidP="00315E0C">
      <w:pPr>
        <w:pStyle w:val="1"/>
        <w:spacing w:before="0" w:after="0" w:line="360" w:lineRule="auto"/>
        <w:rPr>
          <w:sz w:val="28"/>
          <w:szCs w:val="28"/>
          <w:lang w:eastAsia="zh-CN"/>
        </w:rPr>
      </w:pPr>
      <w:bookmarkStart w:id="320" w:name="_Toc433452492"/>
      <w:bookmarkStart w:id="321" w:name="_Toc9005"/>
      <w:bookmarkStart w:id="322" w:name="_Toc454199929"/>
      <w:bookmarkStart w:id="323" w:name="_Toc454999016"/>
      <w:bookmarkStart w:id="324" w:name="_Toc455001360"/>
      <w:bookmarkStart w:id="325" w:name="_Toc455002099"/>
      <w:bookmarkStart w:id="326" w:name="_Toc455051128"/>
      <w:r>
        <w:rPr>
          <w:rFonts w:hint="eastAsia"/>
          <w:sz w:val="28"/>
          <w:szCs w:val="28"/>
          <w:lang w:eastAsia="zh-CN"/>
        </w:rPr>
        <w:t>二、</w:t>
      </w:r>
      <w:r w:rsidR="00103061" w:rsidRPr="00315E0C">
        <w:rPr>
          <w:rFonts w:hint="eastAsia"/>
          <w:sz w:val="28"/>
          <w:szCs w:val="28"/>
          <w:lang w:eastAsia="zh-CN"/>
        </w:rPr>
        <w:t>总体原则</w:t>
      </w:r>
      <w:bookmarkEnd w:id="320"/>
      <w:bookmarkEnd w:id="321"/>
      <w:bookmarkEnd w:id="322"/>
      <w:bookmarkEnd w:id="323"/>
      <w:bookmarkEnd w:id="324"/>
      <w:bookmarkEnd w:id="325"/>
      <w:bookmarkEnd w:id="326"/>
    </w:p>
    <w:p w:rsidR="00103061" w:rsidRPr="00315E0C" w:rsidRDefault="00103061" w:rsidP="00315E0C">
      <w:pPr>
        <w:pStyle w:val="a3"/>
        <w:numPr>
          <w:ilvl w:val="0"/>
          <w:numId w:val="49"/>
        </w:numPr>
        <w:spacing w:line="360" w:lineRule="auto"/>
        <w:ind w:firstLineChars="0"/>
        <w:rPr>
          <w:rFonts w:asciiTheme="minorEastAsia" w:hAnsiTheme="minorEastAsia"/>
          <w:sz w:val="24"/>
        </w:rPr>
      </w:pPr>
      <w:r w:rsidRPr="00315E0C">
        <w:rPr>
          <w:rFonts w:asciiTheme="minorEastAsia" w:hAnsiTheme="minorEastAsia" w:hint="eastAsia"/>
          <w:sz w:val="24"/>
        </w:rPr>
        <w:t>西南交通大学用“有效促进学生深层次学习”来定义卓越教学，本标准的主要目的就是给出“有效促进学生深层次学习”在公共基础类课程中如何开展教学实践的具体阐述，从而为课程的建设与评估提供依据。</w:t>
      </w:r>
    </w:p>
    <w:p w:rsidR="00103061" w:rsidRPr="00315E0C" w:rsidRDefault="00103061" w:rsidP="00315E0C">
      <w:pPr>
        <w:pStyle w:val="a3"/>
        <w:numPr>
          <w:ilvl w:val="0"/>
          <w:numId w:val="49"/>
        </w:numPr>
        <w:spacing w:line="360" w:lineRule="auto"/>
        <w:ind w:firstLineChars="0"/>
        <w:rPr>
          <w:rFonts w:asciiTheme="minorEastAsia" w:hAnsiTheme="minorEastAsia"/>
          <w:sz w:val="24"/>
        </w:rPr>
      </w:pPr>
      <w:r w:rsidRPr="00315E0C">
        <w:rPr>
          <w:rFonts w:asciiTheme="minorEastAsia" w:hAnsiTheme="minorEastAsia" w:hint="eastAsia"/>
          <w:sz w:val="24"/>
        </w:rPr>
        <w:t>不应将《西南交通大学本科公共基础类课程通用质量标准（试行稿）》（简称本标准）视为公共基础类课程教学的唯一标准，学校、教学学院（中心）与课程团队应鼓励教师以本标准为基准，通过设立课程补充标准，追求卓越教学。</w:t>
      </w:r>
    </w:p>
    <w:p w:rsidR="00103061" w:rsidRPr="00315E0C" w:rsidRDefault="00315E0C" w:rsidP="00315E0C">
      <w:pPr>
        <w:pStyle w:val="1"/>
        <w:spacing w:before="0" w:after="0" w:line="360" w:lineRule="auto"/>
        <w:rPr>
          <w:sz w:val="28"/>
          <w:szCs w:val="28"/>
          <w:lang w:eastAsia="zh-CN"/>
        </w:rPr>
      </w:pPr>
      <w:bookmarkStart w:id="327" w:name="_Toc433452493"/>
      <w:bookmarkStart w:id="328" w:name="_Toc5183"/>
      <w:bookmarkStart w:id="329" w:name="_Toc454199930"/>
      <w:bookmarkStart w:id="330" w:name="_Toc454999017"/>
      <w:bookmarkStart w:id="331" w:name="_Toc455001361"/>
      <w:bookmarkStart w:id="332" w:name="_Toc455002100"/>
      <w:bookmarkStart w:id="333" w:name="_Toc455051129"/>
      <w:r>
        <w:rPr>
          <w:rFonts w:hint="eastAsia"/>
          <w:sz w:val="28"/>
          <w:szCs w:val="28"/>
          <w:lang w:eastAsia="zh-CN"/>
        </w:rPr>
        <w:t>三、</w:t>
      </w:r>
      <w:r w:rsidR="00103061" w:rsidRPr="00315E0C">
        <w:rPr>
          <w:rFonts w:hint="eastAsia"/>
          <w:sz w:val="28"/>
          <w:szCs w:val="28"/>
          <w:lang w:eastAsia="zh-CN"/>
        </w:rPr>
        <w:t>与其它文件关系</w:t>
      </w:r>
      <w:bookmarkEnd w:id="327"/>
      <w:bookmarkEnd w:id="328"/>
      <w:bookmarkEnd w:id="329"/>
      <w:bookmarkEnd w:id="330"/>
      <w:bookmarkEnd w:id="331"/>
      <w:bookmarkEnd w:id="332"/>
      <w:bookmarkEnd w:id="333"/>
    </w:p>
    <w:p w:rsidR="00103061" w:rsidRPr="00315E0C" w:rsidRDefault="00103061" w:rsidP="00315E0C">
      <w:pPr>
        <w:spacing w:line="360" w:lineRule="auto"/>
        <w:ind w:firstLineChars="200" w:firstLine="480"/>
        <w:rPr>
          <w:sz w:val="24"/>
        </w:rPr>
      </w:pPr>
      <w:r w:rsidRPr="00315E0C">
        <w:rPr>
          <w:rFonts w:hint="eastAsia"/>
          <w:sz w:val="24"/>
        </w:rPr>
        <w:t>待发布</w:t>
      </w:r>
    </w:p>
    <w:p w:rsidR="00103061" w:rsidRPr="00315E0C" w:rsidRDefault="00315E0C" w:rsidP="00315E0C">
      <w:pPr>
        <w:pStyle w:val="1"/>
        <w:spacing w:before="0" w:after="0" w:line="360" w:lineRule="auto"/>
        <w:rPr>
          <w:sz w:val="28"/>
          <w:szCs w:val="28"/>
          <w:lang w:eastAsia="zh-CN"/>
        </w:rPr>
      </w:pPr>
      <w:bookmarkStart w:id="334" w:name="_Toc15542"/>
      <w:bookmarkStart w:id="335" w:name="_Toc454199931"/>
      <w:bookmarkStart w:id="336" w:name="_Toc454999018"/>
      <w:bookmarkStart w:id="337" w:name="_Toc455001362"/>
      <w:bookmarkStart w:id="338" w:name="_Toc455002101"/>
      <w:bookmarkStart w:id="339" w:name="_Toc455051130"/>
      <w:r>
        <w:rPr>
          <w:rFonts w:hint="eastAsia"/>
          <w:sz w:val="28"/>
          <w:szCs w:val="28"/>
          <w:lang w:eastAsia="zh-CN"/>
        </w:rPr>
        <w:t>四、</w:t>
      </w:r>
      <w:r w:rsidR="00103061" w:rsidRPr="00315E0C">
        <w:rPr>
          <w:rFonts w:hint="eastAsia"/>
          <w:sz w:val="28"/>
          <w:szCs w:val="28"/>
          <w:lang w:eastAsia="zh-CN"/>
        </w:rPr>
        <w:t>质量标准</w:t>
      </w:r>
      <w:bookmarkEnd w:id="334"/>
      <w:bookmarkEnd w:id="335"/>
      <w:bookmarkEnd w:id="336"/>
      <w:bookmarkEnd w:id="337"/>
      <w:bookmarkEnd w:id="338"/>
      <w:bookmarkEnd w:id="339"/>
    </w:p>
    <w:p w:rsidR="00103061" w:rsidRPr="00315E0C" w:rsidRDefault="00103061" w:rsidP="00315E0C">
      <w:pPr>
        <w:spacing w:line="360" w:lineRule="auto"/>
        <w:ind w:firstLineChars="200" w:firstLine="480"/>
        <w:rPr>
          <w:sz w:val="24"/>
        </w:rPr>
      </w:pPr>
      <w:bookmarkStart w:id="340" w:name="_Toc433452495"/>
      <w:bookmarkStart w:id="341" w:name="_Toc15956"/>
      <w:bookmarkStart w:id="342" w:name="_Toc27514"/>
      <w:bookmarkStart w:id="343" w:name="_Toc304024060"/>
      <w:bookmarkStart w:id="344" w:name="_Toc304019692"/>
      <w:r w:rsidRPr="00315E0C">
        <w:rPr>
          <w:rFonts w:hint="eastAsia"/>
          <w:sz w:val="24"/>
        </w:rPr>
        <w:t>西南交通大学公共基础课程质量标准包含以下五个方面：</w:t>
      </w:r>
    </w:p>
    <w:p w:rsidR="00103061" w:rsidRPr="00315E0C" w:rsidRDefault="00103061" w:rsidP="00315E0C">
      <w:pPr>
        <w:rPr>
          <w:rFonts w:ascii="微软雅黑" w:eastAsia="微软雅黑" w:hAnsi="微软雅黑"/>
          <w:sz w:val="24"/>
        </w:rPr>
      </w:pPr>
      <w:r w:rsidRPr="00315E0C">
        <w:rPr>
          <w:rFonts w:ascii="微软雅黑" w:eastAsia="微软雅黑" w:hAnsi="微软雅黑" w:hint="eastAsia"/>
          <w:sz w:val="24"/>
        </w:rPr>
        <w:t>（一）教学目标：课程教学应支持毕业要求达成，特别应包括深层次目标</w:t>
      </w:r>
      <w:bookmarkEnd w:id="340"/>
      <w:bookmarkEnd w:id="341"/>
      <w:bookmarkEnd w:id="342"/>
    </w:p>
    <w:p w:rsidR="00103061" w:rsidRPr="00315E0C" w:rsidRDefault="00103061" w:rsidP="00315E0C">
      <w:pPr>
        <w:spacing w:line="360" w:lineRule="auto"/>
        <w:ind w:firstLineChars="200" w:firstLine="480"/>
        <w:rPr>
          <w:sz w:val="24"/>
        </w:rPr>
      </w:pPr>
      <w:r w:rsidRPr="00315E0C">
        <w:rPr>
          <w:rFonts w:hint="eastAsia"/>
          <w:sz w:val="24"/>
        </w:rPr>
        <w:t>所有公共基础课程支持专业毕业要求达成；特别地，工科公共基础类课程支持《工程教育认证通用标准（</w:t>
      </w:r>
      <w:r w:rsidRPr="00315E0C">
        <w:rPr>
          <w:rFonts w:hint="eastAsia"/>
          <w:sz w:val="24"/>
        </w:rPr>
        <w:t>2015</w:t>
      </w:r>
      <w:r w:rsidRPr="00315E0C">
        <w:rPr>
          <w:rFonts w:hint="eastAsia"/>
          <w:sz w:val="24"/>
        </w:rPr>
        <w:t>版）》毕业要求的达成。</w:t>
      </w:r>
    </w:p>
    <w:p w:rsidR="00103061" w:rsidRPr="00315E0C" w:rsidRDefault="00103061" w:rsidP="00315E0C">
      <w:pPr>
        <w:spacing w:line="360" w:lineRule="auto"/>
        <w:ind w:firstLineChars="200" w:firstLine="480"/>
        <w:rPr>
          <w:sz w:val="24"/>
        </w:rPr>
      </w:pPr>
      <w:r w:rsidRPr="00315E0C">
        <w:rPr>
          <w:rFonts w:hint="eastAsia"/>
          <w:sz w:val="24"/>
        </w:rPr>
        <w:t>课程超越“理解</w:t>
      </w:r>
      <w:r w:rsidRPr="00315E0C">
        <w:rPr>
          <w:rFonts w:hint="eastAsia"/>
          <w:sz w:val="24"/>
        </w:rPr>
        <w:t>+</w:t>
      </w:r>
      <w:r w:rsidRPr="00315E0C">
        <w:rPr>
          <w:rFonts w:hint="eastAsia"/>
          <w:sz w:val="24"/>
        </w:rPr>
        <w:t>记忆”的浅层次教学目标，将深层次学习纳入教学目标中。</w:t>
      </w:r>
    </w:p>
    <w:p w:rsidR="00103061" w:rsidRPr="00315E0C" w:rsidRDefault="00103061" w:rsidP="00315E0C">
      <w:pPr>
        <w:rPr>
          <w:rFonts w:ascii="微软雅黑" w:eastAsia="微软雅黑" w:hAnsi="微软雅黑"/>
          <w:sz w:val="24"/>
        </w:rPr>
      </w:pPr>
      <w:bookmarkStart w:id="345" w:name="_Toc15156"/>
      <w:bookmarkStart w:id="346" w:name="_Toc21795"/>
      <w:bookmarkStart w:id="347" w:name="_Toc433452496"/>
      <w:r w:rsidRPr="00315E0C">
        <w:rPr>
          <w:rFonts w:ascii="微软雅黑" w:eastAsia="微软雅黑" w:hAnsi="微软雅黑" w:hint="eastAsia"/>
          <w:sz w:val="24"/>
        </w:rPr>
        <w:t>（二）教学内容与策略：支持教学目标达成，为学生建立深层次学习环境</w:t>
      </w:r>
      <w:bookmarkEnd w:id="345"/>
      <w:bookmarkEnd w:id="346"/>
      <w:bookmarkEnd w:id="347"/>
    </w:p>
    <w:p w:rsidR="00103061" w:rsidRPr="00315E0C" w:rsidRDefault="00103061" w:rsidP="00315E0C">
      <w:pPr>
        <w:spacing w:line="360" w:lineRule="auto"/>
        <w:ind w:firstLineChars="200" w:firstLine="480"/>
        <w:rPr>
          <w:sz w:val="24"/>
        </w:rPr>
      </w:pPr>
      <w:r w:rsidRPr="00315E0C">
        <w:rPr>
          <w:rFonts w:hint="eastAsia"/>
          <w:sz w:val="24"/>
        </w:rPr>
        <w:t>课程教学内容与教学目标有明确对应关系，能支持教学目标的达成，特别应包含纳入教学目标的深层次学习内容。</w:t>
      </w:r>
    </w:p>
    <w:p w:rsidR="00103061" w:rsidRPr="00315E0C" w:rsidRDefault="00103061" w:rsidP="00315E0C">
      <w:pPr>
        <w:spacing w:line="360" w:lineRule="auto"/>
        <w:ind w:firstLineChars="200" w:firstLine="480"/>
        <w:rPr>
          <w:sz w:val="24"/>
        </w:rPr>
      </w:pPr>
      <w:r w:rsidRPr="00315E0C">
        <w:rPr>
          <w:rFonts w:hint="eastAsia"/>
          <w:sz w:val="24"/>
        </w:rPr>
        <w:t>课程从学科认知规律出发，在教学过程中能够不断激发学生的学习兴趣，不断激励学生，激发学生学习潜力，引导学生进入深层次学习。</w:t>
      </w:r>
    </w:p>
    <w:p w:rsidR="00103061" w:rsidRPr="00315E0C" w:rsidRDefault="00103061" w:rsidP="00315E0C">
      <w:pPr>
        <w:spacing w:line="360" w:lineRule="auto"/>
        <w:ind w:firstLineChars="200" w:firstLine="480"/>
        <w:rPr>
          <w:sz w:val="24"/>
        </w:rPr>
      </w:pPr>
      <w:r w:rsidRPr="00315E0C">
        <w:rPr>
          <w:rFonts w:hint="eastAsia"/>
          <w:sz w:val="24"/>
        </w:rPr>
        <w:t>课程能够为学生提供丰富且有效的课外学习资源，并指导学生如何高效获取并使用学习资源。</w:t>
      </w:r>
    </w:p>
    <w:p w:rsidR="00103061" w:rsidRPr="00315E0C" w:rsidRDefault="00103061" w:rsidP="00315E0C">
      <w:pPr>
        <w:rPr>
          <w:rFonts w:ascii="微软雅黑" w:eastAsia="微软雅黑" w:hAnsi="微软雅黑"/>
          <w:sz w:val="24"/>
        </w:rPr>
      </w:pPr>
      <w:bookmarkStart w:id="348" w:name="_Toc433452497"/>
      <w:bookmarkStart w:id="349" w:name="_Toc8364"/>
      <w:bookmarkStart w:id="350" w:name="_Toc11001"/>
      <w:bookmarkEnd w:id="343"/>
      <w:bookmarkEnd w:id="344"/>
      <w:r w:rsidRPr="00315E0C">
        <w:rPr>
          <w:rFonts w:ascii="微软雅黑" w:eastAsia="微软雅黑" w:hAnsi="微软雅黑" w:hint="eastAsia"/>
          <w:sz w:val="24"/>
        </w:rPr>
        <w:t>（三）</w:t>
      </w:r>
      <w:bookmarkEnd w:id="348"/>
      <w:bookmarkEnd w:id="349"/>
      <w:bookmarkEnd w:id="350"/>
      <w:r w:rsidRPr="00315E0C">
        <w:rPr>
          <w:rFonts w:ascii="微软雅黑" w:eastAsia="微软雅黑" w:hAnsi="微软雅黑"/>
          <w:sz w:val="24"/>
        </w:rPr>
        <w:t>成绩评定与反馈：引导学生进入深层次学习</w:t>
      </w:r>
    </w:p>
    <w:p w:rsidR="00103061" w:rsidRPr="00315E0C" w:rsidRDefault="00103061" w:rsidP="00315E0C">
      <w:pPr>
        <w:spacing w:line="360" w:lineRule="auto"/>
        <w:ind w:firstLineChars="200" w:firstLine="480"/>
        <w:rPr>
          <w:sz w:val="24"/>
        </w:rPr>
      </w:pPr>
      <w:r w:rsidRPr="00315E0C">
        <w:rPr>
          <w:rFonts w:hint="eastAsia"/>
          <w:sz w:val="24"/>
        </w:rPr>
        <w:t>课程每一项教学目标均应有考核环节对应，课程成绩评定能够持续有效地促</w:t>
      </w:r>
      <w:r w:rsidRPr="00315E0C">
        <w:rPr>
          <w:rFonts w:hint="eastAsia"/>
          <w:sz w:val="24"/>
        </w:rPr>
        <w:lastRenderedPageBreak/>
        <w:t>进学生学习，特别是引导学生进入深层次学习。</w:t>
      </w:r>
    </w:p>
    <w:p w:rsidR="00103061" w:rsidRPr="00315E0C" w:rsidRDefault="00103061" w:rsidP="00315E0C">
      <w:pPr>
        <w:spacing w:line="360" w:lineRule="auto"/>
        <w:ind w:firstLineChars="200" w:firstLine="480"/>
        <w:rPr>
          <w:sz w:val="24"/>
        </w:rPr>
      </w:pPr>
      <w:r w:rsidRPr="00315E0C">
        <w:rPr>
          <w:rFonts w:hint="eastAsia"/>
          <w:sz w:val="24"/>
        </w:rPr>
        <w:t>对计入成绩的考核，应保证考核结果的科学和公正性，特别应确保有多个教学班的同一门课程评分的一致性。</w:t>
      </w:r>
    </w:p>
    <w:p w:rsidR="00103061" w:rsidRPr="00315E0C" w:rsidRDefault="00103061" w:rsidP="00315E0C">
      <w:pPr>
        <w:spacing w:line="360" w:lineRule="auto"/>
        <w:ind w:firstLineChars="200" w:firstLine="480"/>
        <w:rPr>
          <w:sz w:val="24"/>
        </w:rPr>
      </w:pPr>
      <w:r w:rsidRPr="00315E0C">
        <w:rPr>
          <w:rFonts w:hint="eastAsia"/>
          <w:sz w:val="24"/>
        </w:rPr>
        <w:t>对学生在课程中的表现进行及时且充分的反馈，以帮助学生不断改进学习。</w:t>
      </w:r>
    </w:p>
    <w:p w:rsidR="00103061" w:rsidRPr="00315E0C" w:rsidRDefault="00103061" w:rsidP="00315E0C">
      <w:pPr>
        <w:rPr>
          <w:rFonts w:ascii="微软雅黑" w:eastAsia="微软雅黑" w:hAnsi="微软雅黑"/>
          <w:sz w:val="24"/>
        </w:rPr>
      </w:pPr>
      <w:bookmarkStart w:id="351" w:name="_Toc433452498"/>
      <w:bookmarkStart w:id="352" w:name="_Toc12011"/>
      <w:bookmarkStart w:id="353" w:name="_Toc21240"/>
      <w:r w:rsidRPr="00315E0C">
        <w:rPr>
          <w:rFonts w:ascii="微软雅黑" w:eastAsia="微软雅黑" w:hAnsi="微软雅黑"/>
          <w:sz w:val="24"/>
        </w:rPr>
        <w:t>（四）</w:t>
      </w:r>
      <w:r w:rsidRPr="00315E0C">
        <w:rPr>
          <w:rFonts w:ascii="微软雅黑" w:eastAsia="微软雅黑" w:hAnsi="微软雅黑" w:hint="eastAsia"/>
          <w:sz w:val="24"/>
        </w:rPr>
        <w:t>学习成果：达成教学目标，为学生创造有意义的学习经历</w:t>
      </w:r>
    </w:p>
    <w:p w:rsidR="00103061" w:rsidRPr="00315E0C" w:rsidRDefault="00103061" w:rsidP="00315E0C">
      <w:pPr>
        <w:spacing w:line="360" w:lineRule="auto"/>
        <w:ind w:firstLineChars="200" w:firstLine="480"/>
        <w:rPr>
          <w:sz w:val="24"/>
        </w:rPr>
      </w:pPr>
      <w:r w:rsidRPr="00315E0C">
        <w:rPr>
          <w:rFonts w:hint="eastAsia"/>
          <w:sz w:val="24"/>
        </w:rPr>
        <w:t>针对教学目标，通过实施教学过程，课程在价值塑造、人格养成、能力培养和知识探究四个维度上，对学生成长与发展带来积极而深远的影响。课程有恰当方法评价学生的学习成果，通过提供材料或数据等反映课程对学生产生的影响。</w:t>
      </w:r>
      <w:bookmarkEnd w:id="351"/>
      <w:bookmarkEnd w:id="352"/>
      <w:bookmarkEnd w:id="353"/>
    </w:p>
    <w:p w:rsidR="00103061" w:rsidRPr="00315E0C" w:rsidRDefault="00103061" w:rsidP="00315E0C">
      <w:pPr>
        <w:rPr>
          <w:rFonts w:ascii="微软雅黑" w:eastAsia="微软雅黑" w:hAnsi="微软雅黑"/>
          <w:sz w:val="24"/>
        </w:rPr>
      </w:pPr>
      <w:bookmarkStart w:id="354" w:name="_Toc433452499"/>
      <w:bookmarkStart w:id="355" w:name="_Toc3944"/>
      <w:bookmarkStart w:id="356" w:name="_Toc30889"/>
      <w:r w:rsidRPr="00315E0C">
        <w:rPr>
          <w:rFonts w:ascii="微软雅黑" w:eastAsia="微软雅黑" w:hAnsi="微软雅黑" w:hint="eastAsia"/>
          <w:sz w:val="24"/>
        </w:rPr>
        <w:t>（五）学习支持与教学研究：帮助尽量多学生达成教学目标</w:t>
      </w:r>
      <w:bookmarkEnd w:id="354"/>
      <w:bookmarkEnd w:id="355"/>
      <w:bookmarkEnd w:id="356"/>
    </w:p>
    <w:p w:rsidR="00103061" w:rsidRPr="00315E0C" w:rsidRDefault="00103061" w:rsidP="00315E0C">
      <w:pPr>
        <w:spacing w:line="360" w:lineRule="auto"/>
        <w:ind w:firstLineChars="200" w:firstLine="480"/>
        <w:rPr>
          <w:sz w:val="24"/>
        </w:rPr>
      </w:pPr>
      <w:r w:rsidRPr="00315E0C">
        <w:rPr>
          <w:rFonts w:hint="eastAsia"/>
          <w:sz w:val="24"/>
        </w:rPr>
        <w:t>为学生的学习提供足够支持与指导，包括学习方法指导、课程答疑等。</w:t>
      </w:r>
    </w:p>
    <w:p w:rsidR="00103061" w:rsidRPr="00315E0C" w:rsidRDefault="00103061" w:rsidP="00315E0C">
      <w:pPr>
        <w:spacing w:line="360" w:lineRule="auto"/>
        <w:ind w:firstLineChars="200" w:firstLine="480"/>
        <w:rPr>
          <w:sz w:val="24"/>
        </w:rPr>
      </w:pPr>
      <w:r w:rsidRPr="00315E0C">
        <w:rPr>
          <w:rFonts w:hint="eastAsia"/>
          <w:sz w:val="24"/>
        </w:rPr>
        <w:t>能够及时发现学习困难的学生，帮助他们度过困难期并顺利完成课程学习。</w:t>
      </w:r>
    </w:p>
    <w:p w:rsidR="00103061" w:rsidRPr="00315E0C" w:rsidRDefault="00103061" w:rsidP="00315E0C">
      <w:pPr>
        <w:spacing w:line="360" w:lineRule="auto"/>
        <w:ind w:firstLineChars="200" w:firstLine="480"/>
        <w:rPr>
          <w:sz w:val="24"/>
        </w:rPr>
      </w:pPr>
      <w:r w:rsidRPr="00315E0C">
        <w:rPr>
          <w:rFonts w:hint="eastAsia"/>
          <w:sz w:val="24"/>
        </w:rPr>
        <w:t>注重收集学生学习相关数据，开展关于课程学习的研究，通过总结反思不断改进教学。</w:t>
      </w:r>
    </w:p>
    <w:p w:rsidR="00103061" w:rsidRPr="00315E0C" w:rsidRDefault="00315E0C" w:rsidP="00315E0C">
      <w:pPr>
        <w:pStyle w:val="1"/>
        <w:spacing w:before="0" w:after="0" w:line="360" w:lineRule="auto"/>
        <w:rPr>
          <w:sz w:val="28"/>
          <w:szCs w:val="28"/>
          <w:lang w:eastAsia="zh-CN"/>
        </w:rPr>
      </w:pPr>
      <w:bookmarkStart w:id="357" w:name="_Toc8190"/>
      <w:bookmarkStart w:id="358" w:name="_Toc454199932"/>
      <w:bookmarkStart w:id="359" w:name="_Toc454999019"/>
      <w:bookmarkStart w:id="360" w:name="_Toc455001363"/>
      <w:bookmarkStart w:id="361" w:name="_Toc455002102"/>
      <w:bookmarkStart w:id="362" w:name="_Toc455051131"/>
      <w:r>
        <w:rPr>
          <w:rFonts w:hint="eastAsia"/>
          <w:sz w:val="28"/>
          <w:szCs w:val="28"/>
          <w:lang w:eastAsia="zh-CN"/>
        </w:rPr>
        <w:t>五、</w:t>
      </w:r>
      <w:r w:rsidR="00103061" w:rsidRPr="00315E0C">
        <w:rPr>
          <w:rFonts w:hint="eastAsia"/>
          <w:sz w:val="28"/>
          <w:szCs w:val="28"/>
          <w:lang w:eastAsia="zh-CN"/>
        </w:rPr>
        <w:t>公共基础类课程教学规定</w:t>
      </w:r>
      <w:bookmarkEnd w:id="357"/>
      <w:bookmarkEnd w:id="358"/>
      <w:bookmarkEnd w:id="359"/>
      <w:bookmarkEnd w:id="360"/>
      <w:bookmarkEnd w:id="361"/>
      <w:bookmarkEnd w:id="362"/>
    </w:p>
    <w:p w:rsidR="00103061" w:rsidRPr="00315E0C" w:rsidRDefault="00103061" w:rsidP="00315E0C">
      <w:pPr>
        <w:spacing w:line="360" w:lineRule="auto"/>
        <w:ind w:firstLineChars="200" w:firstLine="480"/>
        <w:rPr>
          <w:sz w:val="24"/>
        </w:rPr>
      </w:pPr>
      <w:r w:rsidRPr="00315E0C">
        <w:rPr>
          <w:rFonts w:hint="eastAsia"/>
          <w:sz w:val="24"/>
        </w:rPr>
        <w:t>公共基础类课程原则上均应遵守以下规定，若课程有特殊需要无法遵守这些规定时，应在开课前提出申请，经学院批准且报教务处备案后方可施行。在课程评估中，课程团队应提供证据说明课程做法能够更为“有效促进学生深层次学习”，课程评估专家组据此给出评价结果。</w:t>
      </w:r>
    </w:p>
    <w:p w:rsidR="00103061" w:rsidRPr="00315E0C" w:rsidRDefault="002743D6" w:rsidP="00315E0C">
      <w:pPr>
        <w:spacing w:line="360" w:lineRule="auto"/>
        <w:ind w:firstLineChars="200" w:firstLine="480"/>
        <w:rPr>
          <w:sz w:val="24"/>
        </w:rPr>
      </w:pPr>
      <w:bookmarkStart w:id="363" w:name="_Toc26395"/>
      <w:bookmarkStart w:id="364" w:name="_Toc19577"/>
      <w:r w:rsidRPr="00315E0C">
        <w:rPr>
          <w:rFonts w:hint="eastAsia"/>
          <w:sz w:val="24"/>
        </w:rPr>
        <w:t>（一）</w:t>
      </w:r>
      <w:r w:rsidR="00103061" w:rsidRPr="00315E0C">
        <w:rPr>
          <w:rFonts w:hint="eastAsia"/>
          <w:sz w:val="24"/>
        </w:rPr>
        <w:t>课程执行大纲发布</w:t>
      </w:r>
      <w:bookmarkEnd w:id="363"/>
      <w:bookmarkEnd w:id="364"/>
    </w:p>
    <w:p w:rsidR="00103061" w:rsidRPr="00315E0C" w:rsidRDefault="00103061" w:rsidP="00315E0C">
      <w:pPr>
        <w:spacing w:line="360" w:lineRule="auto"/>
        <w:ind w:firstLineChars="200" w:firstLine="480"/>
        <w:rPr>
          <w:sz w:val="24"/>
        </w:rPr>
      </w:pPr>
      <w:r w:rsidRPr="00315E0C">
        <w:rPr>
          <w:rFonts w:hint="eastAsia"/>
          <w:sz w:val="24"/>
        </w:rPr>
        <w:t>所有课程均应在第一次上课之前将执行大纲公开发布在网站上，相关管理规定见《</w:t>
      </w:r>
      <w:bookmarkStart w:id="365" w:name="_Toc246232696"/>
      <w:bookmarkStart w:id="366" w:name="_Toc246943124"/>
      <w:r w:rsidRPr="00315E0C">
        <w:rPr>
          <w:rFonts w:hint="eastAsia"/>
          <w:sz w:val="24"/>
        </w:rPr>
        <w:t>西南交通大学课程执行大纲管理办法</w:t>
      </w:r>
      <w:bookmarkEnd w:id="365"/>
      <w:bookmarkEnd w:id="366"/>
      <w:r w:rsidRPr="00315E0C">
        <w:rPr>
          <w:rFonts w:hint="eastAsia"/>
          <w:sz w:val="24"/>
        </w:rPr>
        <w:t>（已发布）》。</w:t>
      </w:r>
    </w:p>
    <w:p w:rsidR="00103061" w:rsidRPr="00315E0C" w:rsidRDefault="002743D6" w:rsidP="00315E0C">
      <w:pPr>
        <w:spacing w:line="360" w:lineRule="auto"/>
        <w:ind w:firstLineChars="200" w:firstLine="480"/>
        <w:rPr>
          <w:sz w:val="24"/>
        </w:rPr>
      </w:pPr>
      <w:r w:rsidRPr="00315E0C">
        <w:rPr>
          <w:rFonts w:hint="eastAsia"/>
          <w:sz w:val="24"/>
        </w:rPr>
        <w:t>（二）</w:t>
      </w:r>
      <w:r w:rsidR="00103061" w:rsidRPr="00315E0C">
        <w:rPr>
          <w:rFonts w:hint="eastAsia"/>
          <w:sz w:val="24"/>
        </w:rPr>
        <w:t xml:space="preserve"> </w:t>
      </w:r>
      <w:r w:rsidR="00103061" w:rsidRPr="00315E0C">
        <w:rPr>
          <w:rFonts w:hint="eastAsia"/>
          <w:sz w:val="24"/>
        </w:rPr>
        <w:t>教学要求</w:t>
      </w:r>
    </w:p>
    <w:p w:rsidR="00103061" w:rsidRPr="00315E0C" w:rsidRDefault="00103061" w:rsidP="00315E0C">
      <w:pPr>
        <w:spacing w:line="360" w:lineRule="auto"/>
        <w:ind w:firstLineChars="200" w:firstLine="480"/>
        <w:rPr>
          <w:sz w:val="24"/>
        </w:rPr>
      </w:pPr>
      <w:r w:rsidRPr="00315E0C">
        <w:rPr>
          <w:rFonts w:hint="eastAsia"/>
          <w:sz w:val="24"/>
        </w:rPr>
        <w:t>课程应该通过课程设计与考核，保证学生课内外学习时间在</w:t>
      </w:r>
      <w:r w:rsidRPr="00315E0C">
        <w:rPr>
          <w:rFonts w:hint="eastAsia"/>
          <w:sz w:val="24"/>
        </w:rPr>
        <w:t>1:1</w:t>
      </w:r>
      <w:r w:rsidRPr="00315E0C">
        <w:rPr>
          <w:rFonts w:hint="eastAsia"/>
          <w:sz w:val="24"/>
        </w:rPr>
        <w:t>到</w:t>
      </w:r>
      <w:r w:rsidRPr="00315E0C">
        <w:rPr>
          <w:rFonts w:hint="eastAsia"/>
          <w:sz w:val="24"/>
        </w:rPr>
        <w:t>1:2</w:t>
      </w:r>
      <w:r w:rsidRPr="00315E0C">
        <w:rPr>
          <w:rFonts w:hint="eastAsia"/>
          <w:sz w:val="24"/>
        </w:rPr>
        <w:t>之间。</w:t>
      </w:r>
    </w:p>
    <w:p w:rsidR="00103061" w:rsidRPr="00315E0C" w:rsidRDefault="002743D6" w:rsidP="00315E0C">
      <w:pPr>
        <w:spacing w:line="360" w:lineRule="auto"/>
        <w:ind w:firstLineChars="200" w:firstLine="480"/>
        <w:rPr>
          <w:sz w:val="24"/>
        </w:rPr>
      </w:pPr>
      <w:r w:rsidRPr="00315E0C">
        <w:rPr>
          <w:rFonts w:hint="eastAsia"/>
          <w:sz w:val="24"/>
        </w:rPr>
        <w:t>（三）</w:t>
      </w:r>
      <w:r w:rsidR="00103061" w:rsidRPr="00315E0C">
        <w:rPr>
          <w:rFonts w:hint="eastAsia"/>
          <w:sz w:val="24"/>
        </w:rPr>
        <w:t>成绩评定</w:t>
      </w:r>
    </w:p>
    <w:p w:rsidR="00103061" w:rsidRPr="00315E0C" w:rsidRDefault="00103061" w:rsidP="00315E0C">
      <w:pPr>
        <w:spacing w:line="360" w:lineRule="auto"/>
        <w:ind w:firstLineChars="200" w:firstLine="480"/>
        <w:rPr>
          <w:sz w:val="24"/>
        </w:rPr>
      </w:pPr>
      <w:r w:rsidRPr="00315E0C">
        <w:rPr>
          <w:rFonts w:hint="eastAsia"/>
          <w:sz w:val="24"/>
        </w:rPr>
        <w:t>课程成绩评定标准应参照《西南交通大学本科课程成绩评定指导意见（试行稿）》制订，且应保证“正式考试”不少于</w:t>
      </w:r>
      <w:r w:rsidRPr="00315E0C">
        <w:rPr>
          <w:rFonts w:hint="eastAsia"/>
          <w:sz w:val="24"/>
        </w:rPr>
        <w:t>4</w:t>
      </w:r>
      <w:r w:rsidRPr="00315E0C">
        <w:rPr>
          <w:rFonts w:hint="eastAsia"/>
          <w:sz w:val="24"/>
        </w:rPr>
        <w:t>次。</w:t>
      </w:r>
    </w:p>
    <w:p w:rsidR="00103061" w:rsidRPr="009A0B05" w:rsidRDefault="00103061" w:rsidP="009A0B05">
      <w:pPr>
        <w:spacing w:line="340" w:lineRule="exact"/>
        <w:rPr>
          <w:szCs w:val="21"/>
        </w:rPr>
      </w:pPr>
      <w:r w:rsidRPr="009A0B05">
        <w:rPr>
          <w:rFonts w:hint="eastAsia"/>
          <w:szCs w:val="21"/>
        </w:rPr>
        <w:t xml:space="preserve"> </w:t>
      </w:r>
    </w:p>
    <w:p w:rsidR="00103061" w:rsidRPr="009A0B05" w:rsidRDefault="00103061" w:rsidP="009A0B05">
      <w:pPr>
        <w:spacing w:line="340" w:lineRule="exact"/>
        <w:rPr>
          <w:szCs w:val="21"/>
        </w:rPr>
        <w:sectPr w:rsidR="00103061" w:rsidRPr="009A0B05" w:rsidSect="006C500C">
          <w:footerReference w:type="default" r:id="rId28"/>
          <w:pgSz w:w="11906" w:h="16838"/>
          <w:pgMar w:top="1440" w:right="1800" w:bottom="1440" w:left="1800" w:header="851" w:footer="992" w:gutter="0"/>
          <w:cols w:space="720"/>
          <w:docGrid w:type="lines" w:linePitch="312"/>
        </w:sectPr>
      </w:pPr>
    </w:p>
    <w:p w:rsidR="00103061" w:rsidRDefault="00103061" w:rsidP="00103061">
      <w:pPr>
        <w:rPr>
          <w:rFonts w:ascii="Cambria" w:hAnsi="Cambria"/>
          <w:b/>
          <w:bCs/>
          <w:sz w:val="32"/>
          <w:szCs w:val="32"/>
        </w:rPr>
      </w:pPr>
    </w:p>
    <w:p w:rsidR="002146C7" w:rsidRDefault="002146C7" w:rsidP="00103061">
      <w:pPr>
        <w:rPr>
          <w:rFonts w:ascii="Cambria" w:hAnsi="Cambria"/>
          <w:b/>
          <w:bCs/>
          <w:sz w:val="32"/>
          <w:szCs w:val="32"/>
        </w:rPr>
      </w:pPr>
    </w:p>
    <w:p w:rsidR="002146C7" w:rsidRDefault="002146C7" w:rsidP="00103061">
      <w:pPr>
        <w:rPr>
          <w:rFonts w:ascii="Cambria" w:hAnsi="Cambria"/>
          <w:b/>
          <w:bCs/>
          <w:sz w:val="32"/>
          <w:szCs w:val="32"/>
        </w:rPr>
      </w:pPr>
    </w:p>
    <w:p w:rsidR="00103061" w:rsidRDefault="00103061" w:rsidP="00103061"/>
    <w:p w:rsidR="00103061" w:rsidRPr="00BA5EDF" w:rsidRDefault="00103061" w:rsidP="00962F47">
      <w:pPr>
        <w:pStyle w:val="a7"/>
        <w:spacing w:after="120"/>
        <w:outlineLvl w:val="2"/>
        <w:rPr>
          <w:rFonts w:ascii="微软雅黑" w:eastAsia="微软雅黑" w:hAnsi="微软雅黑"/>
          <w:sz w:val="52"/>
          <w:szCs w:val="52"/>
        </w:rPr>
      </w:pPr>
      <w:bookmarkStart w:id="367" w:name="_Toc454199933"/>
      <w:bookmarkStart w:id="368" w:name="_Toc454999020"/>
      <w:bookmarkStart w:id="369" w:name="_Toc455002103"/>
      <w:bookmarkStart w:id="370" w:name="_Toc455051132"/>
      <w:r w:rsidRPr="00BA5EDF">
        <w:rPr>
          <w:rFonts w:ascii="微软雅黑" w:eastAsia="微软雅黑" w:hAnsi="微软雅黑" w:hint="eastAsia"/>
          <w:sz w:val="52"/>
          <w:szCs w:val="52"/>
        </w:rPr>
        <w:t>西南交通大学本科通识类课程</w:t>
      </w:r>
      <w:bookmarkEnd w:id="367"/>
      <w:bookmarkEnd w:id="368"/>
      <w:bookmarkEnd w:id="369"/>
      <w:bookmarkEnd w:id="370"/>
    </w:p>
    <w:p w:rsidR="00103061" w:rsidRPr="00BA5EDF" w:rsidRDefault="00103061" w:rsidP="00962F47">
      <w:pPr>
        <w:pStyle w:val="a7"/>
        <w:spacing w:after="120"/>
        <w:outlineLvl w:val="2"/>
        <w:rPr>
          <w:rFonts w:ascii="微软雅黑" w:eastAsia="微软雅黑" w:hAnsi="微软雅黑"/>
          <w:sz w:val="52"/>
          <w:szCs w:val="52"/>
        </w:rPr>
      </w:pPr>
      <w:bookmarkStart w:id="371" w:name="_Toc454199934"/>
      <w:bookmarkStart w:id="372" w:name="_Toc454999021"/>
      <w:bookmarkStart w:id="373" w:name="_Toc455001365"/>
      <w:bookmarkStart w:id="374" w:name="_Toc455002104"/>
      <w:bookmarkStart w:id="375" w:name="_Toc455051133"/>
      <w:r w:rsidRPr="00BA5EDF">
        <w:rPr>
          <w:rFonts w:ascii="微软雅黑" w:eastAsia="微软雅黑" w:hAnsi="微软雅黑" w:hint="eastAsia"/>
          <w:sz w:val="52"/>
          <w:szCs w:val="52"/>
        </w:rPr>
        <w:t>通用质量标准</w:t>
      </w:r>
      <w:bookmarkEnd w:id="371"/>
      <w:bookmarkEnd w:id="372"/>
      <w:bookmarkEnd w:id="373"/>
      <w:bookmarkEnd w:id="374"/>
      <w:bookmarkEnd w:id="375"/>
    </w:p>
    <w:p w:rsidR="00103061" w:rsidRPr="00714A9D" w:rsidRDefault="00DB668F" w:rsidP="00103061">
      <w:pPr>
        <w:spacing w:line="360" w:lineRule="auto"/>
        <w:ind w:firstLineChars="650" w:firstLine="2860"/>
        <w:rPr>
          <w:rFonts w:ascii="微软雅黑" w:eastAsia="微软雅黑" w:hAnsi="微软雅黑"/>
          <w:sz w:val="44"/>
          <w:szCs w:val="44"/>
        </w:rPr>
      </w:pPr>
      <w:r>
        <w:rPr>
          <w:rFonts w:ascii="微软雅黑" w:eastAsia="微软雅黑" w:hAnsi="微软雅黑" w:hint="eastAsia"/>
          <w:sz w:val="44"/>
          <w:szCs w:val="44"/>
        </w:rPr>
        <w:t>（试行</w:t>
      </w:r>
      <w:r w:rsidR="00103061" w:rsidRPr="00714A9D">
        <w:rPr>
          <w:rFonts w:ascii="微软雅黑" w:eastAsia="微软雅黑" w:hAnsi="微软雅黑" w:hint="eastAsia"/>
          <w:sz w:val="44"/>
          <w:szCs w:val="44"/>
        </w:rPr>
        <w:t>）</w:t>
      </w: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BC1DB3">
      <w:pPr>
        <w:pStyle w:val="11"/>
        <w:autoSpaceDE w:val="0"/>
        <w:autoSpaceDN w:val="0"/>
        <w:adjustRightInd w:val="0"/>
        <w:spacing w:line="360" w:lineRule="auto"/>
        <w:ind w:left="0"/>
        <w:jc w:val="center"/>
        <w:rPr>
          <w:rFonts w:ascii="微软雅黑" w:eastAsia="微软雅黑" w:hAnsi="微软雅黑" w:cs="黑体"/>
          <w:sz w:val="24"/>
        </w:rPr>
      </w:pPr>
      <w:r>
        <w:rPr>
          <w:rFonts w:ascii="微软雅黑" w:eastAsia="微软雅黑" w:hAnsi="微软雅黑" w:cs="黑体" w:hint="eastAsia"/>
          <w:sz w:val="24"/>
        </w:rPr>
        <w:t>西南交通大学教学质量保障工作委员会</w:t>
      </w:r>
    </w:p>
    <w:p w:rsidR="00103061" w:rsidRPr="00533345" w:rsidRDefault="00103061" w:rsidP="00BC1DB3">
      <w:pPr>
        <w:spacing w:line="360" w:lineRule="auto"/>
        <w:jc w:val="center"/>
        <w:rPr>
          <w:sz w:val="24"/>
        </w:rPr>
      </w:pPr>
      <w:r w:rsidRPr="00533345">
        <w:rPr>
          <w:rFonts w:ascii="微软雅黑" w:eastAsia="微软雅黑" w:hAnsi="微软雅黑" w:cs="黑体"/>
          <w:sz w:val="24"/>
        </w:rPr>
        <w:t>201</w:t>
      </w:r>
      <w:r w:rsidRPr="00533345">
        <w:rPr>
          <w:rFonts w:ascii="微软雅黑" w:eastAsia="微软雅黑" w:hAnsi="微软雅黑" w:cs="黑体" w:hint="eastAsia"/>
          <w:sz w:val="24"/>
        </w:rPr>
        <w:t>6</w:t>
      </w:r>
      <w:r w:rsidR="00533345">
        <w:rPr>
          <w:rFonts w:ascii="微软雅黑" w:eastAsia="微软雅黑" w:hAnsi="微软雅黑" w:cs="黑体" w:hint="eastAsia"/>
          <w:sz w:val="24"/>
        </w:rPr>
        <w:t>年</w:t>
      </w:r>
      <w:r w:rsidRPr="00533345">
        <w:rPr>
          <w:rFonts w:ascii="微软雅黑" w:eastAsia="微软雅黑" w:hAnsi="微软雅黑" w:cs="黑体" w:hint="eastAsia"/>
          <w:sz w:val="24"/>
        </w:rPr>
        <w:t>4</w:t>
      </w:r>
      <w:r w:rsidR="00533345">
        <w:rPr>
          <w:rFonts w:ascii="微软雅黑" w:eastAsia="微软雅黑" w:hAnsi="微软雅黑" w:cs="黑体" w:hint="eastAsia"/>
          <w:sz w:val="24"/>
        </w:rPr>
        <w:t>月</w:t>
      </w:r>
    </w:p>
    <w:p w:rsidR="00103061" w:rsidRPr="00533345" w:rsidRDefault="00103061" w:rsidP="00BC1DB3">
      <w:pPr>
        <w:spacing w:line="360" w:lineRule="auto"/>
        <w:jc w:val="center"/>
        <w:rPr>
          <w:sz w:val="24"/>
        </w:rPr>
        <w:sectPr w:rsidR="00103061" w:rsidRPr="00533345">
          <w:footerReference w:type="even" r:id="rId29"/>
          <w:pgSz w:w="11906" w:h="16838"/>
          <w:pgMar w:top="1440" w:right="1800" w:bottom="1440" w:left="1800" w:header="851" w:footer="992" w:gutter="0"/>
          <w:cols w:space="720"/>
          <w:docGrid w:type="lines" w:linePitch="312"/>
        </w:sectPr>
      </w:pPr>
    </w:p>
    <w:p w:rsidR="00103061" w:rsidRDefault="00103061" w:rsidP="00103061">
      <w:pPr>
        <w:spacing w:line="360" w:lineRule="auto"/>
        <w:jc w:val="center"/>
        <w:rPr>
          <w:b/>
          <w:sz w:val="32"/>
          <w:szCs w:val="32"/>
        </w:rPr>
      </w:pPr>
    </w:p>
    <w:p w:rsidR="00103061" w:rsidRDefault="00103061" w:rsidP="00103061">
      <w:pPr>
        <w:spacing w:line="360" w:lineRule="auto"/>
        <w:jc w:val="center"/>
        <w:rPr>
          <w:rFonts w:ascii="黑体" w:eastAsia="黑体" w:hAnsi="黑体"/>
          <w:b/>
          <w:sz w:val="32"/>
          <w:szCs w:val="32"/>
        </w:rPr>
      </w:pPr>
      <w:r>
        <w:rPr>
          <w:rFonts w:ascii="黑体" w:eastAsia="黑体" w:hAnsi="黑体" w:hint="eastAsia"/>
          <w:b/>
          <w:sz w:val="32"/>
          <w:szCs w:val="32"/>
        </w:rPr>
        <w:t>目 录</w:t>
      </w:r>
    </w:p>
    <w:p w:rsidR="00103061" w:rsidRPr="00662782" w:rsidRDefault="00103061" w:rsidP="00103061">
      <w:pPr>
        <w:pStyle w:val="10"/>
        <w:tabs>
          <w:tab w:val="right" w:leader="dot" w:pos="8306"/>
        </w:tabs>
        <w:ind w:firstLine="482"/>
        <w:rPr>
          <w:rFonts w:ascii="微软雅黑" w:eastAsia="微软雅黑" w:hAnsi="微软雅黑"/>
          <w:b w:val="0"/>
          <w:noProof/>
        </w:rPr>
      </w:pPr>
      <w:r w:rsidRPr="00662782">
        <w:rPr>
          <w:rFonts w:ascii="微软雅黑" w:eastAsia="微软雅黑" w:hAnsi="微软雅黑" w:hint="eastAsia"/>
          <w:b w:val="0"/>
        </w:rPr>
        <w:fldChar w:fldCharType="begin"/>
      </w:r>
      <w:r w:rsidRPr="00662782">
        <w:rPr>
          <w:rFonts w:ascii="微软雅黑" w:eastAsia="微软雅黑" w:hAnsi="微软雅黑"/>
          <w:b w:val="0"/>
        </w:rPr>
        <w:instrText xml:space="preserve"> TOC </w:instrText>
      </w:r>
      <w:r w:rsidRPr="00662782">
        <w:rPr>
          <w:rFonts w:ascii="微软雅黑" w:eastAsia="微软雅黑" w:hAnsi="微软雅黑" w:hint="eastAsia"/>
          <w:b w:val="0"/>
        </w:rPr>
        <w:instrText>\o "1-3"</w:instrText>
      </w:r>
      <w:r w:rsidRPr="00662782">
        <w:rPr>
          <w:rFonts w:ascii="微软雅黑" w:eastAsia="微软雅黑" w:hAnsi="微软雅黑"/>
          <w:b w:val="0"/>
        </w:rPr>
        <w:instrText xml:space="preserve"> </w:instrText>
      </w:r>
      <w:r w:rsidRPr="00662782">
        <w:rPr>
          <w:rFonts w:ascii="微软雅黑" w:eastAsia="微软雅黑" w:hAnsi="微软雅黑" w:hint="eastAsia"/>
          <w:b w:val="0"/>
        </w:rPr>
        <w:fldChar w:fldCharType="separate"/>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一</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适用范围</w:t>
      </w:r>
      <w:r w:rsidRPr="00662782">
        <w:rPr>
          <w:rFonts w:ascii="微软雅黑" w:eastAsia="微软雅黑" w:hAnsi="微软雅黑"/>
          <w:b w:val="0"/>
          <w:noProof/>
        </w:rPr>
        <w:tab/>
      </w:r>
      <w:r w:rsidRPr="00662782">
        <w:rPr>
          <w:rFonts w:ascii="微软雅黑" w:eastAsia="微软雅黑" w:hAnsi="微软雅黑"/>
          <w:b w:val="0"/>
          <w:noProof/>
        </w:rPr>
        <w:fldChar w:fldCharType="begin"/>
      </w:r>
      <w:r w:rsidRPr="00662782">
        <w:rPr>
          <w:rFonts w:ascii="微软雅黑" w:eastAsia="微软雅黑" w:hAnsi="微软雅黑"/>
          <w:b w:val="0"/>
          <w:noProof/>
        </w:rPr>
        <w:instrText xml:space="preserve"> PAGEREF _Toc6045 </w:instrText>
      </w:r>
      <w:r w:rsidRPr="00662782">
        <w:rPr>
          <w:rFonts w:ascii="微软雅黑" w:eastAsia="微软雅黑" w:hAnsi="微软雅黑"/>
          <w:b w:val="0"/>
          <w:noProof/>
        </w:rPr>
        <w:fldChar w:fldCharType="separate"/>
      </w:r>
      <w:r w:rsidR="006D79E6">
        <w:rPr>
          <w:rFonts w:ascii="微软雅黑" w:eastAsia="微软雅黑" w:hAnsi="微软雅黑"/>
          <w:b w:val="0"/>
          <w:noProof/>
        </w:rPr>
        <w:t>35</w:t>
      </w:r>
      <w:r w:rsidRPr="00662782">
        <w:rPr>
          <w:rFonts w:ascii="微软雅黑" w:eastAsia="微软雅黑" w:hAnsi="微软雅黑"/>
          <w:b w:val="0"/>
          <w:noProof/>
        </w:rPr>
        <w:fldChar w:fldCharType="end"/>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二</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总体原则</w:t>
      </w:r>
      <w:r w:rsidRPr="00662782">
        <w:rPr>
          <w:rFonts w:ascii="微软雅黑" w:eastAsia="微软雅黑" w:hAnsi="微软雅黑"/>
          <w:b w:val="0"/>
          <w:noProof/>
        </w:rPr>
        <w:tab/>
      </w:r>
      <w:r w:rsidRPr="00662782">
        <w:rPr>
          <w:rFonts w:ascii="微软雅黑" w:eastAsia="微软雅黑" w:hAnsi="微软雅黑"/>
          <w:b w:val="0"/>
          <w:noProof/>
        </w:rPr>
        <w:fldChar w:fldCharType="begin"/>
      </w:r>
      <w:r w:rsidRPr="00662782">
        <w:rPr>
          <w:rFonts w:ascii="微软雅黑" w:eastAsia="微软雅黑" w:hAnsi="微软雅黑"/>
          <w:b w:val="0"/>
          <w:noProof/>
        </w:rPr>
        <w:instrText xml:space="preserve"> PAGEREF _Toc9005 </w:instrText>
      </w:r>
      <w:r w:rsidRPr="00662782">
        <w:rPr>
          <w:rFonts w:ascii="微软雅黑" w:eastAsia="微软雅黑" w:hAnsi="微软雅黑"/>
          <w:b w:val="0"/>
          <w:noProof/>
        </w:rPr>
        <w:fldChar w:fldCharType="separate"/>
      </w:r>
      <w:r w:rsidR="006D79E6">
        <w:rPr>
          <w:rFonts w:ascii="微软雅黑" w:eastAsia="微软雅黑" w:hAnsi="微软雅黑"/>
          <w:b w:val="0"/>
          <w:noProof/>
        </w:rPr>
        <w:t>35</w:t>
      </w:r>
      <w:r w:rsidRPr="00662782">
        <w:rPr>
          <w:rFonts w:ascii="微软雅黑" w:eastAsia="微软雅黑" w:hAnsi="微软雅黑"/>
          <w:b w:val="0"/>
          <w:noProof/>
        </w:rPr>
        <w:fldChar w:fldCharType="end"/>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三</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与其它文件关系</w:t>
      </w:r>
      <w:r w:rsidRPr="00662782">
        <w:rPr>
          <w:rFonts w:ascii="微软雅黑" w:eastAsia="微软雅黑" w:hAnsi="微软雅黑"/>
          <w:b w:val="0"/>
          <w:noProof/>
        </w:rPr>
        <w:tab/>
      </w:r>
      <w:r w:rsidRPr="00662782">
        <w:rPr>
          <w:rFonts w:ascii="微软雅黑" w:eastAsia="微软雅黑" w:hAnsi="微软雅黑"/>
          <w:b w:val="0"/>
          <w:noProof/>
        </w:rPr>
        <w:fldChar w:fldCharType="begin"/>
      </w:r>
      <w:r w:rsidRPr="00662782">
        <w:rPr>
          <w:rFonts w:ascii="微软雅黑" w:eastAsia="微软雅黑" w:hAnsi="微软雅黑"/>
          <w:b w:val="0"/>
          <w:noProof/>
        </w:rPr>
        <w:instrText xml:space="preserve"> PAGEREF _Toc5183 </w:instrText>
      </w:r>
      <w:r w:rsidRPr="00662782">
        <w:rPr>
          <w:rFonts w:ascii="微软雅黑" w:eastAsia="微软雅黑" w:hAnsi="微软雅黑"/>
          <w:b w:val="0"/>
          <w:noProof/>
        </w:rPr>
        <w:fldChar w:fldCharType="separate"/>
      </w:r>
      <w:r w:rsidR="006D79E6">
        <w:rPr>
          <w:rFonts w:ascii="微软雅黑" w:eastAsia="微软雅黑" w:hAnsi="微软雅黑"/>
          <w:b w:val="0"/>
          <w:noProof/>
        </w:rPr>
        <w:t>35</w:t>
      </w:r>
      <w:r w:rsidRPr="00662782">
        <w:rPr>
          <w:rFonts w:ascii="微软雅黑" w:eastAsia="微软雅黑" w:hAnsi="微软雅黑"/>
          <w:b w:val="0"/>
          <w:noProof/>
        </w:rPr>
        <w:fldChar w:fldCharType="end"/>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四</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质量标准</w:t>
      </w:r>
      <w:r w:rsidRPr="00662782">
        <w:rPr>
          <w:rFonts w:ascii="微软雅黑" w:eastAsia="微软雅黑" w:hAnsi="微软雅黑"/>
          <w:b w:val="0"/>
          <w:noProof/>
        </w:rPr>
        <w:tab/>
      </w:r>
      <w:r w:rsidRPr="00662782">
        <w:rPr>
          <w:rFonts w:ascii="微软雅黑" w:eastAsia="微软雅黑" w:hAnsi="微软雅黑"/>
          <w:b w:val="0"/>
          <w:noProof/>
        </w:rPr>
        <w:fldChar w:fldCharType="begin"/>
      </w:r>
      <w:r w:rsidRPr="00662782">
        <w:rPr>
          <w:rFonts w:ascii="微软雅黑" w:eastAsia="微软雅黑" w:hAnsi="微软雅黑"/>
          <w:b w:val="0"/>
          <w:noProof/>
        </w:rPr>
        <w:instrText xml:space="preserve"> PAGEREF _Toc15542 </w:instrText>
      </w:r>
      <w:r w:rsidRPr="00662782">
        <w:rPr>
          <w:rFonts w:ascii="微软雅黑" w:eastAsia="微软雅黑" w:hAnsi="微软雅黑"/>
          <w:b w:val="0"/>
          <w:noProof/>
        </w:rPr>
        <w:fldChar w:fldCharType="separate"/>
      </w:r>
      <w:r w:rsidR="006D79E6">
        <w:rPr>
          <w:rFonts w:ascii="微软雅黑" w:eastAsia="微软雅黑" w:hAnsi="微软雅黑"/>
          <w:b w:val="0"/>
          <w:noProof/>
        </w:rPr>
        <w:t>35</w:t>
      </w:r>
      <w:r w:rsidRPr="00662782">
        <w:rPr>
          <w:rFonts w:ascii="微软雅黑" w:eastAsia="微软雅黑" w:hAnsi="微软雅黑"/>
          <w:b w:val="0"/>
          <w:noProof/>
        </w:rPr>
        <w:fldChar w:fldCharType="end"/>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五</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通识类课程教学规定</w:t>
      </w:r>
      <w:r w:rsidRPr="00662782">
        <w:rPr>
          <w:rFonts w:ascii="微软雅黑" w:eastAsia="微软雅黑" w:hAnsi="微软雅黑"/>
          <w:b w:val="0"/>
          <w:noProof/>
        </w:rPr>
        <w:tab/>
      </w:r>
      <w:r w:rsidRPr="00662782">
        <w:rPr>
          <w:rFonts w:ascii="微软雅黑" w:eastAsia="微软雅黑" w:hAnsi="微软雅黑"/>
          <w:b w:val="0"/>
          <w:noProof/>
        </w:rPr>
        <w:fldChar w:fldCharType="begin"/>
      </w:r>
      <w:r w:rsidRPr="00662782">
        <w:rPr>
          <w:rFonts w:ascii="微软雅黑" w:eastAsia="微软雅黑" w:hAnsi="微软雅黑"/>
          <w:b w:val="0"/>
          <w:noProof/>
        </w:rPr>
        <w:instrText xml:space="preserve"> PAGEREF _Toc8190 </w:instrText>
      </w:r>
      <w:r w:rsidRPr="00662782">
        <w:rPr>
          <w:rFonts w:ascii="微软雅黑" w:eastAsia="微软雅黑" w:hAnsi="微软雅黑"/>
          <w:b w:val="0"/>
          <w:noProof/>
        </w:rPr>
        <w:fldChar w:fldCharType="separate"/>
      </w:r>
      <w:r w:rsidR="006D79E6">
        <w:rPr>
          <w:rFonts w:ascii="微软雅黑" w:eastAsia="微软雅黑" w:hAnsi="微软雅黑"/>
          <w:b w:val="0"/>
          <w:noProof/>
        </w:rPr>
        <w:t>36</w:t>
      </w:r>
      <w:r w:rsidRPr="00662782">
        <w:rPr>
          <w:rFonts w:ascii="微软雅黑" w:eastAsia="微软雅黑" w:hAnsi="微软雅黑"/>
          <w:b w:val="0"/>
          <w:noProof/>
        </w:rPr>
        <w:fldChar w:fldCharType="end"/>
      </w:r>
    </w:p>
    <w:p w:rsidR="00103061" w:rsidRDefault="00103061" w:rsidP="00103061">
      <w:pPr>
        <w:spacing w:line="480" w:lineRule="auto"/>
        <w:jc w:val="left"/>
        <w:rPr>
          <w:b/>
          <w:sz w:val="32"/>
          <w:szCs w:val="32"/>
        </w:rPr>
        <w:sectPr w:rsidR="00103061">
          <w:footerReference w:type="default" r:id="rId30"/>
          <w:pgSz w:w="11906" w:h="16838"/>
          <w:pgMar w:top="1440" w:right="1800" w:bottom="1440" w:left="1800" w:header="851" w:footer="992" w:gutter="0"/>
          <w:cols w:space="720"/>
          <w:docGrid w:type="lines" w:linePitch="312"/>
        </w:sectPr>
      </w:pPr>
      <w:r w:rsidRPr="00662782">
        <w:rPr>
          <w:rFonts w:ascii="微软雅黑" w:eastAsia="微软雅黑" w:hAnsi="微软雅黑" w:hint="eastAsia"/>
          <w:bCs/>
          <w:kern w:val="44"/>
          <w:sz w:val="24"/>
          <w:szCs w:val="24"/>
        </w:rPr>
        <w:fldChar w:fldCharType="end"/>
      </w:r>
    </w:p>
    <w:p w:rsidR="00103061" w:rsidRDefault="00E27229" w:rsidP="00BA5EDF">
      <w:pPr>
        <w:pStyle w:val="1"/>
        <w:spacing w:before="0" w:after="0" w:line="360" w:lineRule="auto"/>
        <w:rPr>
          <w:sz w:val="28"/>
          <w:szCs w:val="28"/>
        </w:rPr>
      </w:pPr>
      <w:bookmarkStart w:id="376" w:name="_Toc454199935"/>
      <w:bookmarkStart w:id="377" w:name="_Toc454999022"/>
      <w:bookmarkStart w:id="378" w:name="_Toc455001366"/>
      <w:bookmarkStart w:id="379" w:name="_Toc455002105"/>
      <w:bookmarkStart w:id="380" w:name="_Toc455051134"/>
      <w:r>
        <w:rPr>
          <w:rFonts w:hint="eastAsia"/>
          <w:sz w:val="28"/>
          <w:szCs w:val="28"/>
          <w:lang w:eastAsia="zh-CN"/>
        </w:rPr>
        <w:lastRenderedPageBreak/>
        <w:t>一、</w:t>
      </w:r>
      <w:r w:rsidR="00103061">
        <w:rPr>
          <w:rFonts w:hint="eastAsia"/>
          <w:sz w:val="28"/>
          <w:szCs w:val="28"/>
        </w:rPr>
        <w:t>适用范围</w:t>
      </w:r>
      <w:bookmarkEnd w:id="376"/>
      <w:bookmarkEnd w:id="377"/>
      <w:bookmarkEnd w:id="378"/>
      <w:bookmarkEnd w:id="379"/>
      <w:bookmarkEnd w:id="380"/>
    </w:p>
    <w:p w:rsidR="00103061" w:rsidRDefault="00103061" w:rsidP="002743D6">
      <w:pPr>
        <w:spacing w:line="360" w:lineRule="auto"/>
        <w:ind w:firstLineChars="200" w:firstLine="480"/>
        <w:rPr>
          <w:sz w:val="24"/>
        </w:rPr>
      </w:pPr>
      <w:r>
        <w:rPr>
          <w:rFonts w:hint="eastAsia"/>
          <w:sz w:val="24"/>
        </w:rPr>
        <w:t>本标准适用于西南交通大学本科通识类课程的建设与评估。</w:t>
      </w:r>
    </w:p>
    <w:p w:rsidR="00103061" w:rsidRDefault="00E27229" w:rsidP="002743D6">
      <w:pPr>
        <w:pStyle w:val="1"/>
        <w:spacing w:before="0" w:after="0" w:line="360" w:lineRule="auto"/>
        <w:rPr>
          <w:sz w:val="28"/>
          <w:szCs w:val="28"/>
          <w:lang w:eastAsia="zh-CN"/>
        </w:rPr>
      </w:pPr>
      <w:bookmarkStart w:id="381" w:name="_Toc454199936"/>
      <w:bookmarkStart w:id="382" w:name="_Toc454999023"/>
      <w:bookmarkStart w:id="383" w:name="_Toc455001367"/>
      <w:bookmarkStart w:id="384" w:name="_Toc455002106"/>
      <w:bookmarkStart w:id="385" w:name="_Toc455051135"/>
      <w:r>
        <w:rPr>
          <w:rFonts w:hint="eastAsia"/>
          <w:sz w:val="28"/>
          <w:szCs w:val="28"/>
          <w:lang w:eastAsia="zh-CN"/>
        </w:rPr>
        <w:t>二、</w:t>
      </w:r>
      <w:r w:rsidR="00103061">
        <w:rPr>
          <w:rFonts w:hint="eastAsia"/>
          <w:sz w:val="28"/>
          <w:szCs w:val="28"/>
          <w:lang w:eastAsia="zh-CN"/>
        </w:rPr>
        <w:t>总体原则</w:t>
      </w:r>
      <w:bookmarkEnd w:id="381"/>
      <w:bookmarkEnd w:id="382"/>
      <w:bookmarkEnd w:id="383"/>
      <w:bookmarkEnd w:id="384"/>
      <w:bookmarkEnd w:id="385"/>
    </w:p>
    <w:p w:rsidR="00103061" w:rsidRPr="002743D6" w:rsidRDefault="00103061" w:rsidP="002743D6">
      <w:pPr>
        <w:pStyle w:val="a3"/>
        <w:numPr>
          <w:ilvl w:val="0"/>
          <w:numId w:val="23"/>
        </w:numPr>
        <w:spacing w:line="360" w:lineRule="auto"/>
        <w:ind w:firstLineChars="0"/>
        <w:rPr>
          <w:rFonts w:asciiTheme="minorEastAsia" w:hAnsiTheme="minorEastAsia"/>
          <w:sz w:val="24"/>
        </w:rPr>
      </w:pPr>
      <w:r w:rsidRPr="002743D6">
        <w:rPr>
          <w:rFonts w:asciiTheme="minorEastAsia" w:hAnsiTheme="minorEastAsia" w:hint="eastAsia"/>
          <w:sz w:val="24"/>
        </w:rPr>
        <w:t>西南交通大学用“有效促进学生深层次学习”来定义卓越教学，本标准的主要目的就是给出“有效促进学生深层次学习”在通识类课程中如何开展教学实践的具体阐述，从而为课程的建设与评估提供依据。</w:t>
      </w:r>
    </w:p>
    <w:p w:rsidR="00103061" w:rsidRPr="002743D6" w:rsidRDefault="00103061" w:rsidP="002743D6">
      <w:pPr>
        <w:pStyle w:val="a3"/>
        <w:numPr>
          <w:ilvl w:val="0"/>
          <w:numId w:val="23"/>
        </w:numPr>
        <w:spacing w:line="360" w:lineRule="auto"/>
        <w:ind w:firstLineChars="0"/>
        <w:rPr>
          <w:rFonts w:asciiTheme="minorEastAsia" w:hAnsiTheme="minorEastAsia"/>
          <w:sz w:val="24"/>
        </w:rPr>
      </w:pPr>
      <w:r w:rsidRPr="002743D6">
        <w:rPr>
          <w:rFonts w:asciiTheme="minorEastAsia" w:hAnsiTheme="minorEastAsia" w:hint="eastAsia"/>
          <w:sz w:val="24"/>
        </w:rPr>
        <w:t>不应将《西南交通大学本科通识类课程通用质量标准（试行稿）》（简称本标准）视为通识类课程教学的唯一标准，学校、教学学院（中心）与课程团队应鼓励教师以本标准为基准，通过设立课程补充标准，追求卓越教学。</w:t>
      </w:r>
    </w:p>
    <w:p w:rsidR="00103061" w:rsidRPr="00A3205A" w:rsidRDefault="002743D6" w:rsidP="002743D6">
      <w:pPr>
        <w:pStyle w:val="1"/>
        <w:spacing w:before="0" w:after="0" w:line="360" w:lineRule="auto"/>
        <w:rPr>
          <w:sz w:val="28"/>
          <w:szCs w:val="28"/>
          <w:lang w:eastAsia="zh-CN"/>
        </w:rPr>
      </w:pPr>
      <w:bookmarkStart w:id="386" w:name="_Toc454199937"/>
      <w:bookmarkStart w:id="387" w:name="_Toc454999024"/>
      <w:bookmarkStart w:id="388" w:name="_Toc455001368"/>
      <w:bookmarkStart w:id="389" w:name="_Toc455002107"/>
      <w:bookmarkStart w:id="390" w:name="_Toc455051136"/>
      <w:r>
        <w:rPr>
          <w:rFonts w:hint="eastAsia"/>
          <w:sz w:val="28"/>
          <w:szCs w:val="28"/>
          <w:lang w:eastAsia="zh-CN"/>
        </w:rPr>
        <w:t>三、</w:t>
      </w:r>
      <w:r w:rsidR="00103061">
        <w:rPr>
          <w:rFonts w:hint="eastAsia"/>
          <w:sz w:val="28"/>
          <w:szCs w:val="28"/>
          <w:lang w:eastAsia="zh-CN"/>
        </w:rPr>
        <w:t>与其它文件关系</w:t>
      </w:r>
      <w:bookmarkEnd w:id="386"/>
      <w:bookmarkEnd w:id="387"/>
      <w:bookmarkEnd w:id="388"/>
      <w:bookmarkEnd w:id="389"/>
      <w:bookmarkEnd w:id="390"/>
    </w:p>
    <w:p w:rsidR="00103061" w:rsidRDefault="00103061" w:rsidP="002743D6">
      <w:pPr>
        <w:spacing w:line="360" w:lineRule="auto"/>
        <w:ind w:left="480"/>
        <w:rPr>
          <w:sz w:val="24"/>
        </w:rPr>
      </w:pPr>
      <w:r>
        <w:rPr>
          <w:rFonts w:hint="eastAsia"/>
          <w:sz w:val="24"/>
        </w:rPr>
        <w:t>待发布</w:t>
      </w:r>
    </w:p>
    <w:p w:rsidR="00103061" w:rsidRDefault="002743D6" w:rsidP="002743D6">
      <w:pPr>
        <w:pStyle w:val="1"/>
        <w:spacing w:before="0" w:after="0" w:line="360" w:lineRule="auto"/>
        <w:rPr>
          <w:sz w:val="28"/>
          <w:szCs w:val="28"/>
          <w:lang w:eastAsia="zh-CN"/>
        </w:rPr>
      </w:pPr>
      <w:bookmarkStart w:id="391" w:name="_Toc454199938"/>
      <w:bookmarkStart w:id="392" w:name="_Toc454999025"/>
      <w:bookmarkStart w:id="393" w:name="_Toc455001369"/>
      <w:bookmarkStart w:id="394" w:name="_Toc455002108"/>
      <w:bookmarkStart w:id="395" w:name="_Toc455051137"/>
      <w:r>
        <w:rPr>
          <w:rFonts w:hint="eastAsia"/>
          <w:sz w:val="28"/>
          <w:szCs w:val="28"/>
          <w:lang w:eastAsia="zh-CN"/>
        </w:rPr>
        <w:t>四、</w:t>
      </w:r>
      <w:r w:rsidR="00103061">
        <w:rPr>
          <w:rFonts w:hint="eastAsia"/>
          <w:sz w:val="28"/>
          <w:szCs w:val="28"/>
          <w:lang w:eastAsia="zh-CN"/>
        </w:rPr>
        <w:t>质量标准</w:t>
      </w:r>
      <w:bookmarkEnd w:id="391"/>
      <w:bookmarkEnd w:id="392"/>
      <w:bookmarkEnd w:id="393"/>
      <w:bookmarkEnd w:id="394"/>
      <w:bookmarkEnd w:id="395"/>
    </w:p>
    <w:p w:rsidR="00103061" w:rsidRDefault="00103061" w:rsidP="002743D6">
      <w:pPr>
        <w:spacing w:line="360" w:lineRule="auto"/>
        <w:ind w:firstLineChars="200" w:firstLine="480"/>
        <w:rPr>
          <w:rFonts w:ascii="宋体" w:hAnsi="宋体" w:cs="宋体"/>
          <w:kern w:val="0"/>
          <w:sz w:val="24"/>
        </w:rPr>
      </w:pPr>
      <w:r>
        <w:rPr>
          <w:rFonts w:ascii="宋体" w:hAnsi="宋体" w:cs="宋体" w:hint="eastAsia"/>
          <w:kern w:val="0"/>
          <w:sz w:val="24"/>
        </w:rPr>
        <w:t>西南交通大学</w:t>
      </w:r>
      <w:r>
        <w:rPr>
          <w:rFonts w:hint="eastAsia"/>
          <w:sz w:val="24"/>
        </w:rPr>
        <w:t>通识</w:t>
      </w:r>
      <w:r>
        <w:rPr>
          <w:rFonts w:ascii="宋体" w:hAnsi="宋体" w:cs="宋体" w:hint="eastAsia"/>
          <w:kern w:val="0"/>
          <w:sz w:val="24"/>
        </w:rPr>
        <w:t>课程质量标准包含以下五个方面：</w:t>
      </w:r>
    </w:p>
    <w:p w:rsidR="00103061" w:rsidRPr="002B0B87" w:rsidRDefault="00103061" w:rsidP="002B0B87">
      <w:pPr>
        <w:rPr>
          <w:rFonts w:ascii="微软雅黑" w:eastAsia="微软雅黑" w:hAnsi="微软雅黑"/>
          <w:sz w:val="24"/>
        </w:rPr>
      </w:pPr>
      <w:r w:rsidRPr="002B0B87">
        <w:rPr>
          <w:rFonts w:ascii="微软雅黑" w:eastAsia="微软雅黑" w:hAnsi="微软雅黑" w:hint="eastAsia"/>
          <w:sz w:val="24"/>
        </w:rPr>
        <w:t>（一）教学目标：课程教学应支持毕业要求达成，特别应包括深层次目标</w:t>
      </w:r>
    </w:p>
    <w:p w:rsidR="00103061" w:rsidRDefault="00103061" w:rsidP="002743D6">
      <w:pPr>
        <w:spacing w:line="360" w:lineRule="auto"/>
        <w:ind w:firstLineChars="200" w:firstLine="480"/>
        <w:rPr>
          <w:rFonts w:ascii="宋体" w:hAnsi="宋体" w:cs="宋体"/>
          <w:kern w:val="0"/>
          <w:sz w:val="24"/>
        </w:rPr>
      </w:pPr>
      <w:r>
        <w:rPr>
          <w:rFonts w:ascii="宋体" w:hAnsi="宋体" w:cs="宋体" w:hint="eastAsia"/>
          <w:kern w:val="0"/>
          <w:sz w:val="24"/>
        </w:rPr>
        <w:t>所有</w:t>
      </w:r>
      <w:r>
        <w:rPr>
          <w:rFonts w:hint="eastAsia"/>
          <w:sz w:val="24"/>
        </w:rPr>
        <w:t>通识</w:t>
      </w:r>
      <w:r>
        <w:rPr>
          <w:rFonts w:ascii="宋体" w:hAnsi="宋体" w:cs="宋体" w:hint="eastAsia"/>
          <w:kern w:val="0"/>
          <w:sz w:val="24"/>
        </w:rPr>
        <w:t>课程支持专业毕业要求达成；特别地，工科</w:t>
      </w:r>
      <w:r>
        <w:rPr>
          <w:rFonts w:hint="eastAsia"/>
          <w:sz w:val="24"/>
        </w:rPr>
        <w:t>通识类</w:t>
      </w:r>
      <w:r>
        <w:rPr>
          <w:rFonts w:ascii="宋体" w:hAnsi="宋体" w:cs="宋体" w:hint="eastAsia"/>
          <w:kern w:val="0"/>
          <w:sz w:val="24"/>
        </w:rPr>
        <w:t>课程支持</w:t>
      </w:r>
      <w:r w:rsidRPr="004C139B">
        <w:rPr>
          <w:rFonts w:ascii="宋体" w:hAnsi="宋体" w:cs="宋体" w:hint="eastAsia"/>
          <w:kern w:val="0"/>
          <w:sz w:val="24"/>
        </w:rPr>
        <w:t>《工程教育认证通用标准（2015版）》</w:t>
      </w:r>
      <w:r>
        <w:rPr>
          <w:rFonts w:ascii="宋体" w:hAnsi="宋体" w:cs="宋体" w:hint="eastAsia"/>
          <w:kern w:val="0"/>
          <w:sz w:val="24"/>
        </w:rPr>
        <w:t>毕业要求的达成。</w:t>
      </w:r>
    </w:p>
    <w:p w:rsidR="00103061" w:rsidRDefault="00103061" w:rsidP="002743D6">
      <w:pPr>
        <w:spacing w:line="360" w:lineRule="auto"/>
        <w:ind w:firstLineChars="200" w:firstLine="480"/>
        <w:rPr>
          <w:rFonts w:ascii="宋体" w:hAnsi="宋体" w:cs="宋体"/>
          <w:kern w:val="0"/>
          <w:sz w:val="24"/>
        </w:rPr>
      </w:pPr>
      <w:r>
        <w:rPr>
          <w:rFonts w:ascii="宋体" w:hAnsi="宋体" w:cs="宋体" w:hint="eastAsia"/>
          <w:kern w:val="0"/>
          <w:sz w:val="24"/>
        </w:rPr>
        <w:t>课程超越“理解+记忆”的浅层次教学目标，将深层次学习纳入教学目标中。</w:t>
      </w:r>
    </w:p>
    <w:p w:rsidR="00103061" w:rsidRPr="002B0B87" w:rsidRDefault="00103061" w:rsidP="002B0B87">
      <w:pPr>
        <w:rPr>
          <w:rFonts w:ascii="微软雅黑" w:eastAsia="微软雅黑" w:hAnsi="微软雅黑"/>
          <w:sz w:val="24"/>
        </w:rPr>
      </w:pPr>
      <w:r w:rsidRPr="002B0B87">
        <w:rPr>
          <w:rFonts w:ascii="微软雅黑" w:eastAsia="微软雅黑" w:hAnsi="微软雅黑" w:hint="eastAsia"/>
          <w:sz w:val="24"/>
        </w:rPr>
        <w:t>（二）教学内容与策略：支持教学目标达成，为学生建立深层次学习环境</w:t>
      </w:r>
    </w:p>
    <w:p w:rsidR="00103061" w:rsidRDefault="00103061" w:rsidP="002743D6">
      <w:pPr>
        <w:spacing w:line="360" w:lineRule="auto"/>
        <w:ind w:firstLine="480"/>
        <w:rPr>
          <w:rFonts w:ascii="宋体" w:hAnsi="宋体" w:cs="宋体"/>
          <w:kern w:val="0"/>
          <w:sz w:val="24"/>
        </w:rPr>
      </w:pPr>
      <w:r>
        <w:rPr>
          <w:rFonts w:ascii="宋体" w:hAnsi="宋体" w:cs="宋体" w:hint="eastAsia"/>
          <w:kern w:val="0"/>
          <w:sz w:val="24"/>
        </w:rPr>
        <w:t>课程教学内容与教学目标有明确对应关系，能支持教学目标的达成，特别应包含纳入教学目标的深层次学习内容。</w:t>
      </w:r>
    </w:p>
    <w:p w:rsidR="00103061" w:rsidRDefault="00103061" w:rsidP="002743D6">
      <w:pPr>
        <w:spacing w:line="360" w:lineRule="auto"/>
        <w:ind w:firstLine="480"/>
        <w:rPr>
          <w:rFonts w:ascii="宋体" w:hAnsi="宋体" w:cs="宋体"/>
          <w:kern w:val="0"/>
          <w:sz w:val="24"/>
        </w:rPr>
      </w:pPr>
      <w:r>
        <w:rPr>
          <w:rFonts w:ascii="宋体" w:hAnsi="宋体" w:cs="宋体" w:hint="eastAsia"/>
          <w:kern w:val="0"/>
          <w:sz w:val="24"/>
        </w:rPr>
        <w:t>课程从学科认知规律出发，在教学过程中能够不断激发学生的学习兴趣，不断激励学生，激发学生学习潜力，引导学生进入深层次学习。</w:t>
      </w:r>
    </w:p>
    <w:p w:rsidR="00103061" w:rsidRDefault="00103061" w:rsidP="002743D6">
      <w:pPr>
        <w:spacing w:line="360" w:lineRule="auto"/>
        <w:ind w:firstLineChars="200" w:firstLine="480"/>
        <w:rPr>
          <w:sz w:val="24"/>
        </w:rPr>
      </w:pPr>
      <w:r>
        <w:rPr>
          <w:rFonts w:hint="eastAsia"/>
          <w:sz w:val="24"/>
        </w:rPr>
        <w:t>课程能够为学生提供丰富且有效的课外学习资源，并指导学生如何高效获取并使用学习资源。</w:t>
      </w:r>
    </w:p>
    <w:p w:rsidR="00103061" w:rsidRPr="002B0B87" w:rsidRDefault="00103061" w:rsidP="002B0B87">
      <w:pPr>
        <w:rPr>
          <w:rFonts w:ascii="微软雅黑" w:eastAsia="微软雅黑" w:hAnsi="微软雅黑"/>
          <w:sz w:val="24"/>
        </w:rPr>
      </w:pPr>
      <w:r w:rsidRPr="002B0B87">
        <w:rPr>
          <w:rFonts w:ascii="微软雅黑" w:eastAsia="微软雅黑" w:hAnsi="微软雅黑" w:hint="eastAsia"/>
          <w:sz w:val="24"/>
        </w:rPr>
        <w:t>（三）</w:t>
      </w:r>
      <w:r w:rsidRPr="002B0B87">
        <w:rPr>
          <w:rFonts w:ascii="微软雅黑" w:eastAsia="微软雅黑" w:hAnsi="微软雅黑"/>
          <w:sz w:val="24"/>
        </w:rPr>
        <w:t>成绩评定与反馈：引导学生进入深层次学习</w:t>
      </w:r>
    </w:p>
    <w:p w:rsidR="00103061" w:rsidRDefault="00103061" w:rsidP="002743D6">
      <w:pPr>
        <w:spacing w:line="360" w:lineRule="auto"/>
        <w:ind w:firstLineChars="200" w:firstLine="480"/>
        <w:rPr>
          <w:sz w:val="24"/>
        </w:rPr>
      </w:pPr>
      <w:r>
        <w:rPr>
          <w:rFonts w:hint="eastAsia"/>
          <w:sz w:val="24"/>
        </w:rPr>
        <w:t>课程每一项教学目标均应有考核环节对应，课程成绩评定能够持续有效地促进学生学习，特别是引导学生进入深层次学习。</w:t>
      </w:r>
    </w:p>
    <w:p w:rsidR="00103061" w:rsidRDefault="00103061" w:rsidP="002743D6">
      <w:pPr>
        <w:spacing w:line="360" w:lineRule="auto"/>
        <w:ind w:firstLineChars="200" w:firstLine="480"/>
        <w:rPr>
          <w:sz w:val="24"/>
        </w:rPr>
      </w:pPr>
      <w:r>
        <w:rPr>
          <w:rFonts w:hint="eastAsia"/>
          <w:sz w:val="24"/>
        </w:rPr>
        <w:lastRenderedPageBreak/>
        <w:t>对计入成绩的考核，应保证考核结果的科学和公正性，特别应确保有多个教学班的同一门课程评分的一致性。</w:t>
      </w:r>
    </w:p>
    <w:p w:rsidR="00103061" w:rsidRPr="00A0680C" w:rsidRDefault="00103061" w:rsidP="002743D6">
      <w:pPr>
        <w:spacing w:line="360" w:lineRule="auto"/>
        <w:ind w:firstLineChars="200" w:firstLine="480"/>
        <w:rPr>
          <w:rFonts w:ascii="宋体" w:hAnsi="宋体" w:cs="宋体"/>
          <w:kern w:val="0"/>
          <w:sz w:val="24"/>
        </w:rPr>
      </w:pPr>
      <w:r>
        <w:rPr>
          <w:rFonts w:ascii="宋体" w:hAnsi="宋体" w:cs="宋体" w:hint="eastAsia"/>
          <w:kern w:val="0"/>
          <w:sz w:val="24"/>
        </w:rPr>
        <w:t>对学生</w:t>
      </w:r>
      <w:r w:rsidRPr="00A0680C">
        <w:rPr>
          <w:rFonts w:ascii="宋体" w:hAnsi="宋体" w:cs="宋体" w:hint="eastAsia"/>
          <w:kern w:val="0"/>
          <w:sz w:val="24"/>
        </w:rPr>
        <w:t>在课程中的表现进行及时且充分的反馈，以帮助学生不断改进学习。</w:t>
      </w:r>
    </w:p>
    <w:p w:rsidR="00103061" w:rsidRPr="002B0B87" w:rsidRDefault="00103061" w:rsidP="002B0B87">
      <w:pPr>
        <w:rPr>
          <w:rFonts w:ascii="微软雅黑" w:eastAsia="微软雅黑" w:hAnsi="微软雅黑"/>
          <w:sz w:val="24"/>
        </w:rPr>
      </w:pPr>
      <w:r w:rsidRPr="002B0B87">
        <w:rPr>
          <w:rFonts w:ascii="微软雅黑" w:eastAsia="微软雅黑" w:hAnsi="微软雅黑"/>
          <w:sz w:val="24"/>
        </w:rPr>
        <w:t>（四）</w:t>
      </w:r>
      <w:r w:rsidRPr="002B0B87">
        <w:rPr>
          <w:rFonts w:ascii="微软雅黑" w:eastAsia="微软雅黑" w:hAnsi="微软雅黑" w:hint="eastAsia"/>
          <w:sz w:val="24"/>
        </w:rPr>
        <w:t>学习成果：达成教学目标，为学生创造有意义的学习经历</w:t>
      </w:r>
    </w:p>
    <w:p w:rsidR="00103061" w:rsidRPr="00A0680C" w:rsidRDefault="00103061" w:rsidP="002743D6">
      <w:pPr>
        <w:spacing w:line="360" w:lineRule="auto"/>
        <w:ind w:firstLineChars="200" w:firstLine="480"/>
        <w:rPr>
          <w:rFonts w:ascii="宋体" w:hAnsi="宋体" w:cs="宋体"/>
          <w:kern w:val="0"/>
          <w:sz w:val="24"/>
        </w:rPr>
      </w:pPr>
      <w:r w:rsidRPr="00A0680C">
        <w:rPr>
          <w:rFonts w:ascii="宋体" w:hAnsi="宋体" w:cs="宋体" w:hint="eastAsia"/>
          <w:kern w:val="0"/>
          <w:sz w:val="24"/>
        </w:rPr>
        <w:t>针对教学目标，通过实施教学过程，课程在价值塑造、人格养成、能力培养和知识探究四个维度上，对学生成长与发展带来积极而深远的影响。课程有恰当方法评价学生的学习成果，通过提供材料或数据等反映课程对学生产生的影响。</w:t>
      </w:r>
    </w:p>
    <w:p w:rsidR="00103061" w:rsidRPr="002B0B87" w:rsidRDefault="00103061" w:rsidP="002B0B87">
      <w:pPr>
        <w:rPr>
          <w:rFonts w:ascii="微软雅黑" w:eastAsia="微软雅黑" w:hAnsi="微软雅黑"/>
          <w:sz w:val="24"/>
        </w:rPr>
      </w:pPr>
      <w:r w:rsidRPr="002B0B87">
        <w:rPr>
          <w:rFonts w:ascii="微软雅黑" w:eastAsia="微软雅黑" w:hAnsi="微软雅黑" w:hint="eastAsia"/>
          <w:sz w:val="24"/>
        </w:rPr>
        <w:t>（五）学习支持与教学研究：帮助尽量多学生达成教学目标</w:t>
      </w:r>
    </w:p>
    <w:p w:rsidR="00103061" w:rsidRDefault="00103061" w:rsidP="002743D6">
      <w:pPr>
        <w:spacing w:line="360" w:lineRule="auto"/>
        <w:ind w:firstLineChars="200" w:firstLine="480"/>
        <w:rPr>
          <w:rFonts w:ascii="宋体" w:hAnsi="宋体" w:cs="宋体"/>
          <w:kern w:val="0"/>
          <w:sz w:val="24"/>
        </w:rPr>
      </w:pPr>
      <w:r>
        <w:rPr>
          <w:rFonts w:ascii="宋体" w:hAnsi="宋体" w:cs="宋体" w:hint="eastAsia"/>
          <w:kern w:val="0"/>
          <w:sz w:val="24"/>
        </w:rPr>
        <w:t>为学生的学习提供足够支持与指导，包括学习方法指导、课程答疑等。</w:t>
      </w:r>
    </w:p>
    <w:p w:rsidR="00103061" w:rsidRDefault="00103061" w:rsidP="002743D6">
      <w:pPr>
        <w:spacing w:line="360" w:lineRule="auto"/>
        <w:ind w:firstLineChars="200" w:firstLine="480"/>
        <w:rPr>
          <w:sz w:val="24"/>
        </w:rPr>
      </w:pPr>
      <w:r>
        <w:rPr>
          <w:rFonts w:hint="eastAsia"/>
          <w:sz w:val="24"/>
        </w:rPr>
        <w:t>能够及时发现学习困难的学生，帮助他们度过困难期并顺利完成课程学习。</w:t>
      </w:r>
    </w:p>
    <w:p w:rsidR="00103061" w:rsidRDefault="00103061" w:rsidP="002743D6">
      <w:pPr>
        <w:spacing w:line="360" w:lineRule="auto"/>
        <w:ind w:firstLineChars="200" w:firstLine="480"/>
        <w:rPr>
          <w:sz w:val="24"/>
        </w:rPr>
      </w:pPr>
      <w:r>
        <w:rPr>
          <w:rFonts w:hint="eastAsia"/>
          <w:sz w:val="24"/>
        </w:rPr>
        <w:t>注重收集学生学习相关数据，开展关于课程学习的研究，通过总结反思不断改进教学。</w:t>
      </w:r>
    </w:p>
    <w:p w:rsidR="00103061" w:rsidRDefault="002743D6" w:rsidP="002743D6">
      <w:pPr>
        <w:pStyle w:val="1"/>
        <w:spacing w:before="0" w:after="0" w:line="360" w:lineRule="auto"/>
        <w:rPr>
          <w:sz w:val="28"/>
          <w:szCs w:val="28"/>
          <w:lang w:eastAsia="zh-CN"/>
        </w:rPr>
      </w:pPr>
      <w:bookmarkStart w:id="396" w:name="_Toc454199939"/>
      <w:bookmarkStart w:id="397" w:name="_Toc454999026"/>
      <w:bookmarkStart w:id="398" w:name="_Toc455001370"/>
      <w:bookmarkStart w:id="399" w:name="_Toc455002109"/>
      <w:bookmarkStart w:id="400" w:name="_Toc455051138"/>
      <w:r>
        <w:rPr>
          <w:rFonts w:hint="eastAsia"/>
          <w:sz w:val="28"/>
          <w:szCs w:val="28"/>
          <w:lang w:eastAsia="zh-CN"/>
        </w:rPr>
        <w:t>五、</w:t>
      </w:r>
      <w:r w:rsidR="00103061" w:rsidRPr="00C812B0">
        <w:rPr>
          <w:rFonts w:hint="eastAsia"/>
          <w:sz w:val="28"/>
          <w:szCs w:val="28"/>
          <w:lang w:eastAsia="zh-CN"/>
        </w:rPr>
        <w:t>通识类</w:t>
      </w:r>
      <w:r w:rsidR="00103061">
        <w:rPr>
          <w:rFonts w:hint="eastAsia"/>
          <w:sz w:val="28"/>
          <w:szCs w:val="28"/>
          <w:lang w:eastAsia="zh-CN"/>
        </w:rPr>
        <w:t>课程教学规定</w:t>
      </w:r>
      <w:bookmarkEnd w:id="396"/>
      <w:bookmarkEnd w:id="397"/>
      <w:bookmarkEnd w:id="398"/>
      <w:bookmarkEnd w:id="399"/>
      <w:bookmarkEnd w:id="400"/>
    </w:p>
    <w:p w:rsidR="00103061" w:rsidRDefault="00103061" w:rsidP="002743D6">
      <w:pPr>
        <w:spacing w:line="360" w:lineRule="auto"/>
        <w:ind w:firstLineChars="200" w:firstLine="480"/>
        <w:rPr>
          <w:rFonts w:ascii="宋体" w:hAnsi="宋体" w:cs="宋体"/>
          <w:kern w:val="0"/>
          <w:sz w:val="24"/>
        </w:rPr>
      </w:pPr>
      <w:r>
        <w:rPr>
          <w:rFonts w:hint="eastAsia"/>
          <w:sz w:val="24"/>
        </w:rPr>
        <w:t>通识类</w:t>
      </w:r>
      <w:r>
        <w:rPr>
          <w:rFonts w:ascii="宋体" w:hAnsi="宋体" w:cs="宋体" w:hint="eastAsia"/>
          <w:kern w:val="0"/>
          <w:sz w:val="24"/>
        </w:rPr>
        <w:t>课程原则上均应遵守以下规定，若课程有特殊需要无法遵守这些规定时，应在开课前提出申请，经学院批准且报教务处备案后方可施行。在课程评估中，课程团队应提供证据说明课程做法能够更为</w:t>
      </w:r>
      <w:r>
        <w:rPr>
          <w:rFonts w:hint="eastAsia"/>
          <w:sz w:val="24"/>
        </w:rPr>
        <w:t>“有效促进学生深层次学习”，课程评估专家组据此给出评价结果。</w:t>
      </w:r>
    </w:p>
    <w:p w:rsidR="00103061" w:rsidRPr="002743D6" w:rsidRDefault="002743D6" w:rsidP="002743D6">
      <w:pPr>
        <w:spacing w:line="360" w:lineRule="auto"/>
        <w:rPr>
          <w:rFonts w:ascii="微软雅黑" w:eastAsia="微软雅黑" w:hAnsi="微软雅黑"/>
          <w:sz w:val="24"/>
        </w:rPr>
      </w:pPr>
      <w:r w:rsidRPr="002743D6">
        <w:rPr>
          <w:rFonts w:ascii="微软雅黑" w:eastAsia="微软雅黑" w:hAnsi="微软雅黑" w:hint="eastAsia"/>
          <w:sz w:val="24"/>
        </w:rPr>
        <w:t>（一）</w:t>
      </w:r>
      <w:r w:rsidR="00103061" w:rsidRPr="002743D6">
        <w:rPr>
          <w:rFonts w:ascii="微软雅黑" w:eastAsia="微软雅黑" w:hAnsi="微软雅黑" w:hint="eastAsia"/>
          <w:sz w:val="24"/>
        </w:rPr>
        <w:t>课程执行大纲发布</w:t>
      </w:r>
    </w:p>
    <w:p w:rsidR="00103061" w:rsidRDefault="00103061" w:rsidP="002743D6">
      <w:pPr>
        <w:spacing w:line="360" w:lineRule="auto"/>
        <w:ind w:firstLineChars="200" w:firstLine="480"/>
        <w:rPr>
          <w:sz w:val="24"/>
        </w:rPr>
      </w:pPr>
      <w:r>
        <w:rPr>
          <w:rFonts w:hint="eastAsia"/>
          <w:sz w:val="24"/>
        </w:rPr>
        <w:t>所有课程均应在第一次上课之前将执行大纲公开发布在网站上，相关管理规定见《西南交通大学课程执行大纲管理办法</w:t>
      </w:r>
      <w:r w:rsidRPr="004B0E92">
        <w:rPr>
          <w:rFonts w:hint="eastAsia"/>
          <w:sz w:val="24"/>
        </w:rPr>
        <w:t>（</w:t>
      </w:r>
      <w:r>
        <w:rPr>
          <w:rFonts w:hint="eastAsia"/>
          <w:sz w:val="24"/>
        </w:rPr>
        <w:t>已</w:t>
      </w:r>
      <w:r w:rsidRPr="004B0E92">
        <w:rPr>
          <w:rFonts w:hint="eastAsia"/>
          <w:sz w:val="24"/>
        </w:rPr>
        <w:t>发布）</w:t>
      </w:r>
      <w:r>
        <w:rPr>
          <w:rFonts w:hint="eastAsia"/>
          <w:sz w:val="24"/>
        </w:rPr>
        <w:t>》。</w:t>
      </w:r>
    </w:p>
    <w:p w:rsidR="00103061" w:rsidRPr="002743D6" w:rsidRDefault="002743D6" w:rsidP="002743D6">
      <w:pPr>
        <w:spacing w:line="360" w:lineRule="auto"/>
        <w:rPr>
          <w:rFonts w:ascii="微软雅黑" w:eastAsia="微软雅黑" w:hAnsi="微软雅黑"/>
          <w:sz w:val="24"/>
        </w:rPr>
      </w:pPr>
      <w:r w:rsidRPr="002743D6">
        <w:rPr>
          <w:rFonts w:ascii="微软雅黑" w:eastAsia="微软雅黑" w:hAnsi="微软雅黑" w:hint="eastAsia"/>
          <w:sz w:val="24"/>
        </w:rPr>
        <w:t>（二）</w:t>
      </w:r>
      <w:r w:rsidR="00103061" w:rsidRPr="002743D6">
        <w:rPr>
          <w:rFonts w:ascii="微软雅黑" w:eastAsia="微软雅黑" w:hAnsi="微软雅黑" w:hint="eastAsia"/>
          <w:sz w:val="24"/>
        </w:rPr>
        <w:t>教学要求</w:t>
      </w:r>
    </w:p>
    <w:p w:rsidR="00103061" w:rsidRDefault="00103061" w:rsidP="002743D6">
      <w:pPr>
        <w:spacing w:line="360" w:lineRule="auto"/>
        <w:ind w:firstLineChars="200" w:firstLine="480"/>
        <w:rPr>
          <w:sz w:val="24"/>
        </w:rPr>
      </w:pPr>
      <w:r>
        <w:rPr>
          <w:rFonts w:hint="eastAsia"/>
          <w:sz w:val="24"/>
        </w:rPr>
        <w:t>课程应将培养学生的写作能力作为课程的教学目标之一。</w:t>
      </w:r>
    </w:p>
    <w:p w:rsidR="00103061" w:rsidRDefault="00103061" w:rsidP="002743D6">
      <w:pPr>
        <w:spacing w:line="360" w:lineRule="auto"/>
        <w:ind w:firstLineChars="200" w:firstLine="480"/>
        <w:rPr>
          <w:sz w:val="24"/>
        </w:rPr>
      </w:pPr>
      <w:r>
        <w:rPr>
          <w:rFonts w:hint="eastAsia"/>
          <w:sz w:val="24"/>
        </w:rPr>
        <w:t>课程应该通过课程设计与考核，保证学生课内外学习时间在</w:t>
      </w:r>
      <w:r>
        <w:rPr>
          <w:rFonts w:hint="eastAsia"/>
          <w:sz w:val="24"/>
        </w:rPr>
        <w:t>1:1</w:t>
      </w:r>
      <w:r>
        <w:rPr>
          <w:rFonts w:hint="eastAsia"/>
          <w:sz w:val="24"/>
        </w:rPr>
        <w:t>到</w:t>
      </w:r>
      <w:r>
        <w:rPr>
          <w:rFonts w:hint="eastAsia"/>
          <w:sz w:val="24"/>
        </w:rPr>
        <w:t>1:2</w:t>
      </w:r>
      <w:r>
        <w:rPr>
          <w:rFonts w:hint="eastAsia"/>
          <w:sz w:val="24"/>
        </w:rPr>
        <w:t>之间。</w:t>
      </w:r>
    </w:p>
    <w:p w:rsidR="00103061" w:rsidRDefault="002743D6" w:rsidP="002743D6">
      <w:pPr>
        <w:spacing w:line="360" w:lineRule="auto"/>
        <w:rPr>
          <w:rFonts w:ascii="微软雅黑" w:eastAsia="微软雅黑" w:hAnsi="微软雅黑"/>
          <w:sz w:val="24"/>
        </w:rPr>
      </w:pPr>
      <w:r w:rsidRPr="002743D6">
        <w:rPr>
          <w:rFonts w:ascii="微软雅黑" w:eastAsia="微软雅黑" w:hAnsi="微软雅黑" w:hint="eastAsia"/>
          <w:sz w:val="24"/>
        </w:rPr>
        <w:t>（三）</w:t>
      </w:r>
      <w:r w:rsidR="00103061">
        <w:rPr>
          <w:rFonts w:ascii="微软雅黑" w:eastAsia="微软雅黑" w:hAnsi="微软雅黑" w:hint="eastAsia"/>
          <w:sz w:val="24"/>
        </w:rPr>
        <w:t xml:space="preserve"> 成绩评定</w:t>
      </w:r>
    </w:p>
    <w:p w:rsidR="00103061" w:rsidRDefault="00103061" w:rsidP="002743D6">
      <w:pPr>
        <w:spacing w:line="360" w:lineRule="auto"/>
        <w:ind w:firstLineChars="200" w:firstLine="480"/>
        <w:rPr>
          <w:sz w:val="24"/>
        </w:rPr>
      </w:pPr>
      <w:r>
        <w:rPr>
          <w:rFonts w:hint="eastAsia"/>
          <w:sz w:val="24"/>
        </w:rPr>
        <w:t>课程成绩评定标准应参照《西南交通大学本科课程成绩评定指导意见（试行稿）》制订。</w:t>
      </w:r>
    </w:p>
    <w:p w:rsidR="00103061" w:rsidRDefault="00103061" w:rsidP="002743D6">
      <w:pPr>
        <w:spacing w:line="360" w:lineRule="auto"/>
        <w:sectPr w:rsidR="00103061" w:rsidSect="006C500C">
          <w:footerReference w:type="default" r:id="rId31"/>
          <w:pgSz w:w="11906" w:h="16838"/>
          <w:pgMar w:top="1440" w:right="1800" w:bottom="1440" w:left="1800" w:header="851" w:footer="992" w:gutter="0"/>
          <w:cols w:space="720"/>
          <w:docGrid w:type="lines" w:linePitch="312"/>
        </w:sectPr>
      </w:pPr>
    </w:p>
    <w:p w:rsidR="00103061" w:rsidRDefault="00103061" w:rsidP="00103061">
      <w:pPr>
        <w:pStyle w:val="a7"/>
      </w:pPr>
    </w:p>
    <w:p w:rsidR="00E27229" w:rsidRDefault="00E27229" w:rsidP="00E27229"/>
    <w:p w:rsidR="00E27229" w:rsidRDefault="00E27229" w:rsidP="00E27229"/>
    <w:p w:rsidR="002146C7" w:rsidRPr="00E27229" w:rsidRDefault="002146C7" w:rsidP="00E27229"/>
    <w:p w:rsidR="00103061" w:rsidRDefault="00103061" w:rsidP="00103061"/>
    <w:p w:rsidR="00103061" w:rsidRPr="00962F47" w:rsidRDefault="00103061" w:rsidP="00223F68">
      <w:pPr>
        <w:pStyle w:val="a7"/>
        <w:spacing w:after="120"/>
        <w:outlineLvl w:val="2"/>
        <w:rPr>
          <w:rFonts w:ascii="微软雅黑" w:eastAsia="微软雅黑" w:hAnsi="微软雅黑"/>
          <w:sz w:val="52"/>
          <w:szCs w:val="52"/>
        </w:rPr>
      </w:pPr>
      <w:bookmarkStart w:id="401" w:name="_Toc454199940"/>
      <w:bookmarkStart w:id="402" w:name="_Toc454999027"/>
      <w:bookmarkStart w:id="403" w:name="_Toc455002110"/>
      <w:bookmarkStart w:id="404" w:name="_Toc455051139"/>
      <w:r w:rsidRPr="00962F47">
        <w:rPr>
          <w:rFonts w:ascii="微软雅黑" w:eastAsia="微软雅黑" w:hAnsi="微软雅黑" w:hint="eastAsia"/>
          <w:sz w:val="52"/>
          <w:szCs w:val="52"/>
        </w:rPr>
        <w:t>西南交通大学本科专业类课程</w:t>
      </w:r>
      <w:bookmarkEnd w:id="401"/>
      <w:bookmarkEnd w:id="402"/>
      <w:bookmarkEnd w:id="403"/>
      <w:bookmarkEnd w:id="404"/>
    </w:p>
    <w:p w:rsidR="00103061" w:rsidRPr="00962F47" w:rsidRDefault="00103061" w:rsidP="00962F47">
      <w:pPr>
        <w:pStyle w:val="a7"/>
        <w:spacing w:after="120"/>
        <w:outlineLvl w:val="2"/>
        <w:rPr>
          <w:rFonts w:ascii="微软雅黑" w:eastAsia="微软雅黑" w:hAnsi="微软雅黑"/>
          <w:sz w:val="52"/>
          <w:szCs w:val="52"/>
        </w:rPr>
      </w:pPr>
      <w:bookmarkStart w:id="405" w:name="_Toc454199941"/>
      <w:bookmarkStart w:id="406" w:name="_Toc454999028"/>
      <w:bookmarkStart w:id="407" w:name="_Toc455001372"/>
      <w:bookmarkStart w:id="408" w:name="_Toc455002111"/>
      <w:bookmarkStart w:id="409" w:name="_Toc455051140"/>
      <w:r w:rsidRPr="00962F47">
        <w:rPr>
          <w:rFonts w:ascii="微软雅黑" w:eastAsia="微软雅黑" w:hAnsi="微软雅黑" w:hint="eastAsia"/>
          <w:sz w:val="52"/>
          <w:szCs w:val="52"/>
        </w:rPr>
        <w:t>通用质量标准</w:t>
      </w:r>
      <w:bookmarkEnd w:id="405"/>
      <w:bookmarkEnd w:id="406"/>
      <w:bookmarkEnd w:id="407"/>
      <w:bookmarkEnd w:id="408"/>
      <w:bookmarkEnd w:id="409"/>
    </w:p>
    <w:p w:rsidR="00103061" w:rsidRPr="00B851B8" w:rsidRDefault="00DB668F" w:rsidP="00223F68">
      <w:pPr>
        <w:spacing w:line="360" w:lineRule="auto"/>
        <w:jc w:val="center"/>
        <w:rPr>
          <w:sz w:val="24"/>
        </w:rPr>
      </w:pPr>
      <w:r>
        <w:rPr>
          <w:rFonts w:ascii="微软雅黑" w:eastAsia="微软雅黑" w:hAnsi="微软雅黑" w:hint="eastAsia"/>
          <w:sz w:val="44"/>
          <w:szCs w:val="44"/>
        </w:rPr>
        <w:t>（试行</w:t>
      </w:r>
      <w:r w:rsidR="00103061" w:rsidRPr="00714A9D">
        <w:rPr>
          <w:rFonts w:ascii="微软雅黑" w:eastAsia="微软雅黑" w:hAnsi="微软雅黑" w:hint="eastAsia"/>
          <w:sz w:val="44"/>
          <w:szCs w:val="44"/>
        </w:rPr>
        <w:t>）</w:t>
      </w: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533345" w:rsidRDefault="00533345" w:rsidP="00103061">
      <w:pPr>
        <w:spacing w:line="360" w:lineRule="auto"/>
        <w:ind w:firstLineChars="200" w:firstLine="480"/>
        <w:rPr>
          <w:sz w:val="24"/>
        </w:rPr>
      </w:pPr>
    </w:p>
    <w:p w:rsidR="00533345" w:rsidRDefault="00533345" w:rsidP="00BC1DB3">
      <w:pPr>
        <w:spacing w:line="360" w:lineRule="auto"/>
        <w:ind w:firstLineChars="200" w:firstLine="480"/>
        <w:rPr>
          <w:sz w:val="24"/>
        </w:rPr>
      </w:pPr>
    </w:p>
    <w:p w:rsidR="00103061" w:rsidRDefault="00103061" w:rsidP="00BC1DB3">
      <w:pPr>
        <w:pStyle w:val="110"/>
        <w:autoSpaceDE w:val="0"/>
        <w:autoSpaceDN w:val="0"/>
        <w:adjustRightInd w:val="0"/>
        <w:spacing w:line="360" w:lineRule="auto"/>
        <w:ind w:firstLine="480"/>
        <w:jc w:val="center"/>
        <w:rPr>
          <w:rFonts w:ascii="微软雅黑" w:eastAsia="微软雅黑" w:hAnsi="微软雅黑" w:cs="黑体"/>
          <w:sz w:val="24"/>
        </w:rPr>
      </w:pPr>
      <w:r>
        <w:rPr>
          <w:rFonts w:ascii="微软雅黑" w:eastAsia="微软雅黑" w:hAnsi="微软雅黑" w:cs="黑体" w:hint="eastAsia"/>
          <w:sz w:val="24"/>
        </w:rPr>
        <w:t>西南交通大学教学质量保障工作委员会</w:t>
      </w:r>
    </w:p>
    <w:p w:rsidR="00103061" w:rsidRDefault="00103061" w:rsidP="00BC1DB3">
      <w:pPr>
        <w:spacing w:line="360" w:lineRule="auto"/>
        <w:ind w:firstLineChars="200" w:firstLine="480"/>
        <w:jc w:val="center"/>
        <w:rPr>
          <w:sz w:val="24"/>
        </w:rPr>
      </w:pPr>
      <w:r>
        <w:rPr>
          <w:rFonts w:ascii="微软雅黑" w:eastAsia="微软雅黑" w:hAnsi="微软雅黑" w:cs="黑体"/>
          <w:sz w:val="24"/>
        </w:rPr>
        <w:t>201</w:t>
      </w:r>
      <w:r>
        <w:rPr>
          <w:rFonts w:ascii="微软雅黑" w:eastAsia="微软雅黑" w:hAnsi="微软雅黑" w:cs="黑体" w:hint="eastAsia"/>
          <w:sz w:val="24"/>
        </w:rPr>
        <w:t>6</w:t>
      </w:r>
      <w:r w:rsidR="00533345">
        <w:rPr>
          <w:rFonts w:ascii="微软雅黑" w:eastAsia="微软雅黑" w:hAnsi="微软雅黑" w:cs="黑体" w:hint="eastAsia"/>
          <w:sz w:val="24"/>
        </w:rPr>
        <w:t>年</w:t>
      </w:r>
      <w:r>
        <w:rPr>
          <w:rFonts w:ascii="微软雅黑" w:eastAsia="微软雅黑" w:hAnsi="微软雅黑" w:cs="黑体" w:hint="eastAsia"/>
          <w:sz w:val="24"/>
        </w:rPr>
        <w:t>4</w:t>
      </w:r>
      <w:r w:rsidR="00533345">
        <w:rPr>
          <w:rFonts w:ascii="微软雅黑" w:eastAsia="微软雅黑" w:hAnsi="微软雅黑" w:cs="黑体" w:hint="eastAsia"/>
          <w:sz w:val="24"/>
        </w:rPr>
        <w:t>月</w:t>
      </w:r>
    </w:p>
    <w:p w:rsidR="00103061" w:rsidRDefault="00103061" w:rsidP="00BC1DB3">
      <w:pPr>
        <w:spacing w:line="360" w:lineRule="auto"/>
        <w:jc w:val="center"/>
        <w:rPr>
          <w:sz w:val="24"/>
        </w:rPr>
        <w:sectPr w:rsidR="00103061">
          <w:footerReference w:type="even" r:id="rId32"/>
          <w:pgSz w:w="11906" w:h="16838"/>
          <w:pgMar w:top="1440" w:right="1800" w:bottom="1440" w:left="1800" w:header="851" w:footer="992" w:gutter="0"/>
          <w:cols w:space="720"/>
          <w:docGrid w:type="lines" w:linePitch="312"/>
        </w:sectPr>
      </w:pPr>
    </w:p>
    <w:p w:rsidR="00103061" w:rsidRDefault="00103061" w:rsidP="00103061">
      <w:pPr>
        <w:spacing w:line="360" w:lineRule="auto"/>
        <w:jc w:val="center"/>
        <w:rPr>
          <w:b/>
          <w:sz w:val="32"/>
          <w:szCs w:val="32"/>
        </w:rPr>
      </w:pPr>
    </w:p>
    <w:p w:rsidR="00103061" w:rsidRDefault="00103061" w:rsidP="00103061">
      <w:pPr>
        <w:spacing w:line="360" w:lineRule="auto"/>
        <w:jc w:val="center"/>
        <w:rPr>
          <w:rFonts w:ascii="黑体" w:eastAsia="黑体" w:hAnsi="黑体"/>
          <w:b/>
          <w:sz w:val="32"/>
          <w:szCs w:val="32"/>
        </w:rPr>
      </w:pPr>
      <w:r>
        <w:rPr>
          <w:rFonts w:ascii="黑体" w:eastAsia="黑体" w:hAnsi="黑体" w:hint="eastAsia"/>
          <w:b/>
          <w:sz w:val="32"/>
          <w:szCs w:val="32"/>
        </w:rPr>
        <w:t>目 录</w:t>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hint="eastAsia"/>
          <w:b w:val="0"/>
        </w:rPr>
        <w:fldChar w:fldCharType="begin"/>
      </w:r>
      <w:r w:rsidRPr="00662782">
        <w:rPr>
          <w:rFonts w:ascii="微软雅黑" w:eastAsia="微软雅黑" w:hAnsi="微软雅黑"/>
          <w:b w:val="0"/>
        </w:rPr>
        <w:instrText xml:space="preserve"> TOC </w:instrText>
      </w:r>
      <w:r w:rsidRPr="00662782">
        <w:rPr>
          <w:rFonts w:ascii="微软雅黑" w:eastAsia="微软雅黑" w:hAnsi="微软雅黑" w:hint="eastAsia"/>
          <w:b w:val="0"/>
        </w:rPr>
        <w:instrText>\o "1-3"</w:instrText>
      </w:r>
      <w:r w:rsidRPr="00662782">
        <w:rPr>
          <w:rFonts w:ascii="微软雅黑" w:eastAsia="微软雅黑" w:hAnsi="微软雅黑"/>
          <w:b w:val="0"/>
        </w:rPr>
        <w:instrText xml:space="preserve"> </w:instrText>
      </w:r>
      <w:r w:rsidRPr="00662782">
        <w:rPr>
          <w:rFonts w:ascii="微软雅黑" w:eastAsia="微软雅黑" w:hAnsi="微软雅黑" w:hint="eastAsia"/>
          <w:b w:val="0"/>
        </w:rPr>
        <w:fldChar w:fldCharType="separate"/>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一</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适用范围</w:t>
      </w:r>
      <w:r w:rsidRPr="00662782">
        <w:rPr>
          <w:rFonts w:ascii="微软雅黑" w:eastAsia="微软雅黑" w:hAnsi="微软雅黑"/>
          <w:b w:val="0"/>
          <w:noProof/>
        </w:rPr>
        <w:tab/>
      </w:r>
      <w:r w:rsidRPr="00662782">
        <w:rPr>
          <w:rFonts w:ascii="微软雅黑" w:eastAsia="微软雅黑" w:hAnsi="微软雅黑"/>
          <w:b w:val="0"/>
          <w:noProof/>
        </w:rPr>
        <w:fldChar w:fldCharType="begin"/>
      </w:r>
      <w:r w:rsidRPr="00662782">
        <w:rPr>
          <w:rFonts w:ascii="微软雅黑" w:eastAsia="微软雅黑" w:hAnsi="微软雅黑"/>
          <w:b w:val="0"/>
          <w:noProof/>
        </w:rPr>
        <w:instrText xml:space="preserve"> PAGEREF _Toc6045 </w:instrText>
      </w:r>
      <w:r w:rsidRPr="00662782">
        <w:rPr>
          <w:rFonts w:ascii="微软雅黑" w:eastAsia="微软雅黑" w:hAnsi="微软雅黑"/>
          <w:b w:val="0"/>
          <w:noProof/>
        </w:rPr>
        <w:fldChar w:fldCharType="separate"/>
      </w:r>
      <w:r w:rsidR="006D79E6">
        <w:rPr>
          <w:rFonts w:ascii="微软雅黑" w:eastAsia="微软雅黑" w:hAnsi="微软雅黑"/>
          <w:b w:val="0"/>
          <w:noProof/>
        </w:rPr>
        <w:t>39</w:t>
      </w:r>
      <w:r w:rsidRPr="00662782">
        <w:rPr>
          <w:rFonts w:ascii="微软雅黑" w:eastAsia="微软雅黑" w:hAnsi="微软雅黑"/>
          <w:b w:val="0"/>
          <w:noProof/>
        </w:rPr>
        <w:fldChar w:fldCharType="end"/>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二</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总体原则</w:t>
      </w:r>
      <w:r w:rsidRPr="00662782">
        <w:rPr>
          <w:rFonts w:ascii="微软雅黑" w:eastAsia="微软雅黑" w:hAnsi="微软雅黑"/>
          <w:b w:val="0"/>
          <w:noProof/>
        </w:rPr>
        <w:tab/>
      </w:r>
      <w:r w:rsidRPr="00662782">
        <w:rPr>
          <w:rFonts w:ascii="微软雅黑" w:eastAsia="微软雅黑" w:hAnsi="微软雅黑"/>
          <w:b w:val="0"/>
          <w:noProof/>
        </w:rPr>
        <w:fldChar w:fldCharType="begin"/>
      </w:r>
      <w:r w:rsidRPr="00662782">
        <w:rPr>
          <w:rFonts w:ascii="微软雅黑" w:eastAsia="微软雅黑" w:hAnsi="微软雅黑"/>
          <w:b w:val="0"/>
          <w:noProof/>
        </w:rPr>
        <w:instrText xml:space="preserve"> PAGEREF _Toc9005 </w:instrText>
      </w:r>
      <w:r w:rsidRPr="00662782">
        <w:rPr>
          <w:rFonts w:ascii="微软雅黑" w:eastAsia="微软雅黑" w:hAnsi="微软雅黑"/>
          <w:b w:val="0"/>
          <w:noProof/>
        </w:rPr>
        <w:fldChar w:fldCharType="separate"/>
      </w:r>
      <w:r w:rsidR="006D79E6">
        <w:rPr>
          <w:rFonts w:ascii="微软雅黑" w:eastAsia="微软雅黑" w:hAnsi="微软雅黑"/>
          <w:b w:val="0"/>
          <w:noProof/>
        </w:rPr>
        <w:t>39</w:t>
      </w:r>
      <w:r w:rsidRPr="00662782">
        <w:rPr>
          <w:rFonts w:ascii="微软雅黑" w:eastAsia="微软雅黑" w:hAnsi="微软雅黑"/>
          <w:b w:val="0"/>
          <w:noProof/>
        </w:rPr>
        <w:fldChar w:fldCharType="end"/>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三</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与其它文件关系</w:t>
      </w:r>
      <w:r w:rsidRPr="00662782">
        <w:rPr>
          <w:rFonts w:ascii="微软雅黑" w:eastAsia="微软雅黑" w:hAnsi="微软雅黑"/>
          <w:b w:val="0"/>
          <w:noProof/>
        </w:rPr>
        <w:tab/>
      </w:r>
      <w:r w:rsidRPr="00662782">
        <w:rPr>
          <w:rFonts w:ascii="微软雅黑" w:eastAsia="微软雅黑" w:hAnsi="微软雅黑"/>
          <w:b w:val="0"/>
          <w:noProof/>
        </w:rPr>
        <w:fldChar w:fldCharType="begin"/>
      </w:r>
      <w:r w:rsidRPr="00662782">
        <w:rPr>
          <w:rFonts w:ascii="微软雅黑" w:eastAsia="微软雅黑" w:hAnsi="微软雅黑"/>
          <w:b w:val="0"/>
          <w:noProof/>
        </w:rPr>
        <w:instrText xml:space="preserve"> PAGEREF _Toc5183 </w:instrText>
      </w:r>
      <w:r w:rsidRPr="00662782">
        <w:rPr>
          <w:rFonts w:ascii="微软雅黑" w:eastAsia="微软雅黑" w:hAnsi="微软雅黑"/>
          <w:b w:val="0"/>
          <w:noProof/>
        </w:rPr>
        <w:fldChar w:fldCharType="separate"/>
      </w:r>
      <w:r w:rsidR="006D79E6">
        <w:rPr>
          <w:rFonts w:ascii="微软雅黑" w:eastAsia="微软雅黑" w:hAnsi="微软雅黑"/>
          <w:b w:val="0"/>
          <w:noProof/>
        </w:rPr>
        <w:t>39</w:t>
      </w:r>
      <w:r w:rsidRPr="00662782">
        <w:rPr>
          <w:rFonts w:ascii="微软雅黑" w:eastAsia="微软雅黑" w:hAnsi="微软雅黑"/>
          <w:b w:val="0"/>
          <w:noProof/>
        </w:rPr>
        <w:fldChar w:fldCharType="end"/>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四</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质量标准</w:t>
      </w:r>
      <w:r w:rsidRPr="00662782">
        <w:rPr>
          <w:rFonts w:ascii="微软雅黑" w:eastAsia="微软雅黑" w:hAnsi="微软雅黑"/>
          <w:b w:val="0"/>
          <w:noProof/>
        </w:rPr>
        <w:tab/>
      </w:r>
      <w:r w:rsidRPr="00662782">
        <w:rPr>
          <w:rFonts w:ascii="微软雅黑" w:eastAsia="微软雅黑" w:hAnsi="微软雅黑"/>
          <w:b w:val="0"/>
          <w:noProof/>
        </w:rPr>
        <w:fldChar w:fldCharType="begin"/>
      </w:r>
      <w:r w:rsidRPr="00662782">
        <w:rPr>
          <w:rFonts w:ascii="微软雅黑" w:eastAsia="微软雅黑" w:hAnsi="微软雅黑"/>
          <w:b w:val="0"/>
          <w:noProof/>
        </w:rPr>
        <w:instrText xml:space="preserve"> PAGEREF _Toc15542 </w:instrText>
      </w:r>
      <w:r w:rsidRPr="00662782">
        <w:rPr>
          <w:rFonts w:ascii="微软雅黑" w:eastAsia="微软雅黑" w:hAnsi="微软雅黑"/>
          <w:b w:val="0"/>
          <w:noProof/>
        </w:rPr>
        <w:fldChar w:fldCharType="separate"/>
      </w:r>
      <w:r w:rsidR="006D79E6">
        <w:rPr>
          <w:rFonts w:ascii="微软雅黑" w:eastAsia="微软雅黑" w:hAnsi="微软雅黑"/>
          <w:b w:val="0"/>
          <w:noProof/>
        </w:rPr>
        <w:t>39</w:t>
      </w:r>
      <w:r w:rsidRPr="00662782">
        <w:rPr>
          <w:rFonts w:ascii="微软雅黑" w:eastAsia="微软雅黑" w:hAnsi="微软雅黑"/>
          <w:b w:val="0"/>
          <w:noProof/>
        </w:rPr>
        <w:fldChar w:fldCharType="end"/>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五</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专业类课程教学规定</w:t>
      </w:r>
      <w:r w:rsidRPr="00662782">
        <w:rPr>
          <w:rFonts w:ascii="微软雅黑" w:eastAsia="微软雅黑" w:hAnsi="微软雅黑"/>
          <w:b w:val="0"/>
          <w:noProof/>
        </w:rPr>
        <w:tab/>
      </w:r>
      <w:r w:rsidR="006D79E6">
        <w:rPr>
          <w:rFonts w:ascii="微软雅黑" w:eastAsia="微软雅黑" w:hAnsi="微软雅黑"/>
          <w:b w:val="0"/>
          <w:noProof/>
        </w:rPr>
        <w:t>40</w:t>
      </w:r>
    </w:p>
    <w:p w:rsidR="00103061" w:rsidRDefault="00103061" w:rsidP="00103061">
      <w:pPr>
        <w:spacing w:line="480" w:lineRule="auto"/>
        <w:jc w:val="left"/>
        <w:rPr>
          <w:b/>
          <w:sz w:val="32"/>
          <w:szCs w:val="32"/>
        </w:rPr>
        <w:sectPr w:rsidR="00103061">
          <w:footerReference w:type="default" r:id="rId33"/>
          <w:pgSz w:w="11906" w:h="16838"/>
          <w:pgMar w:top="1440" w:right="1800" w:bottom="1440" w:left="1800" w:header="851" w:footer="992" w:gutter="0"/>
          <w:cols w:space="720"/>
          <w:docGrid w:type="lines" w:linePitch="312"/>
        </w:sectPr>
      </w:pPr>
      <w:r w:rsidRPr="00662782">
        <w:rPr>
          <w:rFonts w:ascii="微软雅黑" w:eastAsia="微软雅黑" w:hAnsi="微软雅黑" w:hint="eastAsia"/>
          <w:bCs/>
          <w:kern w:val="44"/>
          <w:sz w:val="24"/>
          <w:szCs w:val="24"/>
        </w:rPr>
        <w:fldChar w:fldCharType="end"/>
      </w:r>
    </w:p>
    <w:p w:rsidR="00103061" w:rsidRDefault="002B0B87" w:rsidP="00BA5EDF">
      <w:pPr>
        <w:pStyle w:val="1"/>
        <w:spacing w:before="0" w:after="0" w:line="360" w:lineRule="auto"/>
        <w:rPr>
          <w:sz w:val="28"/>
          <w:szCs w:val="28"/>
        </w:rPr>
      </w:pPr>
      <w:bookmarkStart w:id="410" w:name="_Toc454199942"/>
      <w:bookmarkStart w:id="411" w:name="_Toc454999029"/>
      <w:bookmarkStart w:id="412" w:name="_Toc455001373"/>
      <w:bookmarkStart w:id="413" w:name="_Toc455002112"/>
      <w:bookmarkStart w:id="414" w:name="_Toc455051141"/>
      <w:r>
        <w:rPr>
          <w:rFonts w:hint="eastAsia"/>
          <w:sz w:val="28"/>
          <w:szCs w:val="28"/>
          <w:lang w:eastAsia="zh-CN"/>
        </w:rPr>
        <w:lastRenderedPageBreak/>
        <w:t>一、</w:t>
      </w:r>
      <w:r w:rsidR="00103061">
        <w:rPr>
          <w:rFonts w:hint="eastAsia"/>
          <w:sz w:val="28"/>
          <w:szCs w:val="28"/>
        </w:rPr>
        <w:t>适用范围</w:t>
      </w:r>
      <w:bookmarkEnd w:id="410"/>
      <w:bookmarkEnd w:id="411"/>
      <w:bookmarkEnd w:id="412"/>
      <w:bookmarkEnd w:id="413"/>
      <w:bookmarkEnd w:id="414"/>
    </w:p>
    <w:p w:rsidR="00103061" w:rsidRDefault="00103061" w:rsidP="00103061">
      <w:pPr>
        <w:spacing w:line="360" w:lineRule="auto"/>
        <w:ind w:firstLineChars="200" w:firstLine="480"/>
        <w:rPr>
          <w:sz w:val="24"/>
        </w:rPr>
      </w:pPr>
      <w:r>
        <w:rPr>
          <w:rFonts w:hint="eastAsia"/>
          <w:sz w:val="24"/>
        </w:rPr>
        <w:t>本标准适用于西南交通大学本科专业类课程（含专业基础课与专业课）的建设与评估。</w:t>
      </w:r>
    </w:p>
    <w:p w:rsidR="00103061" w:rsidRDefault="002B0B87" w:rsidP="002B0B87">
      <w:pPr>
        <w:pStyle w:val="1"/>
        <w:spacing w:before="0" w:after="0" w:line="360" w:lineRule="auto"/>
        <w:rPr>
          <w:sz w:val="28"/>
          <w:szCs w:val="28"/>
          <w:lang w:eastAsia="zh-CN"/>
        </w:rPr>
      </w:pPr>
      <w:bookmarkStart w:id="415" w:name="_Toc454199943"/>
      <w:bookmarkStart w:id="416" w:name="_Toc454999030"/>
      <w:bookmarkStart w:id="417" w:name="_Toc455001374"/>
      <w:bookmarkStart w:id="418" w:name="_Toc455002113"/>
      <w:bookmarkStart w:id="419" w:name="_Toc455051142"/>
      <w:r>
        <w:rPr>
          <w:rFonts w:hint="eastAsia"/>
          <w:sz w:val="28"/>
          <w:szCs w:val="28"/>
          <w:lang w:eastAsia="zh-CN"/>
        </w:rPr>
        <w:t>二、</w:t>
      </w:r>
      <w:r w:rsidR="00103061">
        <w:rPr>
          <w:rFonts w:hint="eastAsia"/>
          <w:sz w:val="28"/>
          <w:szCs w:val="28"/>
          <w:lang w:eastAsia="zh-CN"/>
        </w:rPr>
        <w:t>总体原则</w:t>
      </w:r>
      <w:bookmarkEnd w:id="415"/>
      <w:bookmarkEnd w:id="416"/>
      <w:bookmarkEnd w:id="417"/>
      <w:bookmarkEnd w:id="418"/>
      <w:bookmarkEnd w:id="419"/>
    </w:p>
    <w:p w:rsidR="00103061" w:rsidRPr="00E01AB0" w:rsidRDefault="00103061" w:rsidP="00E01AB0">
      <w:pPr>
        <w:pStyle w:val="a3"/>
        <w:numPr>
          <w:ilvl w:val="0"/>
          <w:numId w:val="24"/>
        </w:numPr>
        <w:spacing w:line="360" w:lineRule="auto"/>
        <w:ind w:firstLineChars="0"/>
        <w:rPr>
          <w:rFonts w:asciiTheme="minorEastAsia" w:hAnsiTheme="minorEastAsia"/>
          <w:sz w:val="24"/>
        </w:rPr>
      </w:pPr>
      <w:r w:rsidRPr="00E01AB0">
        <w:rPr>
          <w:rFonts w:asciiTheme="minorEastAsia" w:hAnsiTheme="minorEastAsia" w:hint="eastAsia"/>
          <w:sz w:val="24"/>
        </w:rPr>
        <w:t>西南交通大学用“有效促进学生深层次学习”来定义卓越教学，本标准的主要目的就是给出“有效促进学生深层次学习”在专业类课程中如何开展教学实践的具体阐述，从而为课程的建设与评估提供依据。</w:t>
      </w:r>
    </w:p>
    <w:p w:rsidR="00103061" w:rsidRPr="00E01AB0" w:rsidRDefault="00103061" w:rsidP="00E01AB0">
      <w:pPr>
        <w:pStyle w:val="a3"/>
        <w:numPr>
          <w:ilvl w:val="0"/>
          <w:numId w:val="24"/>
        </w:numPr>
        <w:spacing w:line="360" w:lineRule="auto"/>
        <w:ind w:firstLineChars="0"/>
        <w:rPr>
          <w:rFonts w:asciiTheme="minorEastAsia" w:hAnsiTheme="minorEastAsia"/>
          <w:sz w:val="24"/>
        </w:rPr>
      </w:pPr>
      <w:r w:rsidRPr="00E01AB0">
        <w:rPr>
          <w:rFonts w:asciiTheme="minorEastAsia" w:hAnsiTheme="minorEastAsia" w:hint="eastAsia"/>
          <w:sz w:val="24"/>
        </w:rPr>
        <w:t>不应将《西南交通大学本科专业类课程通用质量标准（试行稿）》（简称本标准）视为专业类课程教学的唯一标准，学校、教学学院（中心）与课程团队应鼓励教师以本标准为基准，通过设立课程补充标准，追求卓越教学。</w:t>
      </w:r>
    </w:p>
    <w:p w:rsidR="00103061" w:rsidRPr="00BA5EDF" w:rsidRDefault="002B0B87" w:rsidP="002B0B87">
      <w:pPr>
        <w:pStyle w:val="1"/>
        <w:spacing w:before="0" w:after="0" w:line="360" w:lineRule="auto"/>
        <w:rPr>
          <w:sz w:val="28"/>
          <w:szCs w:val="28"/>
          <w:lang w:eastAsia="zh-CN"/>
        </w:rPr>
      </w:pPr>
      <w:bookmarkStart w:id="420" w:name="_Toc454199944"/>
      <w:bookmarkStart w:id="421" w:name="_Toc454999031"/>
      <w:bookmarkStart w:id="422" w:name="_Toc455001375"/>
      <w:bookmarkStart w:id="423" w:name="_Toc455002114"/>
      <w:bookmarkStart w:id="424" w:name="_Toc455051143"/>
      <w:r>
        <w:rPr>
          <w:rFonts w:hint="eastAsia"/>
          <w:sz w:val="28"/>
          <w:szCs w:val="28"/>
          <w:lang w:eastAsia="zh-CN"/>
        </w:rPr>
        <w:t>三、</w:t>
      </w:r>
      <w:r w:rsidR="00103061">
        <w:rPr>
          <w:rFonts w:hint="eastAsia"/>
          <w:sz w:val="28"/>
          <w:szCs w:val="28"/>
          <w:lang w:eastAsia="zh-CN"/>
        </w:rPr>
        <w:t>与其它文件关系</w:t>
      </w:r>
      <w:bookmarkEnd w:id="420"/>
      <w:bookmarkEnd w:id="421"/>
      <w:bookmarkEnd w:id="422"/>
      <w:bookmarkEnd w:id="423"/>
      <w:bookmarkEnd w:id="424"/>
    </w:p>
    <w:p w:rsidR="00103061" w:rsidRDefault="00103061" w:rsidP="00103061">
      <w:pPr>
        <w:spacing w:line="360" w:lineRule="auto"/>
        <w:ind w:left="480"/>
        <w:rPr>
          <w:sz w:val="24"/>
        </w:rPr>
      </w:pPr>
      <w:r>
        <w:rPr>
          <w:rFonts w:hint="eastAsia"/>
          <w:sz w:val="24"/>
        </w:rPr>
        <w:t>待发布</w:t>
      </w:r>
    </w:p>
    <w:p w:rsidR="00103061" w:rsidRDefault="002B0B87" w:rsidP="002B0B87">
      <w:pPr>
        <w:pStyle w:val="1"/>
        <w:spacing w:before="0" w:after="0" w:line="360" w:lineRule="auto"/>
        <w:rPr>
          <w:sz w:val="28"/>
          <w:szCs w:val="28"/>
          <w:lang w:eastAsia="zh-CN"/>
        </w:rPr>
      </w:pPr>
      <w:bookmarkStart w:id="425" w:name="_Toc454199945"/>
      <w:bookmarkStart w:id="426" w:name="_Toc454999032"/>
      <w:bookmarkStart w:id="427" w:name="_Toc455001376"/>
      <w:bookmarkStart w:id="428" w:name="_Toc455002115"/>
      <w:bookmarkStart w:id="429" w:name="_Toc455051144"/>
      <w:r>
        <w:rPr>
          <w:rFonts w:hint="eastAsia"/>
          <w:sz w:val="28"/>
          <w:szCs w:val="28"/>
          <w:lang w:eastAsia="zh-CN"/>
        </w:rPr>
        <w:t>四、</w:t>
      </w:r>
      <w:r w:rsidR="00103061">
        <w:rPr>
          <w:rFonts w:hint="eastAsia"/>
          <w:sz w:val="28"/>
          <w:szCs w:val="28"/>
          <w:lang w:eastAsia="zh-CN"/>
        </w:rPr>
        <w:t>质量标准</w:t>
      </w:r>
      <w:bookmarkEnd w:id="425"/>
      <w:bookmarkEnd w:id="426"/>
      <w:bookmarkEnd w:id="427"/>
      <w:bookmarkEnd w:id="428"/>
      <w:bookmarkEnd w:id="429"/>
    </w:p>
    <w:p w:rsidR="00103061" w:rsidRDefault="00103061" w:rsidP="00103061">
      <w:pPr>
        <w:spacing w:line="360" w:lineRule="auto"/>
        <w:ind w:firstLineChars="200" w:firstLine="480"/>
        <w:rPr>
          <w:rFonts w:ascii="宋体" w:hAnsi="宋体" w:cs="宋体"/>
          <w:kern w:val="0"/>
          <w:sz w:val="24"/>
        </w:rPr>
      </w:pPr>
      <w:r>
        <w:rPr>
          <w:rFonts w:ascii="宋体" w:hAnsi="宋体" w:cs="宋体" w:hint="eastAsia"/>
          <w:kern w:val="0"/>
          <w:sz w:val="24"/>
        </w:rPr>
        <w:t>西南交通大学专业课程质量标准包含以下五个方面：</w:t>
      </w:r>
    </w:p>
    <w:p w:rsidR="00103061" w:rsidRPr="002B0B87" w:rsidRDefault="00103061" w:rsidP="002B0B87">
      <w:pPr>
        <w:rPr>
          <w:rFonts w:ascii="微软雅黑" w:eastAsia="微软雅黑" w:hAnsi="微软雅黑"/>
          <w:sz w:val="24"/>
        </w:rPr>
      </w:pPr>
      <w:r w:rsidRPr="002B0B87">
        <w:rPr>
          <w:rFonts w:ascii="微软雅黑" w:eastAsia="微软雅黑" w:hAnsi="微软雅黑" w:hint="eastAsia"/>
          <w:sz w:val="24"/>
        </w:rPr>
        <w:t>（一）教学目标：课程教学应支持毕业要求达成，特别应包括深层次目标</w:t>
      </w:r>
    </w:p>
    <w:p w:rsidR="00103061" w:rsidRDefault="00103061" w:rsidP="00103061">
      <w:pPr>
        <w:spacing w:line="360" w:lineRule="auto"/>
        <w:ind w:firstLineChars="200" w:firstLine="480"/>
        <w:rPr>
          <w:rFonts w:ascii="宋体" w:hAnsi="宋体" w:cs="宋体"/>
          <w:kern w:val="0"/>
          <w:sz w:val="24"/>
        </w:rPr>
      </w:pPr>
      <w:r>
        <w:rPr>
          <w:rFonts w:ascii="宋体" w:hAnsi="宋体" w:cs="宋体" w:hint="eastAsia"/>
          <w:kern w:val="0"/>
          <w:sz w:val="24"/>
        </w:rPr>
        <w:t>所有专业课程支持专业毕业要求达成；特别地，工科专业类课程支持</w:t>
      </w:r>
      <w:r w:rsidRPr="004C139B">
        <w:rPr>
          <w:rFonts w:ascii="宋体" w:hAnsi="宋体" w:cs="宋体" w:hint="eastAsia"/>
          <w:kern w:val="0"/>
          <w:sz w:val="24"/>
        </w:rPr>
        <w:t>《工程教育认证通用标准（2015版）》</w:t>
      </w:r>
      <w:r>
        <w:rPr>
          <w:rFonts w:ascii="宋体" w:hAnsi="宋体" w:cs="宋体" w:hint="eastAsia"/>
          <w:kern w:val="0"/>
          <w:sz w:val="24"/>
        </w:rPr>
        <w:t>毕业要求的达成。</w:t>
      </w:r>
    </w:p>
    <w:p w:rsidR="00103061" w:rsidRDefault="00103061" w:rsidP="00103061">
      <w:pPr>
        <w:spacing w:line="360" w:lineRule="auto"/>
        <w:ind w:firstLineChars="200" w:firstLine="480"/>
        <w:rPr>
          <w:rFonts w:ascii="宋体" w:hAnsi="宋体" w:cs="宋体"/>
          <w:kern w:val="0"/>
          <w:sz w:val="24"/>
        </w:rPr>
      </w:pPr>
      <w:r>
        <w:rPr>
          <w:rFonts w:ascii="宋体" w:hAnsi="宋体" w:cs="宋体" w:hint="eastAsia"/>
          <w:kern w:val="0"/>
          <w:sz w:val="24"/>
        </w:rPr>
        <w:t>课程超越“理解+记忆”的浅层次教学目标，将深层次学习纳入教学目标中。</w:t>
      </w:r>
    </w:p>
    <w:p w:rsidR="00103061" w:rsidRPr="002B0B87" w:rsidRDefault="00103061" w:rsidP="002B0B87">
      <w:pPr>
        <w:rPr>
          <w:rFonts w:ascii="微软雅黑" w:eastAsia="微软雅黑" w:hAnsi="微软雅黑"/>
          <w:sz w:val="24"/>
        </w:rPr>
      </w:pPr>
      <w:r w:rsidRPr="002B0B87">
        <w:rPr>
          <w:rFonts w:ascii="微软雅黑" w:eastAsia="微软雅黑" w:hAnsi="微软雅黑" w:hint="eastAsia"/>
          <w:sz w:val="24"/>
        </w:rPr>
        <w:t>（二）教学内容与策略：支持教学目标达成，为学生建立深层次学习环境</w:t>
      </w:r>
    </w:p>
    <w:p w:rsidR="00103061" w:rsidRDefault="00103061" w:rsidP="00103061">
      <w:pPr>
        <w:spacing w:line="360" w:lineRule="auto"/>
        <w:ind w:firstLine="480"/>
        <w:rPr>
          <w:rFonts w:ascii="宋体" w:hAnsi="宋体" w:cs="宋体"/>
          <w:kern w:val="0"/>
          <w:sz w:val="24"/>
        </w:rPr>
      </w:pPr>
      <w:r>
        <w:rPr>
          <w:rFonts w:ascii="宋体" w:hAnsi="宋体" w:cs="宋体" w:hint="eastAsia"/>
          <w:kern w:val="0"/>
          <w:sz w:val="24"/>
        </w:rPr>
        <w:t>课程教学内容与教学目标有明确对应关系，能支持教学目标的达成，特别应包含纳入教学目标的深层次学习内容。</w:t>
      </w:r>
    </w:p>
    <w:p w:rsidR="00103061" w:rsidRDefault="00103061" w:rsidP="00103061">
      <w:pPr>
        <w:spacing w:line="360" w:lineRule="auto"/>
        <w:ind w:firstLine="480"/>
        <w:rPr>
          <w:rFonts w:ascii="宋体" w:hAnsi="宋体" w:cs="宋体"/>
          <w:kern w:val="0"/>
          <w:sz w:val="24"/>
        </w:rPr>
      </w:pPr>
      <w:r>
        <w:rPr>
          <w:rFonts w:ascii="宋体" w:hAnsi="宋体" w:cs="宋体" w:hint="eastAsia"/>
          <w:kern w:val="0"/>
          <w:sz w:val="24"/>
        </w:rPr>
        <w:t>课程从学科认知规律出发，在教学过程中能够不断激发学生的学习兴趣，不断激励学生，激发学生学习潜力，引导学生进入深层次学习。</w:t>
      </w:r>
    </w:p>
    <w:p w:rsidR="00103061" w:rsidRDefault="00103061" w:rsidP="00103061">
      <w:pPr>
        <w:spacing w:line="360" w:lineRule="auto"/>
        <w:ind w:firstLineChars="200" w:firstLine="480"/>
        <w:rPr>
          <w:sz w:val="24"/>
        </w:rPr>
      </w:pPr>
      <w:r>
        <w:rPr>
          <w:rFonts w:hint="eastAsia"/>
          <w:sz w:val="24"/>
        </w:rPr>
        <w:t>课程能够为学生提供丰富且有效的课外学习资源，并指导学生如何高效获取并使用学习资源。</w:t>
      </w:r>
    </w:p>
    <w:p w:rsidR="00103061" w:rsidRPr="002B0B87" w:rsidRDefault="00103061" w:rsidP="002B0B87">
      <w:pPr>
        <w:rPr>
          <w:rFonts w:ascii="微软雅黑" w:eastAsia="微软雅黑" w:hAnsi="微软雅黑"/>
          <w:sz w:val="24"/>
        </w:rPr>
      </w:pPr>
      <w:r w:rsidRPr="002B0B87">
        <w:rPr>
          <w:rFonts w:ascii="微软雅黑" w:eastAsia="微软雅黑" w:hAnsi="微软雅黑" w:hint="eastAsia"/>
          <w:sz w:val="24"/>
        </w:rPr>
        <w:t>（三）</w:t>
      </w:r>
      <w:r w:rsidRPr="002B0B87">
        <w:rPr>
          <w:rFonts w:ascii="微软雅黑" w:eastAsia="微软雅黑" w:hAnsi="微软雅黑"/>
          <w:sz w:val="24"/>
        </w:rPr>
        <w:t>成绩评定与反馈：引导学生进入深层次学习</w:t>
      </w:r>
    </w:p>
    <w:p w:rsidR="00103061" w:rsidRDefault="00103061" w:rsidP="00103061">
      <w:pPr>
        <w:spacing w:line="360" w:lineRule="auto"/>
        <w:ind w:firstLineChars="200" w:firstLine="480"/>
        <w:rPr>
          <w:sz w:val="24"/>
        </w:rPr>
      </w:pPr>
      <w:r>
        <w:rPr>
          <w:rFonts w:hint="eastAsia"/>
          <w:sz w:val="24"/>
        </w:rPr>
        <w:t>课程每一项教学目标均应有考核环节对应，课程成绩评定能够持续有效地促</w:t>
      </w:r>
      <w:r>
        <w:rPr>
          <w:rFonts w:hint="eastAsia"/>
          <w:sz w:val="24"/>
        </w:rPr>
        <w:lastRenderedPageBreak/>
        <w:t>进学生学习，特别是引导学生进入深层次学习。</w:t>
      </w:r>
    </w:p>
    <w:p w:rsidR="00103061" w:rsidRDefault="00103061" w:rsidP="00103061">
      <w:pPr>
        <w:spacing w:line="360" w:lineRule="auto"/>
        <w:ind w:firstLineChars="200" w:firstLine="480"/>
        <w:rPr>
          <w:sz w:val="24"/>
        </w:rPr>
      </w:pPr>
      <w:r>
        <w:rPr>
          <w:rFonts w:hint="eastAsia"/>
          <w:sz w:val="24"/>
        </w:rPr>
        <w:t>对计入成绩的考核，应保证考核结果的科学和公正性，特别应确保有多个教学班的同一门课程评分的一致性。</w:t>
      </w:r>
    </w:p>
    <w:p w:rsidR="00103061" w:rsidRPr="00A0680C" w:rsidRDefault="00103061" w:rsidP="00103061">
      <w:pPr>
        <w:spacing w:line="360" w:lineRule="auto"/>
        <w:ind w:firstLineChars="200" w:firstLine="480"/>
        <w:rPr>
          <w:rFonts w:ascii="宋体" w:hAnsi="宋体" w:cs="宋体"/>
          <w:kern w:val="0"/>
          <w:sz w:val="24"/>
        </w:rPr>
      </w:pPr>
      <w:r>
        <w:rPr>
          <w:rFonts w:ascii="宋体" w:hAnsi="宋体" w:cs="宋体" w:hint="eastAsia"/>
          <w:kern w:val="0"/>
          <w:sz w:val="24"/>
        </w:rPr>
        <w:t>对学生</w:t>
      </w:r>
      <w:r w:rsidRPr="00A0680C">
        <w:rPr>
          <w:rFonts w:ascii="宋体" w:hAnsi="宋体" w:cs="宋体" w:hint="eastAsia"/>
          <w:kern w:val="0"/>
          <w:sz w:val="24"/>
        </w:rPr>
        <w:t>在课程中的表现进行及时且充分的反馈，以帮助学生不断改进学习。</w:t>
      </w:r>
    </w:p>
    <w:p w:rsidR="00103061" w:rsidRPr="002B0B87" w:rsidRDefault="00103061" w:rsidP="002B0B87">
      <w:pPr>
        <w:rPr>
          <w:rFonts w:ascii="微软雅黑" w:eastAsia="微软雅黑" w:hAnsi="微软雅黑"/>
          <w:sz w:val="24"/>
        </w:rPr>
      </w:pPr>
      <w:r w:rsidRPr="002B0B87">
        <w:rPr>
          <w:rFonts w:ascii="微软雅黑" w:eastAsia="微软雅黑" w:hAnsi="微软雅黑"/>
          <w:sz w:val="24"/>
        </w:rPr>
        <w:t>（四）</w:t>
      </w:r>
      <w:r w:rsidRPr="002B0B87">
        <w:rPr>
          <w:rFonts w:ascii="微软雅黑" w:eastAsia="微软雅黑" w:hAnsi="微软雅黑" w:hint="eastAsia"/>
          <w:sz w:val="24"/>
        </w:rPr>
        <w:t>学习成果：达成教学目标，为学生创造有意义的学习经历</w:t>
      </w:r>
    </w:p>
    <w:p w:rsidR="00103061" w:rsidRPr="00A0680C" w:rsidRDefault="00103061" w:rsidP="00103061">
      <w:pPr>
        <w:spacing w:line="360" w:lineRule="auto"/>
        <w:ind w:firstLineChars="200" w:firstLine="480"/>
        <w:rPr>
          <w:rFonts w:ascii="宋体" w:hAnsi="宋体" w:cs="宋体"/>
          <w:kern w:val="0"/>
          <w:sz w:val="24"/>
        </w:rPr>
      </w:pPr>
      <w:r w:rsidRPr="00A0680C">
        <w:rPr>
          <w:rFonts w:ascii="宋体" w:hAnsi="宋体" w:cs="宋体" w:hint="eastAsia"/>
          <w:kern w:val="0"/>
          <w:sz w:val="24"/>
        </w:rPr>
        <w:t>针对教学目标，通过实施教学过程，课程在价值塑造、人格养成、能力培养和知识探究四个维度上，对学生成长与发展带来积极而深远的影响。课程有恰当方法评价学生的学习成果，通过提供材料或数据等反映课程对学生产生的影响。</w:t>
      </w:r>
    </w:p>
    <w:p w:rsidR="00103061" w:rsidRPr="002B0B87" w:rsidRDefault="00103061" w:rsidP="002B0B87">
      <w:pPr>
        <w:rPr>
          <w:rFonts w:ascii="微软雅黑" w:eastAsia="微软雅黑" w:hAnsi="微软雅黑"/>
          <w:sz w:val="24"/>
        </w:rPr>
      </w:pPr>
      <w:r w:rsidRPr="002B0B87">
        <w:rPr>
          <w:rFonts w:ascii="微软雅黑" w:eastAsia="微软雅黑" w:hAnsi="微软雅黑" w:hint="eastAsia"/>
          <w:sz w:val="24"/>
        </w:rPr>
        <w:t>（五）学习支持与教学研究：帮助尽量多学生达成教学目标</w:t>
      </w:r>
    </w:p>
    <w:p w:rsidR="00103061" w:rsidRDefault="00103061" w:rsidP="00103061">
      <w:pPr>
        <w:spacing w:line="360" w:lineRule="auto"/>
        <w:ind w:firstLineChars="200" w:firstLine="480"/>
        <w:rPr>
          <w:rFonts w:ascii="宋体" w:hAnsi="宋体" w:cs="宋体"/>
          <w:kern w:val="0"/>
          <w:sz w:val="24"/>
        </w:rPr>
      </w:pPr>
      <w:r>
        <w:rPr>
          <w:rFonts w:ascii="宋体" w:hAnsi="宋体" w:cs="宋体" w:hint="eastAsia"/>
          <w:kern w:val="0"/>
          <w:sz w:val="24"/>
        </w:rPr>
        <w:t>为学生的学习提供足够支持与指导，包括学习方法指导、课程答疑等。</w:t>
      </w:r>
    </w:p>
    <w:p w:rsidR="00103061" w:rsidRDefault="00103061" w:rsidP="00103061">
      <w:pPr>
        <w:spacing w:line="360" w:lineRule="auto"/>
        <w:ind w:firstLineChars="200" w:firstLine="480"/>
        <w:rPr>
          <w:sz w:val="24"/>
        </w:rPr>
      </w:pPr>
      <w:r>
        <w:rPr>
          <w:rFonts w:hint="eastAsia"/>
          <w:sz w:val="24"/>
        </w:rPr>
        <w:t>能够及时发现学习困难的学生，帮助他们度过困难期并顺利完成课程学习。</w:t>
      </w:r>
    </w:p>
    <w:p w:rsidR="00103061" w:rsidRDefault="00103061" w:rsidP="00103061">
      <w:pPr>
        <w:spacing w:line="360" w:lineRule="auto"/>
        <w:ind w:firstLineChars="200" w:firstLine="480"/>
        <w:rPr>
          <w:sz w:val="24"/>
        </w:rPr>
      </w:pPr>
      <w:r>
        <w:rPr>
          <w:rFonts w:hint="eastAsia"/>
          <w:sz w:val="24"/>
        </w:rPr>
        <w:t>注重收集学生学习相关数据，开展关于课程学习的研究，通过总结反思不断改进教学。</w:t>
      </w:r>
    </w:p>
    <w:p w:rsidR="00103061" w:rsidRDefault="002B0B87" w:rsidP="002B0B87">
      <w:pPr>
        <w:pStyle w:val="1"/>
        <w:spacing w:before="0" w:after="0" w:line="360" w:lineRule="auto"/>
        <w:rPr>
          <w:sz w:val="28"/>
          <w:szCs w:val="28"/>
          <w:lang w:eastAsia="zh-CN"/>
        </w:rPr>
      </w:pPr>
      <w:bookmarkStart w:id="430" w:name="_Toc454199946"/>
      <w:bookmarkStart w:id="431" w:name="_Toc454999033"/>
      <w:bookmarkStart w:id="432" w:name="_Toc455001377"/>
      <w:bookmarkStart w:id="433" w:name="_Toc455002116"/>
      <w:bookmarkStart w:id="434" w:name="_Toc455051145"/>
      <w:r>
        <w:rPr>
          <w:rFonts w:hint="eastAsia"/>
          <w:sz w:val="28"/>
          <w:szCs w:val="28"/>
          <w:lang w:eastAsia="zh-CN"/>
        </w:rPr>
        <w:t>五、</w:t>
      </w:r>
      <w:r w:rsidR="00103061">
        <w:rPr>
          <w:rFonts w:hint="eastAsia"/>
          <w:sz w:val="28"/>
          <w:szCs w:val="28"/>
          <w:lang w:eastAsia="zh-CN"/>
        </w:rPr>
        <w:t>专业类课程教学规定</w:t>
      </w:r>
      <w:bookmarkEnd w:id="430"/>
      <w:bookmarkEnd w:id="431"/>
      <w:bookmarkEnd w:id="432"/>
      <w:bookmarkEnd w:id="433"/>
      <w:bookmarkEnd w:id="434"/>
    </w:p>
    <w:p w:rsidR="00103061" w:rsidRDefault="00103061" w:rsidP="00103061">
      <w:pPr>
        <w:spacing w:line="360" w:lineRule="auto"/>
        <w:ind w:firstLineChars="200" w:firstLine="480"/>
        <w:rPr>
          <w:rFonts w:ascii="宋体" w:hAnsi="宋体" w:cs="宋体"/>
          <w:kern w:val="0"/>
          <w:sz w:val="24"/>
        </w:rPr>
      </w:pPr>
      <w:r>
        <w:rPr>
          <w:rFonts w:ascii="宋体" w:hAnsi="宋体" w:cs="宋体" w:hint="eastAsia"/>
          <w:kern w:val="0"/>
          <w:sz w:val="24"/>
        </w:rPr>
        <w:t>专业类课程原则上均应遵守以下规定，若课程有特殊需要无法遵守这些规定时，应在开课前提出申请，经学院批准且报教务处备案后方可施行。在课程评估中，课程团队应提供证据说明课程做法能够更为</w:t>
      </w:r>
      <w:r>
        <w:rPr>
          <w:rFonts w:hint="eastAsia"/>
          <w:sz w:val="24"/>
        </w:rPr>
        <w:t>“有效促进学生深层次学习”，课程评估专家组据此给出评价结果。</w:t>
      </w:r>
    </w:p>
    <w:p w:rsidR="00103061" w:rsidRPr="002B0B87" w:rsidRDefault="002B0B87" w:rsidP="002B0B87">
      <w:pPr>
        <w:rPr>
          <w:rFonts w:ascii="微软雅黑" w:eastAsia="微软雅黑" w:hAnsi="微软雅黑"/>
          <w:sz w:val="24"/>
        </w:rPr>
      </w:pPr>
      <w:r>
        <w:rPr>
          <w:rFonts w:ascii="微软雅黑" w:eastAsia="微软雅黑" w:hAnsi="微软雅黑" w:hint="eastAsia"/>
          <w:sz w:val="24"/>
        </w:rPr>
        <w:t>（一</w:t>
      </w:r>
      <w:r>
        <w:rPr>
          <w:rFonts w:ascii="微软雅黑" w:eastAsia="微软雅黑" w:hAnsi="微软雅黑"/>
          <w:sz w:val="24"/>
        </w:rPr>
        <w:t>）</w:t>
      </w:r>
      <w:r w:rsidR="00103061" w:rsidRPr="002B0B87">
        <w:rPr>
          <w:rFonts w:ascii="微软雅黑" w:eastAsia="微软雅黑" w:hAnsi="微软雅黑" w:hint="eastAsia"/>
          <w:sz w:val="24"/>
        </w:rPr>
        <w:t>课程执行大纲发布</w:t>
      </w:r>
    </w:p>
    <w:p w:rsidR="00103061" w:rsidRDefault="00103061" w:rsidP="00103061">
      <w:pPr>
        <w:spacing w:line="360" w:lineRule="auto"/>
        <w:ind w:firstLineChars="200" w:firstLine="480"/>
        <w:rPr>
          <w:sz w:val="24"/>
        </w:rPr>
      </w:pPr>
      <w:r>
        <w:rPr>
          <w:rFonts w:hint="eastAsia"/>
          <w:sz w:val="24"/>
        </w:rPr>
        <w:t>所有课程均应在第一次上课之前将执行大纲公开发布在网站上，相关管理规定见《西南交通大学课程执行大纲管理办法</w:t>
      </w:r>
      <w:r w:rsidRPr="004B0E92">
        <w:rPr>
          <w:rFonts w:hint="eastAsia"/>
          <w:sz w:val="24"/>
        </w:rPr>
        <w:t>（</w:t>
      </w:r>
      <w:r>
        <w:rPr>
          <w:rFonts w:hint="eastAsia"/>
          <w:sz w:val="24"/>
        </w:rPr>
        <w:t>已</w:t>
      </w:r>
      <w:r w:rsidRPr="004B0E92">
        <w:rPr>
          <w:rFonts w:hint="eastAsia"/>
          <w:sz w:val="24"/>
        </w:rPr>
        <w:t>发布）</w:t>
      </w:r>
      <w:r>
        <w:rPr>
          <w:rFonts w:hint="eastAsia"/>
          <w:sz w:val="24"/>
        </w:rPr>
        <w:t>》。</w:t>
      </w:r>
    </w:p>
    <w:p w:rsidR="00103061" w:rsidRDefault="002B0B87" w:rsidP="00103061">
      <w:pPr>
        <w:rPr>
          <w:rFonts w:ascii="微软雅黑" w:eastAsia="微软雅黑" w:hAnsi="微软雅黑"/>
          <w:sz w:val="24"/>
        </w:rPr>
      </w:pPr>
      <w:r>
        <w:rPr>
          <w:rFonts w:ascii="微软雅黑" w:eastAsia="微软雅黑" w:hAnsi="微软雅黑" w:hint="eastAsia"/>
          <w:sz w:val="24"/>
        </w:rPr>
        <w:t>（二</w:t>
      </w:r>
      <w:r>
        <w:rPr>
          <w:rFonts w:ascii="微软雅黑" w:eastAsia="微软雅黑" w:hAnsi="微软雅黑"/>
          <w:sz w:val="24"/>
        </w:rPr>
        <w:t>）</w:t>
      </w:r>
      <w:r w:rsidR="00103061">
        <w:rPr>
          <w:rFonts w:ascii="微软雅黑" w:eastAsia="微软雅黑" w:hAnsi="微软雅黑" w:hint="eastAsia"/>
          <w:sz w:val="24"/>
        </w:rPr>
        <w:t>教学要求</w:t>
      </w:r>
    </w:p>
    <w:p w:rsidR="00103061" w:rsidRDefault="00103061" w:rsidP="00103061">
      <w:pPr>
        <w:spacing w:line="360" w:lineRule="auto"/>
        <w:ind w:firstLineChars="200" w:firstLine="480"/>
        <w:rPr>
          <w:sz w:val="24"/>
        </w:rPr>
      </w:pPr>
      <w:r>
        <w:rPr>
          <w:rFonts w:hint="eastAsia"/>
          <w:sz w:val="24"/>
        </w:rPr>
        <w:t>课程应该通过课程设计与考核，保证学生课内外学习时间在</w:t>
      </w:r>
      <w:r>
        <w:rPr>
          <w:rFonts w:hint="eastAsia"/>
          <w:sz w:val="24"/>
        </w:rPr>
        <w:t>1:1</w:t>
      </w:r>
      <w:r>
        <w:rPr>
          <w:rFonts w:hint="eastAsia"/>
          <w:sz w:val="24"/>
        </w:rPr>
        <w:t>到</w:t>
      </w:r>
      <w:r>
        <w:rPr>
          <w:rFonts w:hint="eastAsia"/>
          <w:sz w:val="24"/>
        </w:rPr>
        <w:t>1:2</w:t>
      </w:r>
      <w:r>
        <w:rPr>
          <w:rFonts w:hint="eastAsia"/>
          <w:sz w:val="24"/>
        </w:rPr>
        <w:t>之间。</w:t>
      </w:r>
    </w:p>
    <w:p w:rsidR="00103061" w:rsidRDefault="002B0B87" w:rsidP="00103061">
      <w:pPr>
        <w:rPr>
          <w:rFonts w:ascii="微软雅黑" w:eastAsia="微软雅黑" w:hAnsi="微软雅黑"/>
          <w:sz w:val="24"/>
        </w:rPr>
      </w:pPr>
      <w:r>
        <w:rPr>
          <w:rFonts w:ascii="微软雅黑" w:eastAsia="微软雅黑" w:hAnsi="微软雅黑" w:hint="eastAsia"/>
          <w:sz w:val="24"/>
        </w:rPr>
        <w:t>（三</w:t>
      </w:r>
      <w:r>
        <w:rPr>
          <w:rFonts w:ascii="微软雅黑" w:eastAsia="微软雅黑" w:hAnsi="微软雅黑"/>
          <w:sz w:val="24"/>
        </w:rPr>
        <w:t>）</w:t>
      </w:r>
      <w:r w:rsidR="00103061">
        <w:rPr>
          <w:rFonts w:ascii="微软雅黑" w:eastAsia="微软雅黑" w:hAnsi="微软雅黑" w:hint="eastAsia"/>
          <w:sz w:val="24"/>
        </w:rPr>
        <w:t>成绩评定</w:t>
      </w:r>
    </w:p>
    <w:p w:rsidR="00103061" w:rsidRDefault="00103061" w:rsidP="00103061">
      <w:pPr>
        <w:spacing w:line="360" w:lineRule="auto"/>
        <w:ind w:firstLineChars="200" w:firstLine="480"/>
        <w:rPr>
          <w:sz w:val="24"/>
        </w:rPr>
      </w:pPr>
      <w:r>
        <w:rPr>
          <w:rFonts w:hint="eastAsia"/>
          <w:sz w:val="24"/>
        </w:rPr>
        <w:t>课程成绩评定标准应参照《西南交通大学本科课程成绩评定指导意见（试行稿）》制订，且应保证“正式考试”不少于</w:t>
      </w:r>
      <w:r>
        <w:rPr>
          <w:rFonts w:hint="eastAsia"/>
          <w:sz w:val="24"/>
        </w:rPr>
        <w:t>2</w:t>
      </w:r>
      <w:r>
        <w:rPr>
          <w:rFonts w:hint="eastAsia"/>
          <w:sz w:val="24"/>
        </w:rPr>
        <w:t>次。</w:t>
      </w:r>
    </w:p>
    <w:p w:rsidR="00103061" w:rsidRPr="00482FA1" w:rsidRDefault="00103061" w:rsidP="00103061">
      <w:pPr>
        <w:spacing w:line="360" w:lineRule="auto"/>
        <w:rPr>
          <w:sz w:val="24"/>
        </w:rPr>
      </w:pPr>
      <w:r>
        <w:rPr>
          <w:rFonts w:hint="eastAsia"/>
          <w:sz w:val="24"/>
        </w:rPr>
        <w:t xml:space="preserve"> </w:t>
      </w:r>
    </w:p>
    <w:p w:rsidR="00103061" w:rsidRPr="00103061" w:rsidRDefault="00103061" w:rsidP="00103061"/>
    <w:p w:rsidR="00103061" w:rsidRDefault="00103061">
      <w:pPr>
        <w:sectPr w:rsidR="00103061" w:rsidSect="006C500C">
          <w:pgSz w:w="11906" w:h="16838"/>
          <w:pgMar w:top="1440" w:right="1800" w:bottom="1440" w:left="1800" w:header="851" w:footer="992" w:gutter="0"/>
          <w:cols w:space="720"/>
          <w:docGrid w:type="lines" w:linePitch="312"/>
        </w:sectPr>
      </w:pPr>
    </w:p>
    <w:p w:rsidR="00103061" w:rsidRDefault="00103061" w:rsidP="00103061"/>
    <w:p w:rsidR="002146C7" w:rsidRDefault="002146C7" w:rsidP="00103061"/>
    <w:p w:rsidR="002146C7" w:rsidRDefault="002146C7" w:rsidP="00103061"/>
    <w:p w:rsidR="002146C7" w:rsidRDefault="002146C7" w:rsidP="00103061"/>
    <w:p w:rsidR="002146C7" w:rsidRDefault="002146C7" w:rsidP="00103061"/>
    <w:p w:rsidR="002146C7" w:rsidRDefault="002146C7" w:rsidP="00103061"/>
    <w:p w:rsidR="00103061" w:rsidRDefault="00103061" w:rsidP="00103061"/>
    <w:p w:rsidR="00103061" w:rsidRPr="00962F47" w:rsidRDefault="00103061" w:rsidP="00962F47">
      <w:pPr>
        <w:pStyle w:val="a7"/>
        <w:spacing w:after="120"/>
        <w:outlineLvl w:val="2"/>
        <w:rPr>
          <w:rFonts w:ascii="微软雅黑" w:eastAsia="微软雅黑" w:hAnsi="微软雅黑"/>
          <w:sz w:val="52"/>
          <w:szCs w:val="52"/>
        </w:rPr>
      </w:pPr>
      <w:bookmarkStart w:id="435" w:name="_Toc454199947"/>
      <w:bookmarkStart w:id="436" w:name="_Toc454999034"/>
      <w:bookmarkStart w:id="437" w:name="_Toc455002117"/>
      <w:bookmarkStart w:id="438" w:name="_Toc455051146"/>
      <w:r w:rsidRPr="00962F47">
        <w:rPr>
          <w:rFonts w:ascii="微软雅黑" w:eastAsia="微软雅黑" w:hAnsi="微软雅黑" w:hint="eastAsia"/>
          <w:sz w:val="52"/>
          <w:szCs w:val="52"/>
        </w:rPr>
        <w:t>西南交通大学本科新生研讨课</w:t>
      </w:r>
      <w:bookmarkEnd w:id="435"/>
      <w:bookmarkEnd w:id="436"/>
      <w:bookmarkEnd w:id="437"/>
      <w:bookmarkEnd w:id="438"/>
    </w:p>
    <w:p w:rsidR="00103061" w:rsidRPr="00962F47" w:rsidRDefault="00103061" w:rsidP="00962F47">
      <w:pPr>
        <w:pStyle w:val="a7"/>
        <w:spacing w:after="120"/>
        <w:outlineLvl w:val="2"/>
        <w:rPr>
          <w:rFonts w:ascii="微软雅黑" w:eastAsia="微软雅黑" w:hAnsi="微软雅黑"/>
          <w:sz w:val="52"/>
          <w:szCs w:val="52"/>
        </w:rPr>
      </w:pPr>
      <w:bookmarkStart w:id="439" w:name="_Toc454199948"/>
      <w:bookmarkStart w:id="440" w:name="_Toc454999035"/>
      <w:bookmarkStart w:id="441" w:name="_Toc455001379"/>
      <w:bookmarkStart w:id="442" w:name="_Toc455002118"/>
      <w:bookmarkStart w:id="443" w:name="_Toc455051147"/>
      <w:r w:rsidRPr="00962F47">
        <w:rPr>
          <w:rFonts w:ascii="微软雅黑" w:eastAsia="微软雅黑" w:hAnsi="微软雅黑" w:hint="eastAsia"/>
          <w:sz w:val="52"/>
          <w:szCs w:val="52"/>
        </w:rPr>
        <w:t>通用质量标准</w:t>
      </w:r>
      <w:bookmarkEnd w:id="439"/>
      <w:bookmarkEnd w:id="440"/>
      <w:bookmarkEnd w:id="441"/>
      <w:bookmarkEnd w:id="442"/>
      <w:bookmarkEnd w:id="443"/>
    </w:p>
    <w:p w:rsidR="00103061" w:rsidRPr="00F6712F" w:rsidRDefault="00DB668F" w:rsidP="00103061">
      <w:pPr>
        <w:spacing w:line="360" w:lineRule="auto"/>
        <w:ind w:firstLineChars="650" w:firstLine="2860"/>
        <w:rPr>
          <w:sz w:val="24"/>
        </w:rPr>
      </w:pPr>
      <w:r>
        <w:rPr>
          <w:rFonts w:ascii="微软雅黑" w:eastAsia="微软雅黑" w:hAnsi="微软雅黑" w:hint="eastAsia"/>
          <w:sz w:val="44"/>
          <w:szCs w:val="44"/>
        </w:rPr>
        <w:t>（试行</w:t>
      </w:r>
      <w:r w:rsidR="00103061" w:rsidRPr="00714A9D">
        <w:rPr>
          <w:rFonts w:ascii="微软雅黑" w:eastAsia="微软雅黑" w:hAnsi="微软雅黑" w:hint="eastAsia"/>
          <w:sz w:val="44"/>
          <w:szCs w:val="44"/>
        </w:rPr>
        <w:t>）</w:t>
      </w: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103061" w:rsidRDefault="00103061" w:rsidP="00103061">
      <w:pPr>
        <w:spacing w:line="360" w:lineRule="auto"/>
        <w:ind w:firstLineChars="200" w:firstLine="480"/>
        <w:rPr>
          <w:sz w:val="24"/>
        </w:rPr>
      </w:pPr>
    </w:p>
    <w:p w:rsidR="00533345" w:rsidRDefault="00533345" w:rsidP="00103061">
      <w:pPr>
        <w:spacing w:line="360" w:lineRule="auto"/>
        <w:ind w:firstLineChars="200" w:firstLine="480"/>
        <w:rPr>
          <w:sz w:val="24"/>
        </w:rPr>
      </w:pPr>
    </w:p>
    <w:p w:rsidR="00533345" w:rsidRDefault="00533345" w:rsidP="00103061">
      <w:pPr>
        <w:spacing w:line="360" w:lineRule="auto"/>
        <w:ind w:firstLineChars="200" w:firstLine="480"/>
        <w:rPr>
          <w:sz w:val="24"/>
        </w:rPr>
      </w:pPr>
    </w:p>
    <w:p w:rsidR="00103061" w:rsidRDefault="00103061" w:rsidP="00BC1DB3">
      <w:pPr>
        <w:pStyle w:val="11"/>
        <w:autoSpaceDE w:val="0"/>
        <w:autoSpaceDN w:val="0"/>
        <w:adjustRightInd w:val="0"/>
        <w:spacing w:line="360" w:lineRule="auto"/>
        <w:ind w:left="0"/>
        <w:jc w:val="center"/>
        <w:rPr>
          <w:rFonts w:ascii="微软雅黑" w:eastAsia="微软雅黑" w:hAnsi="微软雅黑" w:cs="黑体"/>
          <w:sz w:val="24"/>
        </w:rPr>
      </w:pPr>
      <w:r>
        <w:rPr>
          <w:rFonts w:ascii="微软雅黑" w:eastAsia="微软雅黑" w:hAnsi="微软雅黑" w:cs="黑体" w:hint="eastAsia"/>
          <w:sz w:val="24"/>
        </w:rPr>
        <w:t>西南交通大学教学质量保障工作委员会</w:t>
      </w:r>
    </w:p>
    <w:p w:rsidR="00103061" w:rsidRDefault="00103061" w:rsidP="00BC1DB3">
      <w:pPr>
        <w:spacing w:line="360" w:lineRule="auto"/>
        <w:jc w:val="center"/>
        <w:rPr>
          <w:sz w:val="24"/>
        </w:rPr>
        <w:sectPr w:rsidR="00103061">
          <w:footerReference w:type="even" r:id="rId34"/>
          <w:pgSz w:w="11906" w:h="16838"/>
          <w:pgMar w:top="1440" w:right="1800" w:bottom="1440" w:left="1800" w:header="851" w:footer="992" w:gutter="0"/>
          <w:cols w:space="720"/>
          <w:docGrid w:type="lines" w:linePitch="312"/>
        </w:sectPr>
      </w:pPr>
      <w:r>
        <w:rPr>
          <w:rFonts w:ascii="微软雅黑" w:eastAsia="微软雅黑" w:hAnsi="微软雅黑" w:cs="黑体"/>
          <w:sz w:val="24"/>
        </w:rPr>
        <w:t>201</w:t>
      </w:r>
      <w:r>
        <w:rPr>
          <w:rFonts w:ascii="微软雅黑" w:eastAsia="微软雅黑" w:hAnsi="微软雅黑" w:cs="黑体" w:hint="eastAsia"/>
          <w:sz w:val="24"/>
        </w:rPr>
        <w:t>6</w:t>
      </w:r>
      <w:r w:rsidR="00533345">
        <w:rPr>
          <w:rFonts w:ascii="微软雅黑" w:eastAsia="微软雅黑" w:hAnsi="微软雅黑" w:cs="黑体" w:hint="eastAsia"/>
          <w:sz w:val="24"/>
        </w:rPr>
        <w:t>年</w:t>
      </w:r>
      <w:r>
        <w:rPr>
          <w:rFonts w:ascii="微软雅黑" w:eastAsia="微软雅黑" w:hAnsi="微软雅黑" w:cs="黑体" w:hint="eastAsia"/>
          <w:sz w:val="24"/>
        </w:rPr>
        <w:t>4</w:t>
      </w:r>
      <w:r w:rsidR="00533345">
        <w:rPr>
          <w:rFonts w:ascii="微软雅黑" w:eastAsia="微软雅黑" w:hAnsi="微软雅黑" w:cs="黑体" w:hint="eastAsia"/>
          <w:sz w:val="24"/>
        </w:rPr>
        <w:t>月</w:t>
      </w:r>
    </w:p>
    <w:p w:rsidR="00103061" w:rsidRDefault="00103061" w:rsidP="00103061">
      <w:pPr>
        <w:spacing w:line="360" w:lineRule="auto"/>
        <w:jc w:val="center"/>
        <w:rPr>
          <w:b/>
          <w:sz w:val="32"/>
          <w:szCs w:val="32"/>
        </w:rPr>
      </w:pPr>
    </w:p>
    <w:p w:rsidR="00103061" w:rsidRDefault="00103061" w:rsidP="00103061">
      <w:pPr>
        <w:spacing w:line="360" w:lineRule="auto"/>
        <w:jc w:val="center"/>
        <w:rPr>
          <w:rFonts w:ascii="黑体" w:eastAsia="黑体" w:hAnsi="黑体"/>
          <w:b/>
          <w:sz w:val="32"/>
          <w:szCs w:val="32"/>
        </w:rPr>
      </w:pPr>
      <w:r>
        <w:rPr>
          <w:rFonts w:ascii="黑体" w:eastAsia="黑体" w:hAnsi="黑体" w:hint="eastAsia"/>
          <w:b/>
          <w:sz w:val="32"/>
          <w:szCs w:val="32"/>
        </w:rPr>
        <w:t>目 录</w:t>
      </w:r>
    </w:p>
    <w:p w:rsidR="00103061" w:rsidRPr="00662782" w:rsidRDefault="00103061" w:rsidP="00103061">
      <w:pPr>
        <w:pStyle w:val="10"/>
        <w:tabs>
          <w:tab w:val="right" w:leader="dot" w:pos="8306"/>
        </w:tabs>
        <w:ind w:firstLine="482"/>
        <w:rPr>
          <w:rFonts w:ascii="微软雅黑" w:eastAsia="微软雅黑" w:hAnsi="微软雅黑"/>
          <w:b w:val="0"/>
          <w:noProof/>
        </w:rPr>
      </w:pPr>
      <w:r w:rsidRPr="00662782">
        <w:rPr>
          <w:rFonts w:ascii="微软雅黑" w:eastAsia="微软雅黑" w:hAnsi="微软雅黑" w:hint="eastAsia"/>
          <w:b w:val="0"/>
        </w:rPr>
        <w:fldChar w:fldCharType="begin"/>
      </w:r>
      <w:r w:rsidRPr="00662782">
        <w:rPr>
          <w:rFonts w:ascii="微软雅黑" w:eastAsia="微软雅黑" w:hAnsi="微软雅黑"/>
          <w:b w:val="0"/>
        </w:rPr>
        <w:instrText xml:space="preserve"> TOC </w:instrText>
      </w:r>
      <w:r w:rsidRPr="00662782">
        <w:rPr>
          <w:rFonts w:ascii="微软雅黑" w:eastAsia="微软雅黑" w:hAnsi="微软雅黑" w:hint="eastAsia"/>
          <w:b w:val="0"/>
        </w:rPr>
        <w:instrText>\o "1-3"</w:instrText>
      </w:r>
      <w:r w:rsidRPr="00662782">
        <w:rPr>
          <w:rFonts w:ascii="微软雅黑" w:eastAsia="微软雅黑" w:hAnsi="微软雅黑"/>
          <w:b w:val="0"/>
        </w:rPr>
        <w:instrText xml:space="preserve"> </w:instrText>
      </w:r>
      <w:r w:rsidRPr="00662782">
        <w:rPr>
          <w:rFonts w:ascii="微软雅黑" w:eastAsia="微软雅黑" w:hAnsi="微软雅黑" w:hint="eastAsia"/>
          <w:b w:val="0"/>
        </w:rPr>
        <w:fldChar w:fldCharType="separate"/>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一</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适用范围</w:t>
      </w:r>
      <w:r w:rsidRPr="00662782">
        <w:rPr>
          <w:rFonts w:ascii="微软雅黑" w:eastAsia="微软雅黑" w:hAnsi="微软雅黑"/>
          <w:b w:val="0"/>
          <w:noProof/>
        </w:rPr>
        <w:tab/>
      </w:r>
      <w:r w:rsidR="00512912">
        <w:rPr>
          <w:rFonts w:ascii="微软雅黑" w:eastAsia="微软雅黑" w:hAnsi="微软雅黑"/>
          <w:b w:val="0"/>
          <w:noProof/>
        </w:rPr>
        <w:t>43</w:t>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二</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总体原则</w:t>
      </w:r>
      <w:r w:rsidRPr="00662782">
        <w:rPr>
          <w:rFonts w:ascii="微软雅黑" w:eastAsia="微软雅黑" w:hAnsi="微软雅黑"/>
          <w:b w:val="0"/>
          <w:noProof/>
        </w:rPr>
        <w:tab/>
      </w:r>
      <w:r w:rsidR="00512912">
        <w:rPr>
          <w:rFonts w:ascii="微软雅黑" w:eastAsia="微软雅黑" w:hAnsi="微软雅黑"/>
          <w:b w:val="0"/>
          <w:noProof/>
        </w:rPr>
        <w:t>43</w:t>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三</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与其它文件关系</w:t>
      </w:r>
      <w:r w:rsidRPr="00662782">
        <w:rPr>
          <w:rFonts w:ascii="微软雅黑" w:eastAsia="微软雅黑" w:hAnsi="微软雅黑"/>
          <w:b w:val="0"/>
          <w:noProof/>
        </w:rPr>
        <w:tab/>
      </w:r>
      <w:r w:rsidR="00512912">
        <w:rPr>
          <w:rFonts w:ascii="微软雅黑" w:eastAsia="微软雅黑" w:hAnsi="微软雅黑"/>
          <w:b w:val="0"/>
          <w:noProof/>
        </w:rPr>
        <w:t>43</w:t>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四</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质量标准</w:t>
      </w:r>
      <w:r w:rsidRPr="00662782">
        <w:rPr>
          <w:rFonts w:ascii="微软雅黑" w:eastAsia="微软雅黑" w:hAnsi="微软雅黑"/>
          <w:b w:val="0"/>
          <w:noProof/>
        </w:rPr>
        <w:tab/>
      </w:r>
      <w:r w:rsidR="00512912">
        <w:rPr>
          <w:rFonts w:ascii="微软雅黑" w:eastAsia="微软雅黑" w:hAnsi="微软雅黑"/>
          <w:b w:val="0"/>
          <w:noProof/>
        </w:rPr>
        <w:t>43</w:t>
      </w:r>
    </w:p>
    <w:p w:rsidR="00103061" w:rsidRPr="00662782" w:rsidRDefault="00103061" w:rsidP="00103061">
      <w:pPr>
        <w:pStyle w:val="10"/>
        <w:tabs>
          <w:tab w:val="right" w:leader="dot" w:pos="8306"/>
        </w:tabs>
        <w:rPr>
          <w:rFonts w:ascii="微软雅黑" w:eastAsia="微软雅黑" w:hAnsi="微软雅黑"/>
          <w:b w:val="0"/>
          <w:noProof/>
        </w:rPr>
      </w:pPr>
      <w:r w:rsidRPr="00662782">
        <w:rPr>
          <w:rFonts w:ascii="微软雅黑" w:eastAsia="微软雅黑" w:hAnsi="微软雅黑"/>
          <w:b w:val="0"/>
          <w:noProof/>
        </w:rPr>
        <w:t>五</w:t>
      </w:r>
      <w:r w:rsidRPr="00662782">
        <w:rPr>
          <w:rFonts w:ascii="微软雅黑" w:eastAsia="微软雅黑" w:hAnsi="微软雅黑" w:hint="eastAsia"/>
          <w:b w:val="0"/>
          <w:bCs w:val="0"/>
          <w:noProof/>
          <w:kern w:val="44"/>
        </w:rPr>
        <w:t xml:space="preserve">、 </w:t>
      </w:r>
      <w:r w:rsidRPr="00662782">
        <w:rPr>
          <w:rFonts w:ascii="微软雅黑" w:eastAsia="微软雅黑" w:hAnsi="微软雅黑" w:hint="eastAsia"/>
          <w:b w:val="0"/>
          <w:noProof/>
        </w:rPr>
        <w:t>新生研讨课教学规定</w:t>
      </w:r>
      <w:r w:rsidRPr="00662782">
        <w:rPr>
          <w:rFonts w:ascii="微软雅黑" w:eastAsia="微软雅黑" w:hAnsi="微软雅黑"/>
          <w:b w:val="0"/>
          <w:noProof/>
        </w:rPr>
        <w:tab/>
      </w:r>
      <w:r w:rsidR="00512912">
        <w:rPr>
          <w:rFonts w:ascii="微软雅黑" w:eastAsia="微软雅黑" w:hAnsi="微软雅黑"/>
          <w:b w:val="0"/>
          <w:noProof/>
        </w:rPr>
        <w:t>44</w:t>
      </w:r>
    </w:p>
    <w:p w:rsidR="006C500C" w:rsidRDefault="00103061" w:rsidP="00103061">
      <w:pPr>
        <w:spacing w:line="480" w:lineRule="auto"/>
        <w:jc w:val="left"/>
        <w:rPr>
          <w:b/>
          <w:sz w:val="32"/>
          <w:szCs w:val="32"/>
        </w:rPr>
      </w:pPr>
      <w:r w:rsidRPr="00662782">
        <w:rPr>
          <w:rFonts w:ascii="微软雅黑" w:eastAsia="微软雅黑" w:hAnsi="微软雅黑" w:hint="eastAsia"/>
          <w:bCs/>
          <w:kern w:val="44"/>
          <w:sz w:val="24"/>
          <w:szCs w:val="24"/>
        </w:rPr>
        <w:fldChar w:fldCharType="end"/>
      </w:r>
    </w:p>
    <w:p w:rsidR="006C500C" w:rsidRPr="006C500C" w:rsidRDefault="006C500C" w:rsidP="006C500C">
      <w:pPr>
        <w:rPr>
          <w:sz w:val="32"/>
          <w:szCs w:val="32"/>
        </w:rPr>
      </w:pPr>
    </w:p>
    <w:p w:rsidR="006C500C" w:rsidRPr="006C500C" w:rsidRDefault="006C500C" w:rsidP="006C500C">
      <w:pPr>
        <w:rPr>
          <w:sz w:val="32"/>
          <w:szCs w:val="32"/>
        </w:rPr>
      </w:pPr>
    </w:p>
    <w:p w:rsidR="006C500C" w:rsidRPr="006C500C" w:rsidRDefault="006C500C" w:rsidP="006C500C">
      <w:pPr>
        <w:rPr>
          <w:sz w:val="32"/>
          <w:szCs w:val="32"/>
        </w:rPr>
      </w:pPr>
    </w:p>
    <w:p w:rsidR="006C500C" w:rsidRPr="006C500C" w:rsidRDefault="006C500C" w:rsidP="006C500C">
      <w:pPr>
        <w:rPr>
          <w:sz w:val="32"/>
          <w:szCs w:val="32"/>
        </w:rPr>
      </w:pPr>
    </w:p>
    <w:p w:rsidR="006C500C" w:rsidRPr="006C500C" w:rsidRDefault="006C500C" w:rsidP="006C500C">
      <w:pPr>
        <w:rPr>
          <w:sz w:val="32"/>
          <w:szCs w:val="32"/>
        </w:rPr>
      </w:pPr>
    </w:p>
    <w:p w:rsidR="006C500C" w:rsidRPr="006C500C" w:rsidRDefault="006C500C" w:rsidP="006C500C">
      <w:pPr>
        <w:rPr>
          <w:sz w:val="32"/>
          <w:szCs w:val="32"/>
        </w:rPr>
      </w:pPr>
    </w:p>
    <w:p w:rsidR="006C500C" w:rsidRPr="006C500C" w:rsidRDefault="006C500C" w:rsidP="006C500C">
      <w:pPr>
        <w:rPr>
          <w:sz w:val="32"/>
          <w:szCs w:val="32"/>
        </w:rPr>
      </w:pPr>
    </w:p>
    <w:p w:rsidR="006C500C" w:rsidRPr="006C500C" w:rsidRDefault="006C500C" w:rsidP="006C500C">
      <w:pPr>
        <w:rPr>
          <w:sz w:val="32"/>
          <w:szCs w:val="32"/>
        </w:rPr>
      </w:pPr>
    </w:p>
    <w:p w:rsidR="006C500C" w:rsidRPr="006C500C" w:rsidRDefault="006C500C" w:rsidP="006C500C">
      <w:pPr>
        <w:rPr>
          <w:sz w:val="32"/>
          <w:szCs w:val="32"/>
        </w:rPr>
      </w:pPr>
    </w:p>
    <w:p w:rsidR="006C500C" w:rsidRPr="006C500C" w:rsidRDefault="006C500C" w:rsidP="006C500C">
      <w:pPr>
        <w:rPr>
          <w:sz w:val="32"/>
          <w:szCs w:val="32"/>
        </w:rPr>
      </w:pPr>
    </w:p>
    <w:p w:rsidR="00103061" w:rsidRPr="00662782" w:rsidRDefault="00E01AB0" w:rsidP="00BA5EDF">
      <w:pPr>
        <w:pStyle w:val="1"/>
        <w:spacing w:before="0" w:after="0" w:line="360" w:lineRule="auto"/>
        <w:rPr>
          <w:rFonts w:ascii="微软雅黑" w:eastAsia="微软雅黑" w:hAnsi="微软雅黑"/>
          <w:sz w:val="28"/>
          <w:szCs w:val="28"/>
        </w:rPr>
      </w:pPr>
      <w:bookmarkStart w:id="444" w:name="_Toc454199949"/>
      <w:bookmarkStart w:id="445" w:name="_Toc454999036"/>
      <w:bookmarkStart w:id="446" w:name="_Toc455001380"/>
      <w:bookmarkStart w:id="447" w:name="_Toc455002119"/>
      <w:bookmarkStart w:id="448" w:name="_Toc455051148"/>
      <w:r w:rsidRPr="00662782">
        <w:rPr>
          <w:rFonts w:ascii="微软雅黑" w:eastAsia="微软雅黑" w:hAnsi="微软雅黑" w:hint="eastAsia"/>
          <w:sz w:val="28"/>
          <w:szCs w:val="28"/>
          <w:lang w:eastAsia="zh-CN"/>
        </w:rPr>
        <w:lastRenderedPageBreak/>
        <w:t>一、</w:t>
      </w:r>
      <w:r w:rsidR="00103061" w:rsidRPr="00662782">
        <w:rPr>
          <w:rFonts w:ascii="微软雅黑" w:eastAsia="微软雅黑" w:hAnsi="微软雅黑" w:hint="eastAsia"/>
          <w:sz w:val="28"/>
          <w:szCs w:val="28"/>
        </w:rPr>
        <w:t>适用范围</w:t>
      </w:r>
      <w:bookmarkEnd w:id="444"/>
      <w:bookmarkEnd w:id="445"/>
      <w:bookmarkEnd w:id="446"/>
      <w:bookmarkEnd w:id="447"/>
      <w:bookmarkEnd w:id="448"/>
    </w:p>
    <w:p w:rsidR="00103061" w:rsidRDefault="00103061" w:rsidP="00103061">
      <w:pPr>
        <w:spacing w:line="360" w:lineRule="auto"/>
        <w:ind w:firstLineChars="200" w:firstLine="480"/>
        <w:rPr>
          <w:sz w:val="24"/>
        </w:rPr>
      </w:pPr>
      <w:r>
        <w:rPr>
          <w:rFonts w:hint="eastAsia"/>
          <w:sz w:val="24"/>
        </w:rPr>
        <w:t>本标准适用于西南交通大学本科新生研讨课的建设与评估。</w:t>
      </w:r>
    </w:p>
    <w:p w:rsidR="00103061" w:rsidRPr="00662782" w:rsidRDefault="00E01AB0" w:rsidP="00E01AB0">
      <w:pPr>
        <w:pStyle w:val="1"/>
        <w:spacing w:before="0" w:after="0" w:line="360" w:lineRule="auto"/>
        <w:rPr>
          <w:rFonts w:ascii="微软雅黑" w:eastAsia="微软雅黑" w:hAnsi="微软雅黑"/>
          <w:sz w:val="28"/>
          <w:szCs w:val="28"/>
          <w:lang w:eastAsia="zh-CN"/>
        </w:rPr>
      </w:pPr>
      <w:bookmarkStart w:id="449" w:name="_Toc454199950"/>
      <w:bookmarkStart w:id="450" w:name="_Toc454999037"/>
      <w:bookmarkStart w:id="451" w:name="_Toc455001381"/>
      <w:bookmarkStart w:id="452" w:name="_Toc455002120"/>
      <w:bookmarkStart w:id="453" w:name="_Toc455051149"/>
      <w:r w:rsidRPr="00662782">
        <w:rPr>
          <w:rFonts w:ascii="微软雅黑" w:eastAsia="微软雅黑" w:hAnsi="微软雅黑" w:hint="eastAsia"/>
          <w:sz w:val="28"/>
          <w:szCs w:val="28"/>
          <w:lang w:eastAsia="zh-CN"/>
        </w:rPr>
        <w:t>二、</w:t>
      </w:r>
      <w:r w:rsidR="00103061" w:rsidRPr="00662782">
        <w:rPr>
          <w:rFonts w:ascii="微软雅黑" w:eastAsia="微软雅黑" w:hAnsi="微软雅黑" w:hint="eastAsia"/>
          <w:sz w:val="28"/>
          <w:szCs w:val="28"/>
          <w:lang w:eastAsia="zh-CN"/>
        </w:rPr>
        <w:t>总体原则</w:t>
      </w:r>
      <w:bookmarkEnd w:id="449"/>
      <w:bookmarkEnd w:id="450"/>
      <w:bookmarkEnd w:id="451"/>
      <w:bookmarkEnd w:id="452"/>
      <w:bookmarkEnd w:id="453"/>
    </w:p>
    <w:p w:rsidR="00103061" w:rsidRPr="00E01AB0" w:rsidRDefault="00103061" w:rsidP="00E01AB0">
      <w:pPr>
        <w:pStyle w:val="a3"/>
        <w:numPr>
          <w:ilvl w:val="0"/>
          <w:numId w:val="25"/>
        </w:numPr>
        <w:spacing w:line="360" w:lineRule="auto"/>
        <w:ind w:firstLineChars="0"/>
        <w:rPr>
          <w:rFonts w:asciiTheme="majorEastAsia" w:eastAsiaTheme="majorEastAsia" w:hAnsiTheme="majorEastAsia"/>
          <w:sz w:val="24"/>
        </w:rPr>
      </w:pPr>
      <w:r w:rsidRPr="00E01AB0">
        <w:rPr>
          <w:rFonts w:asciiTheme="majorEastAsia" w:eastAsiaTheme="majorEastAsia" w:hAnsiTheme="majorEastAsia" w:hint="eastAsia"/>
          <w:sz w:val="24"/>
        </w:rPr>
        <w:t>西南交通大学用“有效促进学生深层次学习”来定义卓越教学，本标准的主要目的就是给出“有效促进学生深层次学习”在新生研讨课中如何开展教学实践的具体阐述，从而为课程的建设与评估提供依据。</w:t>
      </w:r>
    </w:p>
    <w:p w:rsidR="00103061" w:rsidRPr="00E01AB0" w:rsidRDefault="00103061" w:rsidP="00E01AB0">
      <w:pPr>
        <w:pStyle w:val="a3"/>
        <w:numPr>
          <w:ilvl w:val="0"/>
          <w:numId w:val="25"/>
        </w:numPr>
        <w:spacing w:line="360" w:lineRule="auto"/>
        <w:ind w:firstLineChars="0"/>
        <w:rPr>
          <w:rFonts w:asciiTheme="majorEastAsia" w:eastAsiaTheme="majorEastAsia" w:hAnsiTheme="majorEastAsia"/>
          <w:sz w:val="24"/>
        </w:rPr>
      </w:pPr>
      <w:r w:rsidRPr="00E01AB0">
        <w:rPr>
          <w:rFonts w:asciiTheme="majorEastAsia" w:eastAsiaTheme="majorEastAsia" w:hAnsiTheme="majorEastAsia" w:hint="eastAsia"/>
          <w:sz w:val="24"/>
        </w:rPr>
        <w:t>不应将《西南交通大学本科新生研讨课通用质量标准（试行稿）》（简称本标准）视为新生研讨课教学的唯一标准，学校、教学学院（中心）与课程团队应鼓励教师以本标准为基准，通过设立课程补充标准，追求卓越教学。</w:t>
      </w:r>
    </w:p>
    <w:p w:rsidR="00103061" w:rsidRPr="00662782" w:rsidRDefault="00E01AB0" w:rsidP="00E01AB0">
      <w:pPr>
        <w:pStyle w:val="1"/>
        <w:spacing w:before="0" w:after="0" w:line="360" w:lineRule="auto"/>
        <w:rPr>
          <w:rFonts w:ascii="微软雅黑" w:eastAsia="微软雅黑" w:hAnsi="微软雅黑"/>
          <w:sz w:val="28"/>
          <w:szCs w:val="28"/>
          <w:lang w:eastAsia="zh-CN"/>
        </w:rPr>
      </w:pPr>
      <w:bookmarkStart w:id="454" w:name="_Toc454199951"/>
      <w:bookmarkStart w:id="455" w:name="_Toc454999038"/>
      <w:bookmarkStart w:id="456" w:name="_Toc455001382"/>
      <w:bookmarkStart w:id="457" w:name="_Toc455002121"/>
      <w:bookmarkStart w:id="458" w:name="_Toc455051150"/>
      <w:r w:rsidRPr="00662782">
        <w:rPr>
          <w:rFonts w:ascii="微软雅黑" w:eastAsia="微软雅黑" w:hAnsi="微软雅黑" w:hint="eastAsia"/>
          <w:sz w:val="28"/>
          <w:szCs w:val="28"/>
          <w:lang w:eastAsia="zh-CN"/>
        </w:rPr>
        <w:t>三、</w:t>
      </w:r>
      <w:r w:rsidR="00103061" w:rsidRPr="00662782">
        <w:rPr>
          <w:rFonts w:ascii="微软雅黑" w:eastAsia="微软雅黑" w:hAnsi="微软雅黑" w:hint="eastAsia"/>
          <w:sz w:val="28"/>
          <w:szCs w:val="28"/>
          <w:lang w:eastAsia="zh-CN"/>
        </w:rPr>
        <w:t>与其它文件关系</w:t>
      </w:r>
      <w:bookmarkEnd w:id="454"/>
      <w:bookmarkEnd w:id="455"/>
      <w:bookmarkEnd w:id="456"/>
      <w:bookmarkEnd w:id="457"/>
      <w:bookmarkEnd w:id="458"/>
    </w:p>
    <w:p w:rsidR="00103061" w:rsidRDefault="00103061" w:rsidP="00103061">
      <w:pPr>
        <w:spacing w:line="360" w:lineRule="auto"/>
        <w:ind w:left="480"/>
        <w:rPr>
          <w:sz w:val="24"/>
        </w:rPr>
      </w:pPr>
      <w:r>
        <w:rPr>
          <w:rFonts w:hint="eastAsia"/>
          <w:sz w:val="24"/>
        </w:rPr>
        <w:t>待发布</w:t>
      </w:r>
    </w:p>
    <w:p w:rsidR="00103061" w:rsidRPr="00662782" w:rsidRDefault="00E01AB0" w:rsidP="00E01AB0">
      <w:pPr>
        <w:pStyle w:val="1"/>
        <w:spacing w:before="0" w:after="0" w:line="360" w:lineRule="auto"/>
        <w:rPr>
          <w:rFonts w:ascii="微软雅黑" w:eastAsia="微软雅黑" w:hAnsi="微软雅黑"/>
          <w:sz w:val="28"/>
          <w:szCs w:val="28"/>
          <w:lang w:eastAsia="zh-CN"/>
        </w:rPr>
      </w:pPr>
      <w:bookmarkStart w:id="459" w:name="_Toc454199952"/>
      <w:bookmarkStart w:id="460" w:name="_Toc454999039"/>
      <w:bookmarkStart w:id="461" w:name="_Toc455001383"/>
      <w:bookmarkStart w:id="462" w:name="_Toc455002122"/>
      <w:bookmarkStart w:id="463" w:name="_Toc455051151"/>
      <w:r w:rsidRPr="00662782">
        <w:rPr>
          <w:rFonts w:ascii="微软雅黑" w:eastAsia="微软雅黑" w:hAnsi="微软雅黑" w:hint="eastAsia"/>
          <w:sz w:val="28"/>
          <w:szCs w:val="28"/>
          <w:lang w:eastAsia="zh-CN"/>
        </w:rPr>
        <w:t>四、</w:t>
      </w:r>
      <w:r w:rsidR="00103061" w:rsidRPr="00662782">
        <w:rPr>
          <w:rFonts w:ascii="微软雅黑" w:eastAsia="微软雅黑" w:hAnsi="微软雅黑" w:hint="eastAsia"/>
          <w:sz w:val="28"/>
          <w:szCs w:val="28"/>
          <w:lang w:eastAsia="zh-CN"/>
        </w:rPr>
        <w:t>质量标准</w:t>
      </w:r>
      <w:bookmarkEnd w:id="459"/>
      <w:bookmarkEnd w:id="460"/>
      <w:bookmarkEnd w:id="461"/>
      <w:bookmarkEnd w:id="462"/>
      <w:bookmarkEnd w:id="463"/>
    </w:p>
    <w:p w:rsidR="00103061" w:rsidRDefault="00103061" w:rsidP="00103061">
      <w:pPr>
        <w:spacing w:line="360" w:lineRule="auto"/>
        <w:ind w:firstLineChars="200" w:firstLine="480"/>
        <w:rPr>
          <w:rFonts w:ascii="宋体" w:hAnsi="宋体" w:cs="宋体"/>
          <w:kern w:val="0"/>
          <w:sz w:val="24"/>
        </w:rPr>
      </w:pPr>
      <w:r>
        <w:rPr>
          <w:rFonts w:ascii="宋体" w:hAnsi="宋体" w:cs="宋体" w:hint="eastAsia"/>
          <w:kern w:val="0"/>
          <w:sz w:val="24"/>
        </w:rPr>
        <w:t>西南交通大学</w:t>
      </w:r>
      <w:r>
        <w:rPr>
          <w:rFonts w:hint="eastAsia"/>
          <w:sz w:val="24"/>
        </w:rPr>
        <w:t>新生研讨课</w:t>
      </w:r>
      <w:r>
        <w:rPr>
          <w:rFonts w:ascii="宋体" w:hAnsi="宋体" w:cs="宋体" w:hint="eastAsia"/>
          <w:kern w:val="0"/>
          <w:sz w:val="24"/>
        </w:rPr>
        <w:t>质量标准包含以下五个方面：</w:t>
      </w:r>
    </w:p>
    <w:p w:rsidR="00103061" w:rsidRPr="00E01AB0" w:rsidRDefault="00103061" w:rsidP="00E01AB0">
      <w:pPr>
        <w:rPr>
          <w:rFonts w:ascii="微软雅黑" w:eastAsia="微软雅黑" w:hAnsi="微软雅黑"/>
          <w:sz w:val="24"/>
        </w:rPr>
      </w:pPr>
      <w:r w:rsidRPr="00E01AB0">
        <w:rPr>
          <w:rFonts w:ascii="微软雅黑" w:eastAsia="微软雅黑" w:hAnsi="微软雅黑" w:hint="eastAsia"/>
          <w:sz w:val="24"/>
        </w:rPr>
        <w:t>（一）教学目标：课程教学应支持毕业要求达成，特别应包括深层次目标</w:t>
      </w:r>
    </w:p>
    <w:p w:rsidR="00103061" w:rsidRDefault="00103061" w:rsidP="00103061">
      <w:pPr>
        <w:spacing w:line="360" w:lineRule="auto"/>
        <w:ind w:firstLineChars="200" w:firstLine="480"/>
        <w:rPr>
          <w:rFonts w:ascii="宋体" w:hAnsi="宋体" w:cs="宋体"/>
          <w:kern w:val="0"/>
          <w:sz w:val="24"/>
        </w:rPr>
      </w:pPr>
      <w:r>
        <w:rPr>
          <w:rFonts w:ascii="宋体" w:hAnsi="宋体" w:cs="宋体" w:hint="eastAsia"/>
          <w:kern w:val="0"/>
          <w:sz w:val="24"/>
        </w:rPr>
        <w:t>所有</w:t>
      </w:r>
      <w:r>
        <w:rPr>
          <w:rFonts w:hint="eastAsia"/>
          <w:sz w:val="24"/>
        </w:rPr>
        <w:t>新生研讨课</w:t>
      </w:r>
      <w:r>
        <w:rPr>
          <w:rFonts w:ascii="宋体" w:hAnsi="宋体" w:cs="宋体" w:hint="eastAsia"/>
          <w:kern w:val="0"/>
          <w:sz w:val="24"/>
        </w:rPr>
        <w:t>支持专业毕业要求达成；特别地，工科</w:t>
      </w:r>
      <w:r>
        <w:rPr>
          <w:rFonts w:hint="eastAsia"/>
          <w:sz w:val="24"/>
        </w:rPr>
        <w:t>新生研讨课</w:t>
      </w:r>
      <w:r>
        <w:rPr>
          <w:rFonts w:ascii="宋体" w:hAnsi="宋体" w:cs="宋体" w:hint="eastAsia"/>
          <w:kern w:val="0"/>
          <w:sz w:val="24"/>
        </w:rPr>
        <w:t>支持</w:t>
      </w:r>
      <w:r w:rsidRPr="004C139B">
        <w:rPr>
          <w:rFonts w:ascii="宋体" w:hAnsi="宋体" w:cs="宋体" w:hint="eastAsia"/>
          <w:kern w:val="0"/>
          <w:sz w:val="24"/>
        </w:rPr>
        <w:t>《工程教育认证通用标准（2015版）》</w:t>
      </w:r>
      <w:r>
        <w:rPr>
          <w:rFonts w:ascii="宋体" w:hAnsi="宋体" w:cs="宋体" w:hint="eastAsia"/>
          <w:kern w:val="0"/>
          <w:sz w:val="24"/>
        </w:rPr>
        <w:t>毕业要求的达成。</w:t>
      </w:r>
    </w:p>
    <w:p w:rsidR="00103061" w:rsidRDefault="00103061" w:rsidP="00103061">
      <w:pPr>
        <w:spacing w:line="360" w:lineRule="auto"/>
        <w:ind w:firstLineChars="200" w:firstLine="480"/>
        <w:rPr>
          <w:rFonts w:ascii="宋体" w:hAnsi="宋体" w:cs="宋体"/>
          <w:kern w:val="0"/>
          <w:sz w:val="24"/>
        </w:rPr>
      </w:pPr>
      <w:r>
        <w:rPr>
          <w:rFonts w:ascii="宋体" w:hAnsi="宋体" w:cs="宋体" w:hint="eastAsia"/>
          <w:kern w:val="0"/>
          <w:sz w:val="24"/>
        </w:rPr>
        <w:t>课程超越“理解+记忆”的浅层次教学目标，将深层次学习纳入教学目标中。</w:t>
      </w:r>
    </w:p>
    <w:p w:rsidR="00103061" w:rsidRPr="00E01AB0" w:rsidRDefault="00103061" w:rsidP="00E01AB0">
      <w:pPr>
        <w:rPr>
          <w:rFonts w:ascii="微软雅黑" w:eastAsia="微软雅黑" w:hAnsi="微软雅黑"/>
          <w:sz w:val="24"/>
        </w:rPr>
      </w:pPr>
      <w:r w:rsidRPr="00E01AB0">
        <w:rPr>
          <w:rFonts w:ascii="微软雅黑" w:eastAsia="微软雅黑" w:hAnsi="微软雅黑" w:hint="eastAsia"/>
          <w:sz w:val="24"/>
        </w:rPr>
        <w:t>（二）教学内容与策略：支持教学目标达成，为学生建立深层次学习环境</w:t>
      </w:r>
    </w:p>
    <w:p w:rsidR="00103061" w:rsidRDefault="00103061" w:rsidP="00103061">
      <w:pPr>
        <w:spacing w:line="360" w:lineRule="auto"/>
        <w:ind w:firstLine="480"/>
        <w:rPr>
          <w:rFonts w:ascii="宋体" w:hAnsi="宋体" w:cs="宋体"/>
          <w:kern w:val="0"/>
          <w:sz w:val="24"/>
        </w:rPr>
      </w:pPr>
      <w:r>
        <w:rPr>
          <w:rFonts w:ascii="宋体" w:hAnsi="宋体" w:cs="宋体" w:hint="eastAsia"/>
          <w:kern w:val="0"/>
          <w:sz w:val="24"/>
        </w:rPr>
        <w:t>课程教学内容与教学目标有明确对应关系，能支持教学目标的达成，特别应包含纳入教学目标的深层次学习内容。</w:t>
      </w:r>
    </w:p>
    <w:p w:rsidR="00103061" w:rsidRDefault="00103061" w:rsidP="00103061">
      <w:pPr>
        <w:spacing w:line="360" w:lineRule="auto"/>
        <w:ind w:firstLine="480"/>
        <w:rPr>
          <w:rFonts w:ascii="宋体" w:hAnsi="宋体" w:cs="宋体"/>
          <w:kern w:val="0"/>
          <w:sz w:val="24"/>
        </w:rPr>
      </w:pPr>
      <w:r>
        <w:rPr>
          <w:rFonts w:ascii="宋体" w:hAnsi="宋体" w:cs="宋体" w:hint="eastAsia"/>
          <w:kern w:val="0"/>
          <w:sz w:val="24"/>
        </w:rPr>
        <w:t>课程从学科认知规律出发，在教学过程中能够不断激发学生的学习兴趣，不断激励学生，激发学生学习潜力，引导学生进入深层次学习。</w:t>
      </w:r>
    </w:p>
    <w:p w:rsidR="00103061" w:rsidRDefault="00103061" w:rsidP="00103061">
      <w:pPr>
        <w:spacing w:line="360" w:lineRule="auto"/>
        <w:ind w:firstLineChars="200" w:firstLine="480"/>
        <w:rPr>
          <w:sz w:val="24"/>
        </w:rPr>
      </w:pPr>
      <w:r>
        <w:rPr>
          <w:rFonts w:hint="eastAsia"/>
          <w:sz w:val="24"/>
        </w:rPr>
        <w:t>课程能够为学生提供丰富且有效的课外学习资源，并指导学生如何高效获取并使用学习资源。</w:t>
      </w:r>
    </w:p>
    <w:p w:rsidR="00103061" w:rsidRPr="00E01AB0" w:rsidRDefault="00103061" w:rsidP="00E01AB0">
      <w:pPr>
        <w:rPr>
          <w:rFonts w:ascii="微软雅黑" w:eastAsia="微软雅黑" w:hAnsi="微软雅黑"/>
          <w:sz w:val="24"/>
        </w:rPr>
      </w:pPr>
      <w:r w:rsidRPr="00E01AB0">
        <w:rPr>
          <w:rFonts w:ascii="微软雅黑" w:eastAsia="微软雅黑" w:hAnsi="微软雅黑" w:hint="eastAsia"/>
          <w:sz w:val="24"/>
        </w:rPr>
        <w:t>（三）</w:t>
      </w:r>
      <w:r w:rsidRPr="00E01AB0">
        <w:rPr>
          <w:rFonts w:ascii="微软雅黑" w:eastAsia="微软雅黑" w:hAnsi="微软雅黑"/>
          <w:sz w:val="24"/>
        </w:rPr>
        <w:t>成绩评定与反馈：引导学生进入深层次学习</w:t>
      </w:r>
    </w:p>
    <w:p w:rsidR="00103061" w:rsidRDefault="00103061" w:rsidP="00103061">
      <w:pPr>
        <w:spacing w:line="360" w:lineRule="auto"/>
        <w:ind w:firstLineChars="200" w:firstLine="480"/>
        <w:rPr>
          <w:sz w:val="24"/>
        </w:rPr>
      </w:pPr>
      <w:r>
        <w:rPr>
          <w:rFonts w:hint="eastAsia"/>
          <w:sz w:val="24"/>
        </w:rPr>
        <w:t>课程每一项教学目标均应有考核环节对应，课程成绩评定能够持续有效地促进学生学习，特别是引导学生进入深层次学习。</w:t>
      </w:r>
    </w:p>
    <w:p w:rsidR="00103061" w:rsidRDefault="00103061" w:rsidP="00103061">
      <w:pPr>
        <w:spacing w:line="360" w:lineRule="auto"/>
        <w:ind w:firstLineChars="200" w:firstLine="480"/>
        <w:rPr>
          <w:sz w:val="24"/>
        </w:rPr>
      </w:pPr>
      <w:r>
        <w:rPr>
          <w:rFonts w:hint="eastAsia"/>
          <w:sz w:val="24"/>
        </w:rPr>
        <w:lastRenderedPageBreak/>
        <w:t>对计入成绩的考核，应保证考核结果的科学和公正性，特别应确保有多个教学班的同一门课程评分的一致性。</w:t>
      </w:r>
    </w:p>
    <w:p w:rsidR="00103061" w:rsidRPr="00A0680C" w:rsidRDefault="00103061" w:rsidP="00103061">
      <w:pPr>
        <w:spacing w:line="360" w:lineRule="auto"/>
        <w:ind w:firstLineChars="200" w:firstLine="480"/>
        <w:rPr>
          <w:rFonts w:ascii="宋体" w:hAnsi="宋体" w:cs="宋体"/>
          <w:kern w:val="0"/>
          <w:sz w:val="24"/>
        </w:rPr>
      </w:pPr>
      <w:r>
        <w:rPr>
          <w:rFonts w:ascii="宋体" w:hAnsi="宋体" w:cs="宋体" w:hint="eastAsia"/>
          <w:kern w:val="0"/>
          <w:sz w:val="24"/>
        </w:rPr>
        <w:t>对学生</w:t>
      </w:r>
      <w:r w:rsidRPr="00A0680C">
        <w:rPr>
          <w:rFonts w:ascii="宋体" w:hAnsi="宋体" w:cs="宋体" w:hint="eastAsia"/>
          <w:kern w:val="0"/>
          <w:sz w:val="24"/>
        </w:rPr>
        <w:t>在课程中的表现进行及时且充分的反馈，以帮助学生不断改进学习。</w:t>
      </w:r>
    </w:p>
    <w:p w:rsidR="00103061" w:rsidRPr="00E01AB0" w:rsidRDefault="00103061" w:rsidP="00E01AB0">
      <w:pPr>
        <w:rPr>
          <w:rFonts w:ascii="微软雅黑" w:eastAsia="微软雅黑" w:hAnsi="微软雅黑"/>
          <w:sz w:val="24"/>
        </w:rPr>
      </w:pPr>
      <w:r w:rsidRPr="00E01AB0">
        <w:rPr>
          <w:rFonts w:ascii="微软雅黑" w:eastAsia="微软雅黑" w:hAnsi="微软雅黑"/>
          <w:sz w:val="24"/>
        </w:rPr>
        <w:t>（四）</w:t>
      </w:r>
      <w:r w:rsidRPr="00E01AB0">
        <w:rPr>
          <w:rFonts w:ascii="微软雅黑" w:eastAsia="微软雅黑" w:hAnsi="微软雅黑" w:hint="eastAsia"/>
          <w:sz w:val="24"/>
        </w:rPr>
        <w:t>学习成果：达成教学目标，为学生创造有意义的学习经历</w:t>
      </w:r>
    </w:p>
    <w:p w:rsidR="00103061" w:rsidRPr="00A0680C" w:rsidRDefault="00103061" w:rsidP="00103061">
      <w:pPr>
        <w:spacing w:line="360" w:lineRule="auto"/>
        <w:ind w:firstLineChars="200" w:firstLine="480"/>
        <w:rPr>
          <w:rFonts w:ascii="宋体" w:hAnsi="宋体" w:cs="宋体"/>
          <w:kern w:val="0"/>
          <w:sz w:val="24"/>
        </w:rPr>
      </w:pPr>
      <w:r w:rsidRPr="00A0680C">
        <w:rPr>
          <w:rFonts w:ascii="宋体" w:hAnsi="宋体" w:cs="宋体" w:hint="eastAsia"/>
          <w:kern w:val="0"/>
          <w:sz w:val="24"/>
        </w:rPr>
        <w:t>针对教学目标，通过实施教学过程，课程在价值塑造、人格养成、能力培养和知识探究四个维度上，对学生成长与发展带来积极而深远的影响。课程有恰当方法评价学生的学习成果，通过提供材料或数据等反映课程对学生产生的影响。</w:t>
      </w:r>
    </w:p>
    <w:p w:rsidR="00103061" w:rsidRPr="00E01AB0" w:rsidRDefault="00103061" w:rsidP="00E01AB0">
      <w:pPr>
        <w:rPr>
          <w:rFonts w:ascii="微软雅黑" w:eastAsia="微软雅黑" w:hAnsi="微软雅黑"/>
          <w:sz w:val="24"/>
        </w:rPr>
      </w:pPr>
      <w:r w:rsidRPr="00E01AB0">
        <w:rPr>
          <w:rFonts w:ascii="微软雅黑" w:eastAsia="微软雅黑" w:hAnsi="微软雅黑" w:hint="eastAsia"/>
          <w:sz w:val="24"/>
        </w:rPr>
        <w:t>（五）学习支持与教学研究：帮助尽量多学生达成教学目标</w:t>
      </w:r>
    </w:p>
    <w:p w:rsidR="00103061" w:rsidRDefault="00103061" w:rsidP="00103061">
      <w:pPr>
        <w:spacing w:line="360" w:lineRule="auto"/>
        <w:ind w:firstLineChars="200" w:firstLine="480"/>
        <w:rPr>
          <w:rFonts w:ascii="宋体" w:hAnsi="宋体" w:cs="宋体"/>
          <w:kern w:val="0"/>
          <w:sz w:val="24"/>
        </w:rPr>
      </w:pPr>
      <w:r>
        <w:rPr>
          <w:rFonts w:ascii="宋体" w:hAnsi="宋体" w:cs="宋体" w:hint="eastAsia"/>
          <w:kern w:val="0"/>
          <w:sz w:val="24"/>
        </w:rPr>
        <w:t>为学生的学习提供足够支持与指导，包括学习方法指导、课程答疑等。</w:t>
      </w:r>
    </w:p>
    <w:p w:rsidR="00103061" w:rsidRDefault="00103061" w:rsidP="00103061">
      <w:pPr>
        <w:spacing w:line="360" w:lineRule="auto"/>
        <w:ind w:firstLineChars="200" w:firstLine="480"/>
        <w:rPr>
          <w:sz w:val="24"/>
        </w:rPr>
      </w:pPr>
      <w:r>
        <w:rPr>
          <w:rFonts w:hint="eastAsia"/>
          <w:sz w:val="24"/>
        </w:rPr>
        <w:t>能够及时发现学习困难的学生，帮助他们度过困难期并顺利完成课程学习。</w:t>
      </w:r>
    </w:p>
    <w:p w:rsidR="00103061" w:rsidRPr="00BA5EDF" w:rsidRDefault="00103061" w:rsidP="00103061">
      <w:pPr>
        <w:spacing w:line="360" w:lineRule="auto"/>
        <w:ind w:firstLineChars="200" w:firstLine="480"/>
        <w:rPr>
          <w:rFonts w:ascii="宋体" w:hAnsi="宋体" w:cs="宋体"/>
          <w:kern w:val="0"/>
          <w:sz w:val="24"/>
        </w:rPr>
      </w:pPr>
      <w:r>
        <w:rPr>
          <w:rFonts w:hint="eastAsia"/>
          <w:sz w:val="24"/>
        </w:rPr>
        <w:t>注重收集学生学习相关数据，开展关于课程学习的研究，通过总结反思不断</w:t>
      </w:r>
      <w:r w:rsidRPr="00BA5EDF">
        <w:rPr>
          <w:rFonts w:ascii="宋体" w:hAnsi="宋体" w:cs="宋体" w:hint="eastAsia"/>
          <w:kern w:val="0"/>
          <w:sz w:val="24"/>
        </w:rPr>
        <w:t>改进教学。</w:t>
      </w:r>
    </w:p>
    <w:p w:rsidR="00103061" w:rsidRPr="00F20E70" w:rsidRDefault="00E01AB0" w:rsidP="00E01AB0">
      <w:pPr>
        <w:pStyle w:val="1"/>
        <w:spacing w:before="0" w:after="0" w:line="360" w:lineRule="auto"/>
        <w:rPr>
          <w:rFonts w:ascii="微软雅黑" w:eastAsia="微软雅黑" w:hAnsi="微软雅黑"/>
          <w:sz w:val="28"/>
          <w:szCs w:val="28"/>
          <w:lang w:eastAsia="zh-CN"/>
        </w:rPr>
      </w:pPr>
      <w:bookmarkStart w:id="464" w:name="_Toc454199953"/>
      <w:bookmarkStart w:id="465" w:name="_Toc454999040"/>
      <w:bookmarkStart w:id="466" w:name="_Toc455001384"/>
      <w:bookmarkStart w:id="467" w:name="_Toc455002123"/>
      <w:bookmarkStart w:id="468" w:name="_Toc455051152"/>
      <w:r w:rsidRPr="00F20E70">
        <w:rPr>
          <w:rFonts w:ascii="微软雅黑" w:eastAsia="微软雅黑" w:hAnsi="微软雅黑" w:hint="eastAsia"/>
          <w:sz w:val="28"/>
          <w:szCs w:val="28"/>
          <w:lang w:eastAsia="zh-CN"/>
        </w:rPr>
        <w:t>五、</w:t>
      </w:r>
      <w:r w:rsidR="00103061" w:rsidRPr="00F20E70">
        <w:rPr>
          <w:rFonts w:ascii="微软雅黑" w:eastAsia="微软雅黑" w:hAnsi="微软雅黑" w:hint="eastAsia"/>
          <w:sz w:val="28"/>
          <w:szCs w:val="28"/>
          <w:lang w:eastAsia="zh-CN"/>
        </w:rPr>
        <w:t>新生研讨课教学规定</w:t>
      </w:r>
      <w:bookmarkEnd w:id="464"/>
      <w:bookmarkEnd w:id="465"/>
      <w:bookmarkEnd w:id="466"/>
      <w:bookmarkEnd w:id="467"/>
      <w:bookmarkEnd w:id="468"/>
    </w:p>
    <w:p w:rsidR="00103061" w:rsidRDefault="00103061" w:rsidP="00103061">
      <w:pPr>
        <w:spacing w:line="360" w:lineRule="auto"/>
        <w:ind w:firstLineChars="200" w:firstLine="480"/>
        <w:rPr>
          <w:rFonts w:ascii="宋体" w:hAnsi="宋体" w:cs="宋体"/>
          <w:kern w:val="0"/>
          <w:sz w:val="24"/>
        </w:rPr>
      </w:pPr>
      <w:r>
        <w:rPr>
          <w:rFonts w:hint="eastAsia"/>
          <w:sz w:val="24"/>
        </w:rPr>
        <w:t>新生研讨课</w:t>
      </w:r>
      <w:r>
        <w:rPr>
          <w:rFonts w:ascii="宋体" w:hAnsi="宋体" w:cs="宋体" w:hint="eastAsia"/>
          <w:kern w:val="0"/>
          <w:sz w:val="24"/>
        </w:rPr>
        <w:t>原则上均应遵守以下规定，若课程有特殊需要无法遵守这些规定时，应在开课前提出申请，经学院批准且报教务处备案后方可施行。在课程评估中，课程团队应提供证据说明课程做法能够更为</w:t>
      </w:r>
      <w:r>
        <w:rPr>
          <w:rFonts w:hint="eastAsia"/>
          <w:sz w:val="24"/>
        </w:rPr>
        <w:t>“有效促进学生深层次学习”，课程评估专家组据此给出评价结果。</w:t>
      </w:r>
    </w:p>
    <w:p w:rsidR="00103061" w:rsidRPr="00375A75" w:rsidRDefault="00375A75" w:rsidP="00375A75">
      <w:pPr>
        <w:rPr>
          <w:rFonts w:ascii="微软雅黑" w:eastAsia="微软雅黑" w:hAnsi="微软雅黑"/>
          <w:sz w:val="24"/>
        </w:rPr>
      </w:pPr>
      <w:r>
        <w:rPr>
          <w:rFonts w:ascii="微软雅黑" w:eastAsia="微软雅黑" w:hAnsi="微软雅黑" w:hint="eastAsia"/>
          <w:sz w:val="24"/>
        </w:rPr>
        <w:t>（一</w:t>
      </w:r>
      <w:r>
        <w:rPr>
          <w:rFonts w:ascii="微软雅黑" w:eastAsia="微软雅黑" w:hAnsi="微软雅黑"/>
          <w:sz w:val="24"/>
        </w:rPr>
        <w:t>）</w:t>
      </w:r>
      <w:r w:rsidR="00103061" w:rsidRPr="00375A75">
        <w:rPr>
          <w:rFonts w:ascii="微软雅黑" w:eastAsia="微软雅黑" w:hAnsi="微软雅黑" w:hint="eastAsia"/>
          <w:sz w:val="24"/>
        </w:rPr>
        <w:t>课程执行大纲发布</w:t>
      </w:r>
    </w:p>
    <w:p w:rsidR="00103061" w:rsidRDefault="00103061" w:rsidP="00103061">
      <w:pPr>
        <w:spacing w:line="360" w:lineRule="auto"/>
        <w:ind w:firstLineChars="200" w:firstLine="480"/>
        <w:rPr>
          <w:sz w:val="24"/>
        </w:rPr>
      </w:pPr>
      <w:r>
        <w:rPr>
          <w:rFonts w:hint="eastAsia"/>
          <w:sz w:val="24"/>
        </w:rPr>
        <w:t>所有课程均应在第一次上课之前将执行大纲公开发布在网站上，相关管理规定见《西南交通大学课程执行大纲管理办法</w:t>
      </w:r>
      <w:r w:rsidRPr="004B0E92">
        <w:rPr>
          <w:rFonts w:hint="eastAsia"/>
          <w:sz w:val="24"/>
        </w:rPr>
        <w:t>（</w:t>
      </w:r>
      <w:r>
        <w:rPr>
          <w:rFonts w:hint="eastAsia"/>
          <w:sz w:val="24"/>
        </w:rPr>
        <w:t>已</w:t>
      </w:r>
      <w:r w:rsidRPr="004B0E92">
        <w:rPr>
          <w:rFonts w:hint="eastAsia"/>
          <w:sz w:val="24"/>
        </w:rPr>
        <w:t>发布）</w:t>
      </w:r>
      <w:r>
        <w:rPr>
          <w:rFonts w:hint="eastAsia"/>
          <w:sz w:val="24"/>
        </w:rPr>
        <w:t>》。</w:t>
      </w:r>
    </w:p>
    <w:p w:rsidR="00103061" w:rsidRPr="00375A75" w:rsidRDefault="00375A75" w:rsidP="00375A75">
      <w:pPr>
        <w:rPr>
          <w:rFonts w:ascii="微软雅黑" w:eastAsia="微软雅黑" w:hAnsi="微软雅黑"/>
          <w:sz w:val="24"/>
        </w:rPr>
      </w:pPr>
      <w:r>
        <w:rPr>
          <w:rFonts w:ascii="微软雅黑" w:eastAsia="微软雅黑" w:hAnsi="微软雅黑" w:hint="eastAsia"/>
          <w:sz w:val="24"/>
        </w:rPr>
        <w:t>（二</w:t>
      </w:r>
      <w:r>
        <w:rPr>
          <w:rFonts w:ascii="微软雅黑" w:eastAsia="微软雅黑" w:hAnsi="微软雅黑"/>
          <w:sz w:val="24"/>
        </w:rPr>
        <w:t>）</w:t>
      </w:r>
      <w:r w:rsidR="00103061" w:rsidRPr="00375A75">
        <w:rPr>
          <w:rFonts w:ascii="微软雅黑" w:eastAsia="微软雅黑" w:hAnsi="微软雅黑" w:hint="eastAsia"/>
          <w:sz w:val="24"/>
        </w:rPr>
        <w:t>教学要求</w:t>
      </w:r>
    </w:p>
    <w:p w:rsidR="00103061" w:rsidRDefault="00103061" w:rsidP="00103061">
      <w:pPr>
        <w:spacing w:line="360" w:lineRule="auto"/>
        <w:ind w:firstLineChars="200" w:firstLine="480"/>
        <w:rPr>
          <w:sz w:val="24"/>
        </w:rPr>
      </w:pPr>
      <w:r>
        <w:rPr>
          <w:rFonts w:hint="eastAsia"/>
          <w:sz w:val="24"/>
        </w:rPr>
        <w:t>课程应该通过课程设计与考核，保证学生课内外学习时间在</w:t>
      </w:r>
      <w:r>
        <w:rPr>
          <w:rFonts w:hint="eastAsia"/>
          <w:sz w:val="24"/>
        </w:rPr>
        <w:t>1:1</w:t>
      </w:r>
      <w:r>
        <w:rPr>
          <w:rFonts w:hint="eastAsia"/>
          <w:sz w:val="24"/>
        </w:rPr>
        <w:t>到</w:t>
      </w:r>
      <w:r>
        <w:rPr>
          <w:rFonts w:hint="eastAsia"/>
          <w:sz w:val="24"/>
        </w:rPr>
        <w:t>1:2</w:t>
      </w:r>
      <w:r>
        <w:rPr>
          <w:rFonts w:hint="eastAsia"/>
          <w:sz w:val="24"/>
        </w:rPr>
        <w:t>之间。研讨环节时间不少于总学时的</w:t>
      </w:r>
      <w:r>
        <w:rPr>
          <w:rFonts w:hint="eastAsia"/>
          <w:sz w:val="24"/>
        </w:rPr>
        <w:t>1/3</w:t>
      </w:r>
      <w:r>
        <w:rPr>
          <w:rFonts w:hint="eastAsia"/>
          <w:sz w:val="24"/>
        </w:rPr>
        <w:t>。</w:t>
      </w:r>
    </w:p>
    <w:p w:rsidR="00103061" w:rsidRDefault="00103061" w:rsidP="00103061">
      <w:pPr>
        <w:spacing w:line="360" w:lineRule="auto"/>
        <w:ind w:firstLineChars="200" w:firstLine="480"/>
        <w:rPr>
          <w:sz w:val="24"/>
        </w:rPr>
      </w:pPr>
      <w:r>
        <w:rPr>
          <w:rFonts w:hint="eastAsia"/>
          <w:sz w:val="24"/>
        </w:rPr>
        <w:t>教学过程应包含小组合作学习环节。</w:t>
      </w:r>
    </w:p>
    <w:p w:rsidR="00103061" w:rsidRDefault="00375A75" w:rsidP="00103061">
      <w:pPr>
        <w:rPr>
          <w:rFonts w:ascii="微软雅黑" w:eastAsia="微软雅黑" w:hAnsi="微软雅黑"/>
          <w:sz w:val="24"/>
        </w:rPr>
      </w:pPr>
      <w:r>
        <w:rPr>
          <w:rFonts w:ascii="微软雅黑" w:eastAsia="微软雅黑" w:hAnsi="微软雅黑" w:hint="eastAsia"/>
          <w:sz w:val="24"/>
        </w:rPr>
        <w:t>（</w:t>
      </w:r>
      <w:r w:rsidR="008F5393">
        <w:rPr>
          <w:rFonts w:ascii="微软雅黑" w:eastAsia="微软雅黑" w:hAnsi="微软雅黑" w:hint="eastAsia"/>
          <w:sz w:val="24"/>
        </w:rPr>
        <w:t>三</w:t>
      </w:r>
      <w:r>
        <w:rPr>
          <w:rFonts w:ascii="微软雅黑" w:eastAsia="微软雅黑" w:hAnsi="微软雅黑"/>
          <w:sz w:val="24"/>
        </w:rPr>
        <w:t>）</w:t>
      </w:r>
      <w:r w:rsidR="00103061">
        <w:rPr>
          <w:rFonts w:ascii="微软雅黑" w:eastAsia="微软雅黑" w:hAnsi="微软雅黑" w:hint="eastAsia"/>
          <w:sz w:val="24"/>
        </w:rPr>
        <w:t>成绩评定</w:t>
      </w:r>
    </w:p>
    <w:p w:rsidR="00103061" w:rsidRDefault="00103061" w:rsidP="00103061">
      <w:pPr>
        <w:spacing w:line="360" w:lineRule="auto"/>
        <w:ind w:firstLineChars="200" w:firstLine="480"/>
        <w:rPr>
          <w:sz w:val="24"/>
        </w:rPr>
      </w:pPr>
      <w:r>
        <w:rPr>
          <w:rFonts w:hint="eastAsia"/>
          <w:sz w:val="24"/>
        </w:rPr>
        <w:t>课程成绩评定标准应参照《西南交通大学本科课程成绩评定指导意见（试行稿）》制订。</w:t>
      </w:r>
    </w:p>
    <w:p w:rsidR="00103061" w:rsidRDefault="00103061" w:rsidP="00103061">
      <w:pPr>
        <w:spacing w:line="360" w:lineRule="auto"/>
        <w:ind w:firstLineChars="200" w:firstLine="480"/>
        <w:rPr>
          <w:sz w:val="24"/>
        </w:rPr>
        <w:sectPr w:rsidR="00103061" w:rsidSect="006C500C">
          <w:footerReference w:type="default" r:id="rId35"/>
          <w:pgSz w:w="11906" w:h="16838"/>
          <w:pgMar w:top="1440" w:right="1800" w:bottom="1440" w:left="1800" w:header="851" w:footer="992" w:gutter="0"/>
          <w:cols w:space="720"/>
          <w:docGrid w:type="lines" w:linePitch="312"/>
        </w:sectPr>
      </w:pPr>
    </w:p>
    <w:p w:rsidR="00103061" w:rsidRPr="00F81E1F" w:rsidRDefault="00103061" w:rsidP="009E0E3D">
      <w:pPr>
        <w:spacing w:beforeLines="50" w:before="156" w:afterLines="50" w:after="156"/>
        <w:jc w:val="center"/>
        <w:outlineLvl w:val="2"/>
        <w:rPr>
          <w:rFonts w:ascii="微软雅黑" w:eastAsia="微软雅黑" w:hAnsi="微软雅黑" w:cs="微软雅黑"/>
          <w:b/>
          <w:sz w:val="30"/>
          <w:szCs w:val="30"/>
        </w:rPr>
      </w:pPr>
      <w:bookmarkStart w:id="469" w:name="_Toc454199954"/>
      <w:bookmarkStart w:id="470" w:name="_Toc454999041"/>
      <w:bookmarkStart w:id="471" w:name="_Toc455051153"/>
      <w:r w:rsidRPr="00F81E1F">
        <w:rPr>
          <w:rFonts w:ascii="微软雅黑" w:eastAsia="微软雅黑" w:hAnsi="微软雅黑" w:cs="微软雅黑" w:hint="eastAsia"/>
          <w:b/>
          <w:sz w:val="30"/>
          <w:szCs w:val="30"/>
        </w:rPr>
        <w:lastRenderedPageBreak/>
        <w:t>西南交通大学本科课程教学目标与学习成果评估指导意见</w:t>
      </w:r>
      <w:bookmarkEnd w:id="469"/>
      <w:bookmarkEnd w:id="470"/>
      <w:bookmarkEnd w:id="471"/>
    </w:p>
    <w:p w:rsidR="00103061" w:rsidRPr="009A0B05" w:rsidRDefault="00103061" w:rsidP="00B779D2">
      <w:pPr>
        <w:numPr>
          <w:ilvl w:val="0"/>
          <w:numId w:val="11"/>
        </w:numPr>
        <w:spacing w:line="324" w:lineRule="auto"/>
        <w:ind w:firstLine="0"/>
        <w:jc w:val="left"/>
        <w:rPr>
          <w:rFonts w:ascii="微软雅黑" w:eastAsia="微软雅黑" w:hAnsi="微软雅黑" w:cs="微软雅黑"/>
          <w:szCs w:val="21"/>
        </w:rPr>
      </w:pPr>
      <w:r w:rsidRPr="009A0B05">
        <w:rPr>
          <w:rFonts w:ascii="微软雅黑" w:eastAsia="微软雅黑" w:hAnsi="微软雅黑" w:cs="微软雅黑" w:hint="eastAsia"/>
          <w:szCs w:val="21"/>
        </w:rPr>
        <w:t>关于课程教学目标设置原则性指导意见</w:t>
      </w:r>
    </w:p>
    <w:p w:rsidR="00103061" w:rsidRPr="009A0B05" w:rsidRDefault="00103061" w:rsidP="00B779D2">
      <w:pPr>
        <w:spacing w:line="324" w:lineRule="auto"/>
        <w:ind w:firstLineChars="200" w:firstLine="420"/>
        <w:jc w:val="left"/>
        <w:rPr>
          <w:szCs w:val="21"/>
        </w:rPr>
      </w:pPr>
      <w:r w:rsidRPr="009A0B05">
        <w:rPr>
          <w:rFonts w:hint="eastAsia"/>
          <w:szCs w:val="21"/>
        </w:rPr>
        <w:t>教学目标是课程预先设定，期待学生通过课程学习能够获得的收获。在设定课程教学目标时，课程应该致力于推动有意义的学习，也就是通过课程的学习让学生在某些方面发生变化，特别这种变化在课程结束之后应该还能持续下去。或者说，任课教师应该思考的问题是：我希望本课程的学习经历对学生产生哪些能在课程结束后一年左右还继续存在的影响？</w:t>
      </w:r>
    </w:p>
    <w:p w:rsidR="00103061" w:rsidRPr="009A0B05" w:rsidRDefault="00103061" w:rsidP="00B779D2">
      <w:pPr>
        <w:spacing w:line="324" w:lineRule="auto"/>
        <w:ind w:firstLineChars="200" w:firstLine="420"/>
        <w:jc w:val="left"/>
        <w:rPr>
          <w:szCs w:val="21"/>
        </w:rPr>
      </w:pPr>
      <w:r w:rsidRPr="009A0B05">
        <w:rPr>
          <w:rFonts w:hint="eastAsia"/>
          <w:szCs w:val="21"/>
        </w:rPr>
        <w:t>课程在设置教学目标时，有如下两个方面的原则需要关注：</w:t>
      </w:r>
    </w:p>
    <w:p w:rsidR="00103061" w:rsidRPr="009A0B05" w:rsidRDefault="00103061" w:rsidP="00B779D2">
      <w:pPr>
        <w:numPr>
          <w:ilvl w:val="0"/>
          <w:numId w:val="12"/>
        </w:numPr>
        <w:spacing w:line="324" w:lineRule="auto"/>
        <w:jc w:val="left"/>
        <w:rPr>
          <w:szCs w:val="21"/>
        </w:rPr>
      </w:pPr>
      <w:r w:rsidRPr="009A0B05">
        <w:rPr>
          <w:rFonts w:hint="eastAsia"/>
          <w:szCs w:val="21"/>
        </w:rPr>
        <w:t>课程教学目标应支持学生毕业要求达成</w:t>
      </w:r>
    </w:p>
    <w:p w:rsidR="00103061" w:rsidRPr="009A0B05" w:rsidRDefault="00103061" w:rsidP="00B779D2">
      <w:pPr>
        <w:spacing w:line="324" w:lineRule="auto"/>
        <w:ind w:firstLineChars="200" w:firstLine="420"/>
        <w:jc w:val="left"/>
        <w:rPr>
          <w:szCs w:val="21"/>
        </w:rPr>
      </w:pPr>
      <w:r w:rsidRPr="009A0B05">
        <w:rPr>
          <w:rFonts w:hint="eastAsia"/>
          <w:szCs w:val="21"/>
        </w:rPr>
        <w:t>毕业要求是学生在毕业时所应该达到的知识、能力、人格、价值方面的要求。每个专业在培养方案中都有明确的毕业要求。课程在设置教学目标时，应该特别关注如何支持相关专业毕业要求的达成。</w:t>
      </w:r>
    </w:p>
    <w:p w:rsidR="00103061" w:rsidRPr="009A0B05" w:rsidRDefault="00103061" w:rsidP="00B779D2">
      <w:pPr>
        <w:numPr>
          <w:ilvl w:val="0"/>
          <w:numId w:val="12"/>
        </w:numPr>
        <w:spacing w:line="324" w:lineRule="auto"/>
        <w:jc w:val="left"/>
        <w:rPr>
          <w:szCs w:val="21"/>
        </w:rPr>
      </w:pPr>
      <w:r w:rsidRPr="009A0B05">
        <w:rPr>
          <w:rFonts w:hint="eastAsia"/>
          <w:szCs w:val="21"/>
        </w:rPr>
        <w:t>课程教学目标应超越“理解</w:t>
      </w:r>
      <w:r w:rsidRPr="009A0B05">
        <w:rPr>
          <w:rFonts w:hint="eastAsia"/>
          <w:szCs w:val="21"/>
        </w:rPr>
        <w:t>+</w:t>
      </w:r>
      <w:r w:rsidRPr="009A0B05">
        <w:rPr>
          <w:rFonts w:hint="eastAsia"/>
          <w:szCs w:val="21"/>
        </w:rPr>
        <w:t>记忆”，包含多维度深层次教学目标</w:t>
      </w:r>
    </w:p>
    <w:p w:rsidR="00103061" w:rsidRPr="009A0B05" w:rsidRDefault="00103061" w:rsidP="00B779D2">
      <w:pPr>
        <w:spacing w:line="324" w:lineRule="auto"/>
        <w:ind w:firstLineChars="200" w:firstLine="420"/>
        <w:jc w:val="left"/>
        <w:rPr>
          <w:szCs w:val="21"/>
        </w:rPr>
      </w:pPr>
      <w:r w:rsidRPr="009A0B05">
        <w:rPr>
          <w:rFonts w:hint="eastAsia"/>
          <w:szCs w:val="21"/>
        </w:rPr>
        <w:t>表</w:t>
      </w:r>
      <w:r w:rsidRPr="009A0B05">
        <w:rPr>
          <w:rFonts w:hint="eastAsia"/>
          <w:szCs w:val="21"/>
        </w:rPr>
        <w:t>1</w:t>
      </w:r>
      <w:r w:rsidRPr="009A0B05">
        <w:rPr>
          <w:rFonts w:hint="eastAsia"/>
          <w:szCs w:val="21"/>
        </w:rPr>
        <w:t>中给出了西南交通大学本科课程教学目标的五大类别，即学科专属知识与技能、高级思维能力、人文价值观、工作与事业准备、个人发展五大方面。建议课程从这五个类别出发，设计自己的教学目标。表中同时给出了</w:t>
      </w:r>
      <w:r w:rsidRPr="009A0B05">
        <w:rPr>
          <w:rFonts w:hint="eastAsia"/>
          <w:szCs w:val="21"/>
        </w:rPr>
        <w:t>25</w:t>
      </w:r>
      <w:r w:rsidRPr="009A0B05">
        <w:rPr>
          <w:rFonts w:hint="eastAsia"/>
          <w:szCs w:val="21"/>
        </w:rPr>
        <w:t>种具体教学目标的建议，并非所有课程都必须包含这</w:t>
      </w:r>
      <w:r w:rsidRPr="009A0B05">
        <w:rPr>
          <w:rFonts w:hint="eastAsia"/>
          <w:szCs w:val="21"/>
        </w:rPr>
        <w:t>25</w:t>
      </w:r>
      <w:r w:rsidRPr="009A0B05">
        <w:rPr>
          <w:rFonts w:hint="eastAsia"/>
          <w:szCs w:val="21"/>
        </w:rPr>
        <w:t>种教学目标，也不是课程只能包含这些教学目标。鼓励教师根据学科和课程特点，设置更多教学目标，只是应该注意在教学目标设置的时候，应该注意涵盖知识、能力、人格与价值等多个维度，建议覆盖上述五个类别的教学目标。</w:t>
      </w:r>
    </w:p>
    <w:p w:rsidR="00103061" w:rsidRPr="009A0B05" w:rsidRDefault="00103061" w:rsidP="00B779D2">
      <w:pPr>
        <w:numPr>
          <w:ilvl w:val="0"/>
          <w:numId w:val="11"/>
        </w:numPr>
        <w:spacing w:line="324" w:lineRule="auto"/>
        <w:ind w:firstLine="0"/>
        <w:jc w:val="left"/>
        <w:rPr>
          <w:rFonts w:ascii="微软雅黑" w:eastAsia="微软雅黑" w:hAnsi="微软雅黑" w:cs="微软雅黑"/>
          <w:szCs w:val="21"/>
        </w:rPr>
      </w:pPr>
      <w:r w:rsidRPr="009A0B05">
        <w:rPr>
          <w:rFonts w:ascii="微软雅黑" w:eastAsia="微软雅黑" w:hAnsi="微软雅黑" w:cs="微软雅黑" w:hint="eastAsia"/>
          <w:szCs w:val="21"/>
        </w:rPr>
        <w:t>课程教学目标的评估</w:t>
      </w:r>
    </w:p>
    <w:p w:rsidR="00103061" w:rsidRPr="009A0B05" w:rsidRDefault="00103061" w:rsidP="00B779D2">
      <w:pPr>
        <w:spacing w:line="324" w:lineRule="auto"/>
        <w:ind w:firstLineChars="200" w:firstLine="420"/>
        <w:jc w:val="left"/>
        <w:rPr>
          <w:szCs w:val="21"/>
        </w:rPr>
      </w:pPr>
      <w:r w:rsidRPr="009A0B05">
        <w:rPr>
          <w:rFonts w:hint="eastAsia"/>
          <w:szCs w:val="21"/>
        </w:rPr>
        <w:t>在对课程教学目标进行评估时，主要是包含两个方面的内容：</w:t>
      </w:r>
    </w:p>
    <w:p w:rsidR="00103061" w:rsidRPr="009A0B05" w:rsidRDefault="00103061" w:rsidP="00B779D2">
      <w:pPr>
        <w:numPr>
          <w:ilvl w:val="0"/>
          <w:numId w:val="13"/>
        </w:numPr>
        <w:tabs>
          <w:tab w:val="left" w:pos="420"/>
        </w:tabs>
        <w:spacing w:line="324" w:lineRule="auto"/>
        <w:jc w:val="left"/>
        <w:rPr>
          <w:szCs w:val="21"/>
        </w:rPr>
      </w:pPr>
      <w:r w:rsidRPr="009A0B05">
        <w:rPr>
          <w:rFonts w:hint="eastAsia"/>
          <w:szCs w:val="21"/>
        </w:rPr>
        <w:t>课程教学目标设置是否恰当？</w:t>
      </w:r>
    </w:p>
    <w:p w:rsidR="00103061" w:rsidRPr="009A0B05" w:rsidRDefault="00103061" w:rsidP="00B779D2">
      <w:pPr>
        <w:numPr>
          <w:ilvl w:val="0"/>
          <w:numId w:val="13"/>
        </w:numPr>
        <w:tabs>
          <w:tab w:val="left" w:pos="420"/>
        </w:tabs>
        <w:spacing w:line="324" w:lineRule="auto"/>
        <w:jc w:val="left"/>
        <w:rPr>
          <w:szCs w:val="21"/>
        </w:rPr>
      </w:pPr>
      <w:r w:rsidRPr="009A0B05">
        <w:rPr>
          <w:rFonts w:hint="eastAsia"/>
          <w:szCs w:val="21"/>
        </w:rPr>
        <w:t>课程教学目标是否达成？</w:t>
      </w:r>
    </w:p>
    <w:p w:rsidR="00103061" w:rsidRPr="009A0B05" w:rsidRDefault="00103061" w:rsidP="00B779D2">
      <w:pPr>
        <w:spacing w:line="324" w:lineRule="auto"/>
        <w:ind w:firstLineChars="200" w:firstLine="420"/>
        <w:jc w:val="left"/>
        <w:rPr>
          <w:szCs w:val="21"/>
        </w:rPr>
      </w:pPr>
      <w:r w:rsidRPr="009A0B05">
        <w:rPr>
          <w:rFonts w:hint="eastAsia"/>
          <w:szCs w:val="21"/>
        </w:rPr>
        <w:t>下面对着两个问题分别予以说明。</w:t>
      </w:r>
    </w:p>
    <w:p w:rsidR="00103061" w:rsidRPr="009A0B05" w:rsidRDefault="00103061" w:rsidP="00B779D2">
      <w:pPr>
        <w:numPr>
          <w:ilvl w:val="0"/>
          <w:numId w:val="14"/>
        </w:numPr>
        <w:spacing w:line="324" w:lineRule="auto"/>
        <w:ind w:firstLineChars="200" w:firstLine="422"/>
        <w:jc w:val="left"/>
        <w:rPr>
          <w:b/>
          <w:bCs/>
          <w:szCs w:val="21"/>
        </w:rPr>
      </w:pPr>
      <w:r w:rsidRPr="009A0B05">
        <w:rPr>
          <w:rFonts w:hint="eastAsia"/>
          <w:b/>
          <w:bCs/>
          <w:szCs w:val="21"/>
        </w:rPr>
        <w:t>如何评估课程教学目标设置是否恰当？</w:t>
      </w:r>
    </w:p>
    <w:p w:rsidR="00103061" w:rsidRPr="009A0B05" w:rsidRDefault="00103061" w:rsidP="00B779D2">
      <w:pPr>
        <w:spacing w:line="324" w:lineRule="auto"/>
        <w:ind w:firstLineChars="200" w:firstLine="420"/>
        <w:jc w:val="left"/>
        <w:rPr>
          <w:szCs w:val="21"/>
        </w:rPr>
      </w:pPr>
      <w:r w:rsidRPr="009A0B05">
        <w:rPr>
          <w:rFonts w:hint="eastAsia"/>
          <w:szCs w:val="21"/>
        </w:rPr>
        <w:t>尽管某些课程存在教学目标设置过多的问题，但目前绝大多数课程存在的问题是教学目标过于单一，主要局限在学科专属知识技能中的一部分，具体说就是“理解</w:t>
      </w:r>
      <w:r w:rsidRPr="009A0B05">
        <w:rPr>
          <w:rFonts w:hint="eastAsia"/>
          <w:szCs w:val="21"/>
        </w:rPr>
        <w:t>+</w:t>
      </w:r>
      <w:r w:rsidRPr="009A0B05">
        <w:rPr>
          <w:rFonts w:hint="eastAsia"/>
          <w:szCs w:val="21"/>
        </w:rPr>
        <w:t>记忆”知识点。应该鼓励教师将更多的教学目标纳入课程中。比如通识课程应该将提高写作能力作为重要的教学目标之一，而主流价值观形成与终身学习能力培养等也是专业课应该承担的教学任务。因而，可以鼓励课程在五个类别上都涵盖一定数量的恰当的教学目标，并依此展开课程评估。</w:t>
      </w:r>
    </w:p>
    <w:p w:rsidR="00103061" w:rsidRPr="009A0B05" w:rsidRDefault="00103061" w:rsidP="00B779D2">
      <w:pPr>
        <w:numPr>
          <w:ilvl w:val="0"/>
          <w:numId w:val="14"/>
        </w:numPr>
        <w:spacing w:line="324" w:lineRule="auto"/>
        <w:ind w:firstLineChars="200" w:firstLine="422"/>
        <w:jc w:val="left"/>
        <w:rPr>
          <w:b/>
          <w:bCs/>
          <w:szCs w:val="21"/>
        </w:rPr>
      </w:pPr>
      <w:r w:rsidRPr="009A0B05">
        <w:rPr>
          <w:rFonts w:hint="eastAsia"/>
          <w:b/>
          <w:bCs/>
          <w:szCs w:val="21"/>
        </w:rPr>
        <w:t>如何评估课程教学目标是否达成（学习成果）？</w:t>
      </w:r>
    </w:p>
    <w:p w:rsidR="00103061" w:rsidRPr="009A0B05" w:rsidRDefault="00103061" w:rsidP="00B779D2">
      <w:pPr>
        <w:widowControl/>
        <w:spacing w:line="324" w:lineRule="auto"/>
        <w:ind w:firstLineChars="200" w:firstLine="420"/>
        <w:jc w:val="left"/>
        <w:textAlignment w:val="center"/>
        <w:rPr>
          <w:rFonts w:ascii="Times New Roman" w:hAnsi="Times New Roman"/>
          <w:color w:val="000000"/>
          <w:kern w:val="0"/>
          <w:szCs w:val="21"/>
          <w:lang w:bidi="ar"/>
        </w:rPr>
      </w:pPr>
      <w:r w:rsidRPr="009A0B05">
        <w:rPr>
          <w:rFonts w:ascii="Times New Roman" w:hAnsi="Times New Roman" w:hint="eastAsia"/>
          <w:color w:val="000000"/>
          <w:kern w:val="0"/>
          <w:szCs w:val="21"/>
          <w:lang w:bidi="ar"/>
        </w:rPr>
        <w:t>当教师对课程进行自评估或专家对课程开展评估时，都需要针对课程的教学目标达成情况进行评价。在评估教学目标达成情况时，可以通过评价“学习成果</w:t>
      </w:r>
      <w:r w:rsidRPr="009A0B05">
        <w:rPr>
          <w:rFonts w:ascii="Times New Roman" w:hAnsi="Times New Roman" w:hint="eastAsia"/>
          <w:color w:val="000000"/>
          <w:kern w:val="0"/>
          <w:szCs w:val="21"/>
          <w:lang w:bidi="ar"/>
        </w:rPr>
        <w:t>+</w:t>
      </w:r>
      <w:r w:rsidRPr="009A0B05">
        <w:rPr>
          <w:rFonts w:ascii="Times New Roman" w:hAnsi="Times New Roman" w:hint="eastAsia"/>
          <w:color w:val="000000"/>
          <w:kern w:val="0"/>
          <w:szCs w:val="21"/>
          <w:lang w:bidi="ar"/>
        </w:rPr>
        <w:t>课程设计”的方式来进行评价，既包括结果评价（学习成果），也包括过程评价（课程设计）。具体来说，可以采用如下三类办法开展评价。</w:t>
      </w:r>
    </w:p>
    <w:p w:rsidR="00103061" w:rsidRPr="009A0B05" w:rsidRDefault="00103061" w:rsidP="00B779D2">
      <w:pPr>
        <w:widowControl/>
        <w:numPr>
          <w:ilvl w:val="0"/>
          <w:numId w:val="15"/>
        </w:numPr>
        <w:spacing w:line="324" w:lineRule="auto"/>
        <w:ind w:firstLine="0"/>
        <w:jc w:val="left"/>
        <w:textAlignment w:val="center"/>
        <w:rPr>
          <w:rFonts w:ascii="宋体" w:hAnsi="宋体" w:cs="宋体"/>
          <w:b/>
          <w:bCs/>
          <w:color w:val="000000"/>
          <w:kern w:val="0"/>
          <w:szCs w:val="21"/>
          <w:lang w:bidi="ar"/>
        </w:rPr>
      </w:pPr>
      <w:r w:rsidRPr="009A0B05">
        <w:rPr>
          <w:rFonts w:ascii="宋体" w:hAnsi="宋体" w:cs="宋体" w:hint="eastAsia"/>
          <w:b/>
          <w:bCs/>
          <w:color w:val="000000"/>
          <w:kern w:val="0"/>
          <w:szCs w:val="21"/>
          <w:lang w:bidi="ar"/>
        </w:rPr>
        <w:t>增量评估</w:t>
      </w:r>
    </w:p>
    <w:p w:rsidR="00103061" w:rsidRPr="009A0B05" w:rsidRDefault="00103061" w:rsidP="00B779D2">
      <w:pPr>
        <w:widowControl/>
        <w:spacing w:line="324" w:lineRule="auto"/>
        <w:ind w:firstLineChars="200" w:firstLine="420"/>
        <w:jc w:val="left"/>
        <w:textAlignment w:val="center"/>
        <w:rPr>
          <w:rFonts w:ascii="Times New Roman" w:hAnsi="Times New Roman"/>
          <w:color w:val="000000"/>
          <w:kern w:val="0"/>
          <w:szCs w:val="21"/>
          <w:lang w:bidi="ar"/>
        </w:rPr>
      </w:pPr>
      <w:r w:rsidRPr="009A0B05">
        <w:rPr>
          <w:rFonts w:ascii="Times New Roman" w:hAnsi="Times New Roman" w:hint="eastAsia"/>
          <w:color w:val="000000"/>
          <w:kern w:val="0"/>
          <w:szCs w:val="21"/>
          <w:lang w:bidi="ar"/>
        </w:rPr>
        <w:lastRenderedPageBreak/>
        <w:t>增量评估是通过评估学生在学习课程前后所发生的（增值）变化来评价课程教学目标达成情况。如果能够有较为可靠的方法收集到学生在学习课程前后所持有的观点、所达到的能力水平等，就可以通过分析课程带来的增量变化来进行评估。</w:t>
      </w:r>
    </w:p>
    <w:p w:rsidR="00103061" w:rsidRPr="009A0B05" w:rsidRDefault="00103061" w:rsidP="00B779D2">
      <w:pPr>
        <w:widowControl/>
        <w:spacing w:line="324" w:lineRule="auto"/>
        <w:ind w:firstLineChars="200" w:firstLine="420"/>
        <w:jc w:val="left"/>
        <w:textAlignment w:val="center"/>
        <w:rPr>
          <w:rFonts w:ascii="Times New Roman" w:hAnsi="Times New Roman"/>
          <w:color w:val="000000"/>
          <w:kern w:val="0"/>
          <w:szCs w:val="21"/>
          <w:lang w:bidi="ar"/>
        </w:rPr>
      </w:pPr>
      <w:r w:rsidRPr="009A0B05">
        <w:rPr>
          <w:rFonts w:ascii="Times New Roman" w:hAnsi="Times New Roman" w:hint="eastAsia"/>
          <w:color w:val="000000"/>
          <w:kern w:val="0"/>
          <w:szCs w:val="21"/>
          <w:lang w:bidi="ar"/>
        </w:rPr>
        <w:t>增量评估可以用来衡量学生在学习课程前后观点、概念等发生的变化，可以通过调查问卷、课堂投票等方式收集证据。应注意收集证据的过程不要与分数、奖励批评等挂钩，尽量采用匿名形式，避免学生因感受到压力而无法做出真实选择。增量评估还可以用以评估某种特定技能的提升，比如通过教学，使得学生学会某种仪器或者软件的使用等。</w:t>
      </w:r>
    </w:p>
    <w:p w:rsidR="00103061" w:rsidRPr="009A0B05" w:rsidRDefault="00103061" w:rsidP="00B779D2">
      <w:pPr>
        <w:widowControl/>
        <w:numPr>
          <w:ilvl w:val="0"/>
          <w:numId w:val="15"/>
        </w:numPr>
        <w:spacing w:line="324" w:lineRule="auto"/>
        <w:ind w:firstLine="0"/>
        <w:jc w:val="left"/>
        <w:textAlignment w:val="center"/>
        <w:rPr>
          <w:rFonts w:ascii="宋体" w:hAnsi="宋体" w:cs="宋体"/>
          <w:b/>
          <w:bCs/>
          <w:color w:val="000000"/>
          <w:kern w:val="0"/>
          <w:szCs w:val="21"/>
          <w:lang w:bidi="ar"/>
        </w:rPr>
      </w:pPr>
      <w:r w:rsidRPr="009A0B05">
        <w:rPr>
          <w:rFonts w:ascii="宋体" w:hAnsi="宋体" w:cs="宋体" w:hint="eastAsia"/>
          <w:b/>
          <w:bCs/>
          <w:color w:val="000000"/>
          <w:kern w:val="0"/>
          <w:szCs w:val="21"/>
          <w:lang w:bidi="ar"/>
        </w:rPr>
        <w:t>水平评估</w:t>
      </w:r>
    </w:p>
    <w:p w:rsidR="00103061" w:rsidRPr="009A0B05" w:rsidRDefault="00103061" w:rsidP="00B779D2">
      <w:pPr>
        <w:widowControl/>
        <w:spacing w:line="324" w:lineRule="auto"/>
        <w:ind w:firstLineChars="200" w:firstLine="420"/>
        <w:jc w:val="left"/>
        <w:textAlignment w:val="center"/>
        <w:rPr>
          <w:rFonts w:ascii="Times New Roman" w:hAnsi="Times New Roman"/>
          <w:color w:val="000000"/>
          <w:kern w:val="0"/>
          <w:szCs w:val="21"/>
          <w:lang w:bidi="ar"/>
        </w:rPr>
      </w:pPr>
      <w:r w:rsidRPr="009A0B05">
        <w:rPr>
          <w:rFonts w:ascii="Times New Roman" w:hAnsi="Times New Roman" w:hint="eastAsia"/>
          <w:color w:val="000000"/>
          <w:kern w:val="0"/>
          <w:szCs w:val="21"/>
          <w:lang w:bidi="ar"/>
        </w:rPr>
        <w:t>水平评估是通过学生答卷、课程设计、课程论文、口头报告等所反映出学生水平来评价课程教学目标达成情况。通常来说，当很难精确评价学生在上课之前所达到的水平时，可以通过评价学生学习课程之后所达到的水平来评价教学目标达成情况。</w:t>
      </w:r>
    </w:p>
    <w:p w:rsidR="00103061" w:rsidRPr="009A0B05" w:rsidRDefault="00103061" w:rsidP="00B779D2">
      <w:pPr>
        <w:widowControl/>
        <w:spacing w:line="324" w:lineRule="auto"/>
        <w:ind w:firstLineChars="200" w:firstLine="420"/>
        <w:jc w:val="left"/>
        <w:textAlignment w:val="center"/>
        <w:rPr>
          <w:rFonts w:ascii="Times New Roman" w:hAnsi="Times New Roman"/>
          <w:color w:val="000000"/>
          <w:kern w:val="0"/>
          <w:szCs w:val="21"/>
          <w:lang w:bidi="ar"/>
        </w:rPr>
      </w:pPr>
      <w:r w:rsidRPr="009A0B05">
        <w:rPr>
          <w:rFonts w:ascii="Times New Roman" w:hAnsi="Times New Roman" w:hint="eastAsia"/>
          <w:color w:val="000000"/>
          <w:kern w:val="0"/>
          <w:szCs w:val="21"/>
          <w:lang w:bidi="ar"/>
        </w:rPr>
        <w:t>当我们评价学生的“书面表达能力”时，不同学生在学习课程之前的“书面表达能力”存在很大差异性，比如有的学生可能不善于写作，有的同学可能很擅长于文学作品写作，也有的同学很擅长说明文的写作等等。这种情况下我们很难准确评价他们在学习课程之前的“书面表达能力”。课程在设定教学目标时，可以做更精准定义，使其更容易进行评价。比如针对工科专业认证</w:t>
      </w:r>
      <w:r w:rsidRPr="009A0B05">
        <w:rPr>
          <w:rFonts w:ascii="Times New Roman" w:hAnsi="Times New Roman" w:hint="eastAsia"/>
          <w:color w:val="000000"/>
          <w:kern w:val="0"/>
          <w:szCs w:val="21"/>
          <w:lang w:bidi="ar"/>
        </w:rPr>
        <w:t>2015</w:t>
      </w:r>
      <w:r w:rsidRPr="009A0B05">
        <w:rPr>
          <w:rFonts w:ascii="Times New Roman" w:hAnsi="Times New Roman" w:hint="eastAsia"/>
          <w:color w:val="000000"/>
          <w:kern w:val="0"/>
          <w:szCs w:val="21"/>
          <w:lang w:bidi="ar"/>
        </w:rPr>
        <w:t>年毕业要求中“能够就复杂工程问题与业界同行及社会公众进行有效沟通和交流，包括撰写报告和设计文稿、陈述发言、清晰表达或回应指令”，课程可以确定教学目标之一是“学生能够就能够就复杂工程问题与业界同行进行有效书面沟通和交流”，这样可以通过评价学生能否完成一篇符合专业标准的科技论文来评价教学目标达成度；课程可以确定教学目标之二是“能够就能够就复杂工程问题与</w:t>
      </w:r>
      <w:r w:rsidRPr="009A0B05">
        <w:rPr>
          <w:rFonts w:ascii="宋体" w:hAnsi="宋体" w:hint="eastAsia"/>
          <w:color w:val="000000"/>
          <w:szCs w:val="21"/>
        </w:rPr>
        <w:t>社会公众</w:t>
      </w:r>
      <w:r w:rsidRPr="009A0B05">
        <w:rPr>
          <w:rFonts w:ascii="Times New Roman" w:hAnsi="Times New Roman" w:hint="eastAsia"/>
          <w:color w:val="000000"/>
          <w:kern w:val="0"/>
          <w:szCs w:val="21"/>
          <w:lang w:bidi="ar"/>
        </w:rPr>
        <w:t>进行有效书面沟通和交流”，则可以通过评价学生能否写作科普类文章来进行评价，这样的文章应该能够保证易读性、准确性以及一定的趣味性等。</w:t>
      </w:r>
    </w:p>
    <w:p w:rsidR="00103061" w:rsidRPr="009A0B05" w:rsidRDefault="00103061" w:rsidP="00B779D2">
      <w:pPr>
        <w:widowControl/>
        <w:numPr>
          <w:ilvl w:val="0"/>
          <w:numId w:val="15"/>
        </w:numPr>
        <w:spacing w:line="324" w:lineRule="auto"/>
        <w:ind w:firstLine="0"/>
        <w:jc w:val="left"/>
        <w:textAlignment w:val="center"/>
        <w:rPr>
          <w:rFonts w:ascii="宋体" w:hAnsi="宋体" w:cs="宋体"/>
          <w:b/>
          <w:bCs/>
          <w:color w:val="000000"/>
          <w:kern w:val="0"/>
          <w:szCs w:val="21"/>
          <w:lang w:bidi="ar"/>
        </w:rPr>
      </w:pPr>
      <w:r w:rsidRPr="009A0B05">
        <w:rPr>
          <w:rFonts w:ascii="宋体" w:hAnsi="宋体" w:cs="宋体" w:hint="eastAsia"/>
          <w:b/>
          <w:bCs/>
          <w:color w:val="000000"/>
          <w:kern w:val="0"/>
          <w:szCs w:val="21"/>
          <w:lang w:bidi="ar"/>
        </w:rPr>
        <w:t>过程评估</w:t>
      </w:r>
    </w:p>
    <w:p w:rsidR="00103061" w:rsidRPr="009A0B05" w:rsidRDefault="00103061" w:rsidP="00B779D2">
      <w:pPr>
        <w:widowControl/>
        <w:spacing w:line="324" w:lineRule="auto"/>
        <w:ind w:firstLineChars="200" w:firstLine="420"/>
        <w:jc w:val="left"/>
        <w:textAlignment w:val="center"/>
        <w:rPr>
          <w:rFonts w:ascii="Times New Roman" w:hAnsi="Times New Roman"/>
          <w:color w:val="000000"/>
          <w:kern w:val="0"/>
          <w:szCs w:val="21"/>
          <w:lang w:bidi="ar"/>
        </w:rPr>
      </w:pPr>
      <w:r w:rsidRPr="009A0B05">
        <w:rPr>
          <w:rFonts w:ascii="Times New Roman" w:hAnsi="Times New Roman" w:hint="eastAsia"/>
          <w:color w:val="000000"/>
          <w:kern w:val="0"/>
          <w:szCs w:val="21"/>
          <w:lang w:bidi="ar"/>
        </w:rPr>
        <w:t>过程评估主要适用于针对学生学习课程之前以及之后的水平都很难进行评价的教学目标。过程评估是通过分析课程在教学过程中所采取的方法策略，以及学生在教学过程中的表现，以及对自己积极性、努力程度、收获等的看法等来旁证学习成果。</w:t>
      </w:r>
    </w:p>
    <w:p w:rsidR="00103061" w:rsidRPr="009A0B05" w:rsidRDefault="00103061" w:rsidP="00B779D2">
      <w:pPr>
        <w:widowControl/>
        <w:spacing w:line="324" w:lineRule="auto"/>
        <w:ind w:firstLineChars="200" w:firstLine="420"/>
        <w:jc w:val="left"/>
        <w:textAlignment w:val="center"/>
        <w:rPr>
          <w:rFonts w:ascii="Times New Roman" w:hAnsi="Times New Roman"/>
          <w:color w:val="000000"/>
          <w:kern w:val="0"/>
          <w:szCs w:val="21"/>
          <w:lang w:bidi="ar"/>
        </w:rPr>
      </w:pPr>
      <w:r w:rsidRPr="009A0B05">
        <w:rPr>
          <w:rFonts w:ascii="Times New Roman" w:hAnsi="Times New Roman" w:hint="eastAsia"/>
          <w:color w:val="000000"/>
          <w:kern w:val="0"/>
          <w:szCs w:val="21"/>
          <w:lang w:bidi="ar"/>
        </w:rPr>
        <w:t>比如“培养同他人进行富有成效合作的能力”，无论是课前和课后，都很难直接评价学生的合作能力。此时一方面可以评价课程的方法与策略是否促进合作，例如是否有需要学生合作完成的作业或者项目？课程的成绩评定是否鼓励学生合作？第二方面可以依靠学生在合作中的表现以及他们对自己的评价进行判断，比如他们是否进行了合理高效的分工合作？学生是否认为自己积极参与了合作，并在合作中投入了足够时间和精力，是否满意合作的成果等等？</w:t>
      </w:r>
    </w:p>
    <w:p w:rsidR="00103061" w:rsidRDefault="00103061" w:rsidP="00103061"/>
    <w:p w:rsidR="00103061" w:rsidRDefault="00103061" w:rsidP="00103061">
      <w:pPr>
        <w:jc w:val="center"/>
      </w:pPr>
      <w:r>
        <w:rPr>
          <w:rFonts w:hint="eastAsia"/>
        </w:rPr>
        <w:t>表</w:t>
      </w:r>
      <w:r>
        <w:rPr>
          <w:rFonts w:hint="eastAsia"/>
        </w:rPr>
        <w:t>1</w:t>
      </w:r>
      <w:r w:rsidR="00773A03">
        <w:rPr>
          <w:rFonts w:hint="eastAsia"/>
        </w:rPr>
        <w:t xml:space="preserve">  </w:t>
      </w:r>
      <w:r>
        <w:rPr>
          <w:rFonts w:hint="eastAsia"/>
        </w:rPr>
        <w:t>西南交通大学本科课程教学目标分类</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165"/>
        <w:gridCol w:w="8611"/>
      </w:tblGrid>
      <w:tr w:rsidR="00103061" w:rsidTr="00B779D2">
        <w:trPr>
          <w:trHeight w:val="352"/>
          <w:jc w:val="center"/>
        </w:trPr>
        <w:tc>
          <w:tcPr>
            <w:tcW w:w="1165"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类别</w:t>
            </w: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教学目标</w:t>
            </w:r>
          </w:p>
        </w:tc>
      </w:tr>
      <w:tr w:rsidR="00103061" w:rsidTr="00B779D2">
        <w:trPr>
          <w:trHeight w:val="339"/>
          <w:jc w:val="center"/>
        </w:trPr>
        <w:tc>
          <w:tcPr>
            <w:tcW w:w="1165" w:type="dxa"/>
            <w:vMerge w:val="restart"/>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I.学科专属知识与技能</w:t>
            </w: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1.理解并掌握课程重要基础知识，形成较为完整的概念性框架与知识体系（基础知识）</w:t>
            </w:r>
          </w:p>
        </w:tc>
      </w:tr>
      <w:tr w:rsidR="00103061" w:rsidTr="00B779D2">
        <w:trPr>
          <w:trHeight w:val="285"/>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2.将课程所学原理与结论应用于新问题、新情境的能力（迁移）</w:t>
            </w:r>
          </w:p>
        </w:tc>
      </w:tr>
      <w:tr w:rsidR="00103061" w:rsidTr="00B779D2">
        <w:trPr>
          <w:trHeight w:val="285"/>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3.应用课程所学知识与技能解决实际问题的能力（应用）</w:t>
            </w:r>
          </w:p>
        </w:tc>
      </w:tr>
      <w:tr w:rsidR="00103061" w:rsidTr="00B779D2">
        <w:trPr>
          <w:trHeight w:val="285"/>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4.培养使用本课程材料、工具及技术的能力（工具）</w:t>
            </w:r>
          </w:p>
        </w:tc>
      </w:tr>
      <w:tr w:rsidR="00103061" w:rsidTr="00B779D2">
        <w:trPr>
          <w:trHeight w:val="285"/>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5.掌握课程获取新知识的途径和方法（适应变化）</w:t>
            </w:r>
          </w:p>
        </w:tc>
      </w:tr>
      <w:tr w:rsidR="00103061" w:rsidTr="00B779D2">
        <w:trPr>
          <w:trHeight w:val="285"/>
          <w:jc w:val="center"/>
        </w:trPr>
        <w:tc>
          <w:tcPr>
            <w:tcW w:w="1165" w:type="dxa"/>
            <w:vMerge w:val="restart"/>
            <w:tcBorders>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II.高级思维能力</w:t>
            </w: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6.对事物进行分析、比较、评价、预测的批判性思维（批判性思维）</w:t>
            </w:r>
          </w:p>
        </w:tc>
      </w:tr>
      <w:tr w:rsidR="00103061" w:rsidTr="00B779D2">
        <w:trPr>
          <w:trHeight w:val="285"/>
          <w:jc w:val="center"/>
        </w:trPr>
        <w:tc>
          <w:tcPr>
            <w:tcW w:w="1165" w:type="dxa"/>
            <w:vMerge/>
            <w:tcBorders>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7.回答问题、进行决策、提出解决方案的实践性思维（实践性思维）</w:t>
            </w:r>
          </w:p>
        </w:tc>
      </w:tr>
      <w:tr w:rsidR="00103061" w:rsidTr="00B779D2">
        <w:trPr>
          <w:trHeight w:val="285"/>
          <w:jc w:val="center"/>
        </w:trPr>
        <w:tc>
          <w:tcPr>
            <w:tcW w:w="1165" w:type="dxa"/>
            <w:vMerge/>
            <w:tcBorders>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8.想象和创造新的观点、方案或产品的创造性思维（创造性思维）</w:t>
            </w:r>
          </w:p>
        </w:tc>
      </w:tr>
      <w:tr w:rsidR="00103061" w:rsidTr="00B779D2">
        <w:trPr>
          <w:trHeight w:val="329"/>
          <w:jc w:val="center"/>
        </w:trPr>
        <w:tc>
          <w:tcPr>
            <w:tcW w:w="1165" w:type="dxa"/>
            <w:vMerge w:val="restart"/>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III.人文价值观</w:t>
            </w: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9.践行社会主义价值观，提升对国家、社会、环境、企业、家庭的责任感（社会主义价值观）</w:t>
            </w:r>
          </w:p>
        </w:tc>
      </w:tr>
      <w:tr w:rsidR="00103061" w:rsidTr="00B779D2">
        <w:trPr>
          <w:trHeight w:val="285"/>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10.提升对人文学科的鉴赏能力（人文）</w:t>
            </w:r>
          </w:p>
        </w:tc>
      </w:tr>
      <w:tr w:rsidR="00103061" w:rsidTr="00B779D2">
        <w:trPr>
          <w:trHeight w:val="330"/>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11.提升洞悉科技作用的能力（科技）</w:t>
            </w:r>
          </w:p>
        </w:tc>
      </w:tr>
      <w:tr w:rsidR="00103061" w:rsidTr="00B779D2">
        <w:trPr>
          <w:trHeight w:val="330"/>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12.培养全面客观关注社会问题的能力（社会）</w:t>
            </w:r>
          </w:p>
        </w:tc>
      </w:tr>
      <w:tr w:rsidR="00103061" w:rsidTr="00B779D2">
        <w:trPr>
          <w:trHeight w:val="285"/>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13.培养国际视野，以及跨文化沟通交流能力（国际化）</w:t>
            </w:r>
          </w:p>
        </w:tc>
      </w:tr>
      <w:tr w:rsidR="00103061" w:rsidTr="00B779D2">
        <w:trPr>
          <w:trHeight w:val="290"/>
          <w:jc w:val="center"/>
        </w:trPr>
        <w:tc>
          <w:tcPr>
            <w:tcW w:w="1165" w:type="dxa"/>
            <w:vMerge w:val="restart"/>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IV.工作与事业准备</w:t>
            </w: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14.培养同他人进行富有成效合作的能力（合作）</w:t>
            </w:r>
          </w:p>
        </w:tc>
      </w:tr>
      <w:tr w:rsidR="00103061" w:rsidTr="00B779D2">
        <w:trPr>
          <w:trHeight w:val="285"/>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tabs>
                <w:tab w:val="left" w:pos="1270"/>
              </w:tabs>
              <w:adjustRightInd w:val="0"/>
              <w:snapToGrid w:val="0"/>
              <w:spacing w:line="0" w:lineRule="atLeast"/>
              <w:textAlignment w:val="center"/>
              <w:rPr>
                <w:rFonts w:ascii="宋体" w:hAnsi="宋体" w:cs="宋体"/>
                <w:color w:val="000000"/>
                <w:kern w:val="0"/>
                <w:szCs w:val="21"/>
                <w:lang w:bidi="ar"/>
              </w:rPr>
            </w:pPr>
            <w:r>
              <w:rPr>
                <w:rFonts w:ascii="宋体" w:hAnsi="宋体" w:cs="宋体" w:hint="eastAsia"/>
                <w:color w:val="000000"/>
                <w:kern w:val="0"/>
                <w:szCs w:val="21"/>
                <w:lang w:bidi="ar"/>
              </w:rPr>
              <w:t>15.培养基于科学原理采用科学方法开展研究的能力（研究）</w:t>
            </w:r>
          </w:p>
        </w:tc>
      </w:tr>
      <w:tr w:rsidR="00103061" w:rsidTr="00B779D2">
        <w:trPr>
          <w:trHeight w:val="285"/>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16.培养对工作勇于担当、精益求精的责任心（职业精神）</w:t>
            </w:r>
          </w:p>
        </w:tc>
      </w:tr>
      <w:tr w:rsidR="00103061" w:rsidTr="00B779D2">
        <w:trPr>
          <w:trHeight w:val="285"/>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17.理解、掌握并能够应用工程管理原理与经济决策方法（管理与经济）</w:t>
            </w:r>
          </w:p>
        </w:tc>
      </w:tr>
      <w:tr w:rsidR="00103061" w:rsidTr="00B779D2">
        <w:trPr>
          <w:trHeight w:val="344"/>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18.学会关注工作对社会、健康、安全、法律及文化的影响，并解自身应承担的责任。（关注）</w:t>
            </w:r>
          </w:p>
        </w:tc>
      </w:tr>
      <w:tr w:rsidR="00103061" w:rsidTr="00B779D2">
        <w:trPr>
          <w:trHeight w:val="285"/>
          <w:jc w:val="center"/>
        </w:trPr>
        <w:tc>
          <w:tcPr>
            <w:tcW w:w="1165" w:type="dxa"/>
            <w:vMerge w:val="restart"/>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V.个人发展</w:t>
            </w: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19.提升自控力与意志力（自控）</w:t>
            </w:r>
          </w:p>
        </w:tc>
      </w:tr>
      <w:tr w:rsidR="00103061" w:rsidTr="00B779D2">
        <w:trPr>
          <w:trHeight w:val="279"/>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20.提升有效组织和利用时间能力（时间管理）</w:t>
            </w:r>
          </w:p>
        </w:tc>
      </w:tr>
      <w:tr w:rsidR="00103061" w:rsidTr="00B779D2">
        <w:trPr>
          <w:trHeight w:val="285"/>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21.提高书面表达能力（书面）</w:t>
            </w:r>
          </w:p>
        </w:tc>
      </w:tr>
      <w:tr w:rsidR="00103061" w:rsidTr="00B779D2">
        <w:trPr>
          <w:trHeight w:val="285"/>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22.提高口头表达与沟通交流能力（口头）</w:t>
            </w:r>
          </w:p>
        </w:tc>
      </w:tr>
      <w:tr w:rsidR="00103061" w:rsidTr="00B779D2">
        <w:trPr>
          <w:trHeight w:val="285"/>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23.成为主动且高效的学习者（终身学习）</w:t>
            </w:r>
          </w:p>
        </w:tc>
      </w:tr>
      <w:tr w:rsidR="00103061" w:rsidTr="00B779D2">
        <w:trPr>
          <w:trHeight w:val="285"/>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24.促进情感健康与幸福（幸福生活）</w:t>
            </w:r>
          </w:p>
        </w:tc>
      </w:tr>
      <w:tr w:rsidR="00103061" w:rsidTr="00B779D2">
        <w:trPr>
          <w:trHeight w:val="285"/>
          <w:jc w:val="center"/>
        </w:trPr>
        <w:tc>
          <w:tcPr>
            <w:tcW w:w="1165" w:type="dxa"/>
            <w:vMerge/>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rPr>
                <w:rFonts w:ascii="宋体" w:hAnsi="宋体" w:cs="宋体"/>
                <w:color w:val="000000"/>
                <w:szCs w:val="21"/>
              </w:rPr>
            </w:pPr>
          </w:p>
        </w:tc>
        <w:tc>
          <w:tcPr>
            <w:tcW w:w="8611" w:type="dxa"/>
            <w:tcBorders>
              <w:top w:val="single" w:sz="4" w:space="0" w:color="000000"/>
              <w:left w:val="single" w:sz="4" w:space="0" w:color="000000"/>
              <w:bottom w:val="single" w:sz="4" w:space="0" w:color="000000"/>
              <w:right w:val="single" w:sz="4" w:space="0" w:color="000000"/>
            </w:tcBorders>
            <w:vAlign w:val="center"/>
          </w:tcPr>
          <w:p w:rsidR="00103061" w:rsidRDefault="00103061" w:rsidP="00103061">
            <w:pPr>
              <w:widowControl/>
              <w:adjustRightInd w:val="0"/>
              <w:snapToGrid w:val="0"/>
              <w:spacing w:line="0" w:lineRule="atLeast"/>
              <w:jc w:val="left"/>
              <w:textAlignment w:val="center"/>
              <w:rPr>
                <w:rFonts w:ascii="宋体" w:hAnsi="宋体" w:cs="宋体"/>
                <w:color w:val="000000"/>
                <w:szCs w:val="21"/>
              </w:rPr>
            </w:pPr>
            <w:r>
              <w:rPr>
                <w:rFonts w:ascii="宋体" w:hAnsi="宋体" w:cs="宋体" w:hint="eastAsia"/>
                <w:color w:val="000000"/>
                <w:kern w:val="0"/>
                <w:szCs w:val="21"/>
                <w:lang w:bidi="ar"/>
              </w:rPr>
              <w:t>25.促进身体健康与幸福（健康生活）</w:t>
            </w:r>
          </w:p>
        </w:tc>
      </w:tr>
    </w:tbl>
    <w:p w:rsidR="00297ABF" w:rsidRDefault="00297ABF" w:rsidP="00103061">
      <w:pPr>
        <w:sectPr w:rsidR="00297ABF" w:rsidSect="00103061">
          <w:pgSz w:w="11906" w:h="16838"/>
          <w:pgMar w:top="720" w:right="720" w:bottom="720" w:left="720" w:header="851" w:footer="992" w:gutter="0"/>
          <w:cols w:space="425"/>
          <w:docGrid w:type="lines" w:linePitch="312"/>
        </w:sectPr>
      </w:pPr>
    </w:p>
    <w:p w:rsidR="00103061" w:rsidRDefault="00103061" w:rsidP="00103061"/>
    <w:p w:rsidR="00297ABF" w:rsidRDefault="00297ABF" w:rsidP="00103061"/>
    <w:p w:rsidR="00297ABF" w:rsidRDefault="00297ABF" w:rsidP="00103061"/>
    <w:p w:rsidR="00297ABF" w:rsidRDefault="00297ABF" w:rsidP="00103061"/>
    <w:p w:rsidR="00297ABF" w:rsidRDefault="00297ABF" w:rsidP="00103061"/>
    <w:p w:rsidR="00297ABF" w:rsidRDefault="00297ABF" w:rsidP="00297ABF">
      <w:pPr>
        <w:spacing w:line="360" w:lineRule="auto"/>
        <w:jc w:val="center"/>
        <w:rPr>
          <w:rFonts w:ascii="黑体" w:eastAsia="黑体" w:hAnsi="黑体"/>
          <w:b/>
          <w:color w:val="000000"/>
          <w:sz w:val="32"/>
          <w:szCs w:val="32"/>
        </w:rPr>
      </w:pPr>
    </w:p>
    <w:p w:rsidR="00297ABF" w:rsidRDefault="00297ABF" w:rsidP="00297ABF">
      <w:pPr>
        <w:spacing w:line="360" w:lineRule="auto"/>
        <w:jc w:val="center"/>
        <w:rPr>
          <w:rFonts w:ascii="黑体" w:eastAsia="黑体" w:hAnsi="黑体"/>
          <w:b/>
          <w:color w:val="000000"/>
          <w:sz w:val="32"/>
          <w:szCs w:val="32"/>
        </w:rPr>
      </w:pPr>
    </w:p>
    <w:p w:rsidR="00297ABF" w:rsidRPr="00962F47" w:rsidRDefault="00297ABF" w:rsidP="00962F47">
      <w:pPr>
        <w:pStyle w:val="a7"/>
        <w:spacing w:after="120"/>
        <w:outlineLvl w:val="2"/>
        <w:rPr>
          <w:rFonts w:ascii="微软雅黑" w:eastAsia="微软雅黑" w:hAnsi="微软雅黑"/>
          <w:sz w:val="52"/>
          <w:szCs w:val="52"/>
        </w:rPr>
      </w:pPr>
      <w:bookmarkStart w:id="472" w:name="_Toc454199982"/>
      <w:bookmarkStart w:id="473" w:name="_Toc454999042"/>
      <w:bookmarkStart w:id="474" w:name="_Toc455002124"/>
      <w:bookmarkStart w:id="475" w:name="_Toc455051154"/>
      <w:r w:rsidRPr="00962F47">
        <w:rPr>
          <w:rFonts w:ascii="微软雅黑" w:eastAsia="微软雅黑" w:hAnsi="微软雅黑" w:hint="eastAsia"/>
          <w:sz w:val="52"/>
          <w:szCs w:val="52"/>
        </w:rPr>
        <w:t>西南交通大学本科课程成绩评定</w:t>
      </w:r>
      <w:bookmarkEnd w:id="472"/>
      <w:bookmarkEnd w:id="473"/>
      <w:bookmarkEnd w:id="474"/>
      <w:bookmarkEnd w:id="475"/>
    </w:p>
    <w:p w:rsidR="00297ABF" w:rsidRPr="00962F47" w:rsidRDefault="00297ABF" w:rsidP="00962F47">
      <w:pPr>
        <w:pStyle w:val="a7"/>
        <w:spacing w:after="120"/>
        <w:outlineLvl w:val="2"/>
        <w:rPr>
          <w:rFonts w:ascii="微软雅黑" w:eastAsia="微软雅黑" w:hAnsi="微软雅黑"/>
          <w:sz w:val="52"/>
          <w:szCs w:val="52"/>
        </w:rPr>
      </w:pPr>
      <w:bookmarkStart w:id="476" w:name="_Toc454199983"/>
      <w:bookmarkStart w:id="477" w:name="_Toc454999043"/>
      <w:bookmarkStart w:id="478" w:name="_Toc455001387"/>
      <w:bookmarkStart w:id="479" w:name="_Toc455002125"/>
      <w:bookmarkStart w:id="480" w:name="_Toc455051155"/>
      <w:r w:rsidRPr="00962F47">
        <w:rPr>
          <w:rFonts w:ascii="微软雅黑" w:eastAsia="微软雅黑" w:hAnsi="微软雅黑" w:hint="eastAsia"/>
          <w:sz w:val="52"/>
          <w:szCs w:val="52"/>
        </w:rPr>
        <w:t>指导意见</w:t>
      </w:r>
      <w:bookmarkEnd w:id="476"/>
      <w:bookmarkEnd w:id="477"/>
      <w:bookmarkEnd w:id="478"/>
      <w:bookmarkEnd w:id="479"/>
      <w:bookmarkEnd w:id="480"/>
    </w:p>
    <w:p w:rsidR="00297ABF" w:rsidRPr="001514C1" w:rsidRDefault="00297ABF" w:rsidP="00297ABF">
      <w:pPr>
        <w:jc w:val="center"/>
        <w:rPr>
          <w:rFonts w:ascii="黑体" w:eastAsia="黑体" w:hAnsi="黑体"/>
          <w:bCs/>
          <w:sz w:val="36"/>
          <w:szCs w:val="36"/>
        </w:rPr>
      </w:pPr>
      <w:r w:rsidRPr="001514C1">
        <w:rPr>
          <w:rFonts w:ascii="黑体" w:eastAsia="黑体" w:hAnsi="黑体" w:hint="eastAsia"/>
          <w:bCs/>
          <w:sz w:val="36"/>
          <w:szCs w:val="36"/>
        </w:rPr>
        <w:t>（试行）</w:t>
      </w:r>
    </w:p>
    <w:p w:rsidR="00297ABF" w:rsidRDefault="00297ABF" w:rsidP="00297ABF">
      <w:pPr>
        <w:spacing w:line="360" w:lineRule="auto"/>
        <w:jc w:val="center"/>
        <w:rPr>
          <w:rFonts w:ascii="黑体" w:eastAsia="黑体" w:hAnsi="黑体"/>
          <w:b/>
          <w:color w:val="000000"/>
          <w:sz w:val="32"/>
          <w:szCs w:val="32"/>
        </w:rPr>
      </w:pPr>
    </w:p>
    <w:p w:rsidR="00297ABF" w:rsidRDefault="00297ABF" w:rsidP="00297ABF">
      <w:pPr>
        <w:spacing w:line="360" w:lineRule="auto"/>
        <w:jc w:val="center"/>
        <w:rPr>
          <w:rFonts w:ascii="黑体" w:eastAsia="黑体" w:hAnsi="黑体"/>
          <w:b/>
          <w:color w:val="000000"/>
          <w:sz w:val="32"/>
          <w:szCs w:val="32"/>
        </w:rPr>
      </w:pPr>
    </w:p>
    <w:p w:rsidR="00297ABF" w:rsidRDefault="00297ABF" w:rsidP="00297ABF">
      <w:pPr>
        <w:spacing w:line="360" w:lineRule="auto"/>
        <w:jc w:val="center"/>
        <w:rPr>
          <w:rFonts w:ascii="黑体" w:eastAsia="黑体" w:hAnsi="黑体"/>
          <w:b/>
          <w:color w:val="000000"/>
          <w:sz w:val="32"/>
          <w:szCs w:val="32"/>
        </w:rPr>
      </w:pPr>
    </w:p>
    <w:p w:rsidR="00297ABF" w:rsidRDefault="00297ABF" w:rsidP="00297ABF">
      <w:pPr>
        <w:spacing w:line="360" w:lineRule="auto"/>
        <w:jc w:val="center"/>
        <w:rPr>
          <w:rFonts w:ascii="黑体" w:eastAsia="黑体" w:hAnsi="黑体"/>
          <w:b/>
          <w:color w:val="000000"/>
          <w:sz w:val="32"/>
          <w:szCs w:val="32"/>
        </w:rPr>
      </w:pPr>
    </w:p>
    <w:p w:rsidR="00297ABF" w:rsidRDefault="00297ABF" w:rsidP="00297ABF">
      <w:pPr>
        <w:spacing w:line="360" w:lineRule="auto"/>
        <w:jc w:val="center"/>
        <w:rPr>
          <w:rFonts w:ascii="黑体" w:eastAsia="黑体" w:hAnsi="黑体"/>
          <w:b/>
          <w:color w:val="000000"/>
          <w:sz w:val="32"/>
          <w:szCs w:val="32"/>
        </w:rPr>
      </w:pPr>
    </w:p>
    <w:p w:rsidR="00297ABF" w:rsidRDefault="00297ABF" w:rsidP="00297ABF">
      <w:pPr>
        <w:spacing w:line="360" w:lineRule="auto"/>
        <w:jc w:val="center"/>
        <w:rPr>
          <w:rFonts w:ascii="黑体" w:eastAsia="黑体" w:hAnsi="黑体"/>
          <w:b/>
          <w:color w:val="000000"/>
          <w:sz w:val="32"/>
          <w:szCs w:val="32"/>
        </w:rPr>
      </w:pPr>
    </w:p>
    <w:p w:rsidR="00297ABF" w:rsidRDefault="00297ABF" w:rsidP="00297ABF">
      <w:pPr>
        <w:spacing w:line="360" w:lineRule="auto"/>
        <w:jc w:val="center"/>
        <w:rPr>
          <w:rFonts w:ascii="黑体" w:eastAsia="黑体" w:hAnsi="黑体"/>
          <w:b/>
          <w:color w:val="000000"/>
          <w:sz w:val="32"/>
          <w:szCs w:val="32"/>
        </w:rPr>
      </w:pPr>
    </w:p>
    <w:p w:rsidR="00297ABF" w:rsidRDefault="00297ABF" w:rsidP="00297ABF">
      <w:pPr>
        <w:spacing w:line="360" w:lineRule="auto"/>
        <w:jc w:val="center"/>
        <w:rPr>
          <w:rFonts w:ascii="黑体" w:eastAsia="黑体" w:hAnsi="黑体"/>
          <w:b/>
          <w:color w:val="000000"/>
          <w:sz w:val="32"/>
          <w:szCs w:val="32"/>
        </w:rPr>
      </w:pPr>
    </w:p>
    <w:p w:rsidR="00297ABF" w:rsidRDefault="00297ABF" w:rsidP="00297ABF">
      <w:pPr>
        <w:spacing w:line="360" w:lineRule="auto"/>
        <w:jc w:val="center"/>
        <w:rPr>
          <w:rFonts w:ascii="黑体" w:eastAsia="黑体" w:hAnsi="黑体"/>
          <w:b/>
          <w:color w:val="000000"/>
          <w:sz w:val="32"/>
          <w:szCs w:val="32"/>
        </w:rPr>
      </w:pPr>
    </w:p>
    <w:p w:rsidR="00297ABF" w:rsidRDefault="00297ABF" w:rsidP="00297ABF">
      <w:pPr>
        <w:spacing w:line="360" w:lineRule="auto"/>
        <w:jc w:val="center"/>
        <w:rPr>
          <w:rFonts w:ascii="黑体" w:eastAsia="黑体" w:hAnsi="黑体"/>
          <w:b/>
          <w:color w:val="000000"/>
          <w:sz w:val="32"/>
          <w:szCs w:val="32"/>
        </w:rPr>
      </w:pPr>
    </w:p>
    <w:p w:rsidR="00297ABF" w:rsidRDefault="00297ABF" w:rsidP="00297ABF">
      <w:pPr>
        <w:spacing w:line="360" w:lineRule="auto"/>
        <w:jc w:val="center"/>
        <w:rPr>
          <w:rFonts w:ascii="黑体" w:eastAsia="黑体" w:hAnsi="黑体"/>
          <w:b/>
          <w:color w:val="000000"/>
          <w:sz w:val="32"/>
          <w:szCs w:val="32"/>
        </w:rPr>
      </w:pPr>
    </w:p>
    <w:p w:rsidR="00297ABF" w:rsidRDefault="00297ABF" w:rsidP="00297ABF">
      <w:pPr>
        <w:pStyle w:val="11"/>
        <w:autoSpaceDE w:val="0"/>
        <w:autoSpaceDN w:val="0"/>
        <w:adjustRightInd w:val="0"/>
        <w:spacing w:line="400" w:lineRule="exact"/>
        <w:ind w:left="0"/>
        <w:jc w:val="center"/>
        <w:rPr>
          <w:rFonts w:ascii="微软雅黑" w:eastAsia="微软雅黑" w:hAnsi="微软雅黑" w:cs="黑体"/>
          <w:color w:val="000000"/>
          <w:sz w:val="24"/>
          <w:szCs w:val="24"/>
        </w:rPr>
      </w:pPr>
      <w:r>
        <w:rPr>
          <w:rFonts w:ascii="微软雅黑" w:eastAsia="微软雅黑" w:hAnsi="微软雅黑" w:cs="黑体" w:hint="eastAsia"/>
          <w:color w:val="000000"/>
          <w:sz w:val="24"/>
          <w:szCs w:val="24"/>
        </w:rPr>
        <w:t>西南交通大学本科教学工作委员会</w:t>
      </w:r>
    </w:p>
    <w:p w:rsidR="00297ABF" w:rsidRDefault="00297ABF" w:rsidP="00297ABF">
      <w:pPr>
        <w:spacing w:line="360" w:lineRule="auto"/>
        <w:jc w:val="center"/>
        <w:rPr>
          <w:rFonts w:ascii="黑体" w:eastAsia="黑体" w:hAnsi="黑体"/>
          <w:b/>
          <w:color w:val="000000"/>
          <w:sz w:val="32"/>
          <w:szCs w:val="32"/>
        </w:rPr>
      </w:pPr>
      <w:r>
        <w:rPr>
          <w:rFonts w:ascii="微软雅黑" w:eastAsia="微软雅黑" w:hAnsi="微软雅黑" w:cs="黑体"/>
          <w:color w:val="000000"/>
          <w:sz w:val="24"/>
          <w:szCs w:val="24"/>
        </w:rPr>
        <w:t>201</w:t>
      </w:r>
      <w:r>
        <w:rPr>
          <w:rFonts w:ascii="微软雅黑" w:eastAsia="微软雅黑" w:hAnsi="微软雅黑" w:cs="黑体" w:hint="eastAsia"/>
          <w:color w:val="000000"/>
          <w:sz w:val="24"/>
          <w:szCs w:val="24"/>
        </w:rPr>
        <w:t>6年2月</w:t>
      </w:r>
    </w:p>
    <w:p w:rsidR="00297ABF" w:rsidRDefault="00297ABF" w:rsidP="00297ABF">
      <w:pPr>
        <w:spacing w:line="360" w:lineRule="auto"/>
        <w:rPr>
          <w:color w:val="000000"/>
          <w:sz w:val="24"/>
          <w:szCs w:val="24"/>
        </w:rPr>
        <w:sectPr w:rsidR="00297ABF">
          <w:footerReference w:type="even" r:id="rId36"/>
          <w:pgSz w:w="11906" w:h="16838"/>
          <w:pgMar w:top="1440" w:right="1800" w:bottom="1440" w:left="1800" w:header="851" w:footer="992" w:gutter="0"/>
          <w:cols w:space="720"/>
          <w:docGrid w:type="lines" w:linePitch="312"/>
        </w:sectPr>
      </w:pPr>
    </w:p>
    <w:p w:rsidR="00297ABF" w:rsidRDefault="00297ABF" w:rsidP="00297ABF">
      <w:pPr>
        <w:spacing w:line="360" w:lineRule="auto"/>
        <w:jc w:val="center"/>
        <w:rPr>
          <w:rFonts w:ascii="宋体" w:hAnsi="宋体"/>
          <w:b/>
          <w:color w:val="000000"/>
          <w:sz w:val="32"/>
          <w:szCs w:val="32"/>
        </w:rPr>
      </w:pPr>
    </w:p>
    <w:p w:rsidR="00297ABF" w:rsidRDefault="00297ABF" w:rsidP="00297ABF">
      <w:pPr>
        <w:spacing w:line="360" w:lineRule="auto"/>
        <w:jc w:val="center"/>
        <w:rPr>
          <w:rFonts w:ascii="宋体" w:hAnsi="宋体"/>
          <w:b/>
          <w:color w:val="000000"/>
          <w:sz w:val="32"/>
          <w:szCs w:val="32"/>
        </w:rPr>
      </w:pPr>
      <w:r>
        <w:rPr>
          <w:rFonts w:ascii="宋体" w:hAnsi="宋体" w:hint="eastAsia"/>
          <w:b/>
          <w:color w:val="000000"/>
          <w:sz w:val="32"/>
          <w:szCs w:val="32"/>
        </w:rPr>
        <w:t>目 录</w:t>
      </w:r>
    </w:p>
    <w:p w:rsidR="00297ABF" w:rsidRDefault="00297ABF" w:rsidP="00297ABF">
      <w:pPr>
        <w:spacing w:line="360" w:lineRule="auto"/>
        <w:jc w:val="center"/>
        <w:rPr>
          <w:rFonts w:ascii="宋体" w:hAnsi="宋体"/>
          <w:b/>
          <w:color w:val="000000"/>
          <w:sz w:val="32"/>
          <w:szCs w:val="32"/>
        </w:rPr>
      </w:pPr>
    </w:p>
    <w:p w:rsidR="00297ABF" w:rsidRPr="005D2B0E" w:rsidRDefault="00297ABF" w:rsidP="00297ABF">
      <w:pPr>
        <w:pStyle w:val="10"/>
        <w:tabs>
          <w:tab w:val="right" w:leader="dot" w:pos="8306"/>
        </w:tabs>
        <w:rPr>
          <w:rFonts w:ascii="微软雅黑" w:eastAsia="微软雅黑" w:hAnsi="微软雅黑"/>
          <w:b w:val="0"/>
          <w:noProof/>
        </w:rPr>
      </w:pPr>
      <w:r w:rsidRPr="005D2B0E">
        <w:rPr>
          <w:rFonts w:ascii="微软雅黑" w:eastAsia="微软雅黑" w:hAnsi="微软雅黑"/>
          <w:b w:val="0"/>
          <w:noProof/>
        </w:rPr>
        <w:fldChar w:fldCharType="begin"/>
      </w:r>
      <w:r w:rsidRPr="005D2B0E">
        <w:rPr>
          <w:rFonts w:ascii="微软雅黑" w:eastAsia="微软雅黑" w:hAnsi="微软雅黑"/>
          <w:b w:val="0"/>
          <w:noProof/>
        </w:rPr>
        <w:instrText xml:space="preserve"> TOC </w:instrText>
      </w:r>
      <w:r w:rsidRPr="005D2B0E">
        <w:rPr>
          <w:rFonts w:ascii="微软雅黑" w:eastAsia="微软雅黑" w:hAnsi="微软雅黑" w:hint="eastAsia"/>
          <w:b w:val="0"/>
          <w:noProof/>
        </w:rPr>
        <w:instrText>\o "1-3"</w:instrText>
      </w:r>
      <w:r w:rsidRPr="005D2B0E">
        <w:rPr>
          <w:rFonts w:ascii="微软雅黑" w:eastAsia="微软雅黑" w:hAnsi="微软雅黑"/>
          <w:b w:val="0"/>
          <w:noProof/>
        </w:rPr>
        <w:instrText xml:space="preserve"> </w:instrText>
      </w:r>
      <w:r w:rsidRPr="005D2B0E">
        <w:rPr>
          <w:rFonts w:ascii="微软雅黑" w:eastAsia="微软雅黑" w:hAnsi="微软雅黑"/>
          <w:b w:val="0"/>
          <w:noProof/>
        </w:rPr>
        <w:fldChar w:fldCharType="separate"/>
      </w:r>
      <w:r w:rsidRPr="005D2B0E">
        <w:rPr>
          <w:rFonts w:ascii="微软雅黑" w:eastAsia="微软雅黑" w:hAnsi="微软雅黑" w:hint="eastAsia"/>
          <w:b w:val="0"/>
          <w:noProof/>
        </w:rPr>
        <w:t>一、适用范围</w:t>
      </w:r>
      <w:r w:rsidRPr="005D2B0E">
        <w:rPr>
          <w:rFonts w:ascii="微软雅黑" w:eastAsia="微软雅黑" w:hAnsi="微软雅黑"/>
          <w:b w:val="0"/>
          <w:noProof/>
        </w:rPr>
        <w:tab/>
      </w:r>
      <w:r w:rsidRPr="005D2B0E">
        <w:rPr>
          <w:rFonts w:ascii="微软雅黑" w:eastAsia="微软雅黑" w:hAnsi="微软雅黑"/>
          <w:b w:val="0"/>
          <w:noProof/>
        </w:rPr>
        <w:fldChar w:fldCharType="begin"/>
      </w:r>
      <w:r w:rsidRPr="005D2B0E">
        <w:rPr>
          <w:rFonts w:ascii="微软雅黑" w:eastAsia="微软雅黑" w:hAnsi="微软雅黑"/>
          <w:b w:val="0"/>
          <w:noProof/>
        </w:rPr>
        <w:instrText xml:space="preserve"> PAGEREF _Toc443919183 \h </w:instrText>
      </w:r>
      <w:r w:rsidRPr="005D2B0E">
        <w:rPr>
          <w:rFonts w:ascii="微软雅黑" w:eastAsia="微软雅黑" w:hAnsi="微软雅黑"/>
          <w:b w:val="0"/>
          <w:noProof/>
        </w:rPr>
      </w:r>
      <w:r w:rsidRPr="005D2B0E">
        <w:rPr>
          <w:rFonts w:ascii="微软雅黑" w:eastAsia="微软雅黑" w:hAnsi="微软雅黑"/>
          <w:b w:val="0"/>
          <w:noProof/>
        </w:rPr>
        <w:fldChar w:fldCharType="separate"/>
      </w:r>
      <w:r w:rsidR="00916344">
        <w:rPr>
          <w:rFonts w:ascii="微软雅黑" w:eastAsia="微软雅黑" w:hAnsi="微软雅黑"/>
          <w:b w:val="0"/>
          <w:noProof/>
        </w:rPr>
        <w:t>50</w:t>
      </w:r>
      <w:r w:rsidRPr="005D2B0E">
        <w:rPr>
          <w:rFonts w:ascii="微软雅黑" w:eastAsia="微软雅黑" w:hAnsi="微软雅黑"/>
          <w:b w:val="0"/>
          <w:noProof/>
        </w:rPr>
        <w:fldChar w:fldCharType="end"/>
      </w:r>
    </w:p>
    <w:p w:rsidR="00297ABF" w:rsidRPr="005D2B0E" w:rsidRDefault="00297ABF" w:rsidP="00297ABF">
      <w:pPr>
        <w:pStyle w:val="10"/>
        <w:tabs>
          <w:tab w:val="right" w:leader="dot" w:pos="8306"/>
        </w:tabs>
        <w:rPr>
          <w:rFonts w:ascii="微软雅黑" w:eastAsia="微软雅黑" w:hAnsi="微软雅黑"/>
          <w:b w:val="0"/>
          <w:noProof/>
        </w:rPr>
      </w:pPr>
      <w:r w:rsidRPr="005D2B0E">
        <w:rPr>
          <w:rFonts w:ascii="微软雅黑" w:eastAsia="微软雅黑" w:hAnsi="微软雅黑" w:hint="eastAsia"/>
          <w:b w:val="0"/>
          <w:noProof/>
        </w:rPr>
        <w:t>二、与其它文件关系</w:t>
      </w:r>
      <w:r w:rsidRPr="005D2B0E">
        <w:rPr>
          <w:rFonts w:ascii="微软雅黑" w:eastAsia="微软雅黑" w:hAnsi="微软雅黑"/>
          <w:b w:val="0"/>
          <w:noProof/>
        </w:rPr>
        <w:tab/>
      </w:r>
      <w:r w:rsidRPr="005D2B0E">
        <w:rPr>
          <w:rFonts w:ascii="微软雅黑" w:eastAsia="微软雅黑" w:hAnsi="微软雅黑"/>
          <w:b w:val="0"/>
          <w:noProof/>
        </w:rPr>
        <w:fldChar w:fldCharType="begin"/>
      </w:r>
      <w:r w:rsidRPr="005D2B0E">
        <w:rPr>
          <w:rFonts w:ascii="微软雅黑" w:eastAsia="微软雅黑" w:hAnsi="微软雅黑"/>
          <w:b w:val="0"/>
          <w:noProof/>
        </w:rPr>
        <w:instrText xml:space="preserve"> PAGEREF _Toc443919184 \h </w:instrText>
      </w:r>
      <w:r w:rsidRPr="005D2B0E">
        <w:rPr>
          <w:rFonts w:ascii="微软雅黑" w:eastAsia="微软雅黑" w:hAnsi="微软雅黑"/>
          <w:b w:val="0"/>
          <w:noProof/>
        </w:rPr>
      </w:r>
      <w:r w:rsidRPr="005D2B0E">
        <w:rPr>
          <w:rFonts w:ascii="微软雅黑" w:eastAsia="微软雅黑" w:hAnsi="微软雅黑"/>
          <w:b w:val="0"/>
          <w:noProof/>
        </w:rPr>
        <w:fldChar w:fldCharType="separate"/>
      </w:r>
      <w:r w:rsidR="00916344">
        <w:rPr>
          <w:rFonts w:ascii="微软雅黑" w:eastAsia="微软雅黑" w:hAnsi="微软雅黑"/>
          <w:b w:val="0"/>
          <w:noProof/>
        </w:rPr>
        <w:t>50</w:t>
      </w:r>
      <w:r w:rsidRPr="005D2B0E">
        <w:rPr>
          <w:rFonts w:ascii="微软雅黑" w:eastAsia="微软雅黑" w:hAnsi="微软雅黑"/>
          <w:b w:val="0"/>
          <w:noProof/>
        </w:rPr>
        <w:fldChar w:fldCharType="end"/>
      </w:r>
    </w:p>
    <w:p w:rsidR="00297ABF" w:rsidRPr="005D2B0E" w:rsidRDefault="00297ABF" w:rsidP="00297ABF">
      <w:pPr>
        <w:pStyle w:val="10"/>
        <w:tabs>
          <w:tab w:val="right" w:leader="dot" w:pos="8306"/>
        </w:tabs>
        <w:rPr>
          <w:rFonts w:ascii="微软雅黑" w:eastAsia="微软雅黑" w:hAnsi="微软雅黑"/>
          <w:b w:val="0"/>
          <w:noProof/>
        </w:rPr>
      </w:pPr>
      <w:r w:rsidRPr="005D2B0E">
        <w:rPr>
          <w:rFonts w:ascii="微软雅黑" w:eastAsia="微软雅黑" w:hAnsi="微软雅黑" w:hint="eastAsia"/>
          <w:b w:val="0"/>
          <w:noProof/>
        </w:rPr>
        <w:t>三、课程成绩评定原则</w:t>
      </w:r>
      <w:r w:rsidRPr="005D2B0E">
        <w:rPr>
          <w:rFonts w:ascii="微软雅黑" w:eastAsia="微软雅黑" w:hAnsi="微软雅黑"/>
          <w:b w:val="0"/>
          <w:noProof/>
        </w:rPr>
        <w:tab/>
      </w:r>
      <w:r w:rsidRPr="005D2B0E">
        <w:rPr>
          <w:rFonts w:ascii="微软雅黑" w:eastAsia="微软雅黑" w:hAnsi="微软雅黑"/>
          <w:b w:val="0"/>
          <w:noProof/>
        </w:rPr>
        <w:fldChar w:fldCharType="begin"/>
      </w:r>
      <w:r w:rsidRPr="005D2B0E">
        <w:rPr>
          <w:rFonts w:ascii="微软雅黑" w:eastAsia="微软雅黑" w:hAnsi="微软雅黑"/>
          <w:b w:val="0"/>
          <w:noProof/>
        </w:rPr>
        <w:instrText xml:space="preserve"> PAGEREF _Toc443919185 \h </w:instrText>
      </w:r>
      <w:r w:rsidRPr="005D2B0E">
        <w:rPr>
          <w:rFonts w:ascii="微软雅黑" w:eastAsia="微软雅黑" w:hAnsi="微软雅黑"/>
          <w:b w:val="0"/>
          <w:noProof/>
        </w:rPr>
      </w:r>
      <w:r w:rsidRPr="005D2B0E">
        <w:rPr>
          <w:rFonts w:ascii="微软雅黑" w:eastAsia="微软雅黑" w:hAnsi="微软雅黑"/>
          <w:b w:val="0"/>
          <w:noProof/>
        </w:rPr>
        <w:fldChar w:fldCharType="separate"/>
      </w:r>
      <w:r w:rsidR="00916344">
        <w:rPr>
          <w:rFonts w:ascii="微软雅黑" w:eastAsia="微软雅黑" w:hAnsi="微软雅黑"/>
          <w:b w:val="0"/>
          <w:noProof/>
        </w:rPr>
        <w:t>50</w:t>
      </w:r>
      <w:r w:rsidRPr="005D2B0E">
        <w:rPr>
          <w:rFonts w:ascii="微软雅黑" w:eastAsia="微软雅黑" w:hAnsi="微软雅黑"/>
          <w:b w:val="0"/>
          <w:noProof/>
        </w:rPr>
        <w:fldChar w:fldCharType="end"/>
      </w:r>
    </w:p>
    <w:p w:rsidR="00297ABF" w:rsidRPr="005D2B0E" w:rsidRDefault="00297ABF" w:rsidP="00297ABF">
      <w:pPr>
        <w:pStyle w:val="10"/>
        <w:tabs>
          <w:tab w:val="right" w:leader="dot" w:pos="8306"/>
        </w:tabs>
        <w:rPr>
          <w:rFonts w:ascii="微软雅黑" w:eastAsia="微软雅黑" w:hAnsi="微软雅黑"/>
          <w:b w:val="0"/>
          <w:noProof/>
        </w:rPr>
      </w:pPr>
      <w:r w:rsidRPr="005D2B0E">
        <w:rPr>
          <w:rFonts w:ascii="微软雅黑" w:eastAsia="微软雅黑" w:hAnsi="微软雅黑" w:hint="eastAsia"/>
          <w:b w:val="0"/>
          <w:noProof/>
        </w:rPr>
        <w:t>四、成绩构成与考核环节规定</w:t>
      </w:r>
      <w:r w:rsidRPr="005D2B0E">
        <w:rPr>
          <w:rFonts w:ascii="微软雅黑" w:eastAsia="微软雅黑" w:hAnsi="微软雅黑"/>
          <w:b w:val="0"/>
          <w:noProof/>
        </w:rPr>
        <w:tab/>
      </w:r>
      <w:r w:rsidRPr="005D2B0E">
        <w:rPr>
          <w:rFonts w:ascii="微软雅黑" w:eastAsia="微软雅黑" w:hAnsi="微软雅黑"/>
          <w:b w:val="0"/>
          <w:noProof/>
        </w:rPr>
        <w:fldChar w:fldCharType="begin"/>
      </w:r>
      <w:r w:rsidRPr="005D2B0E">
        <w:rPr>
          <w:rFonts w:ascii="微软雅黑" w:eastAsia="微软雅黑" w:hAnsi="微软雅黑"/>
          <w:b w:val="0"/>
          <w:noProof/>
        </w:rPr>
        <w:instrText xml:space="preserve"> PAGEREF _Toc443919186 \h </w:instrText>
      </w:r>
      <w:r w:rsidRPr="005D2B0E">
        <w:rPr>
          <w:rFonts w:ascii="微软雅黑" w:eastAsia="微软雅黑" w:hAnsi="微软雅黑"/>
          <w:b w:val="0"/>
          <w:noProof/>
        </w:rPr>
      </w:r>
      <w:r w:rsidRPr="005D2B0E">
        <w:rPr>
          <w:rFonts w:ascii="微软雅黑" w:eastAsia="微软雅黑" w:hAnsi="微软雅黑"/>
          <w:b w:val="0"/>
          <w:noProof/>
        </w:rPr>
        <w:fldChar w:fldCharType="separate"/>
      </w:r>
      <w:r w:rsidR="00916344">
        <w:rPr>
          <w:rFonts w:ascii="微软雅黑" w:eastAsia="微软雅黑" w:hAnsi="微软雅黑"/>
          <w:b w:val="0"/>
          <w:noProof/>
        </w:rPr>
        <w:t>50</w:t>
      </w:r>
      <w:r w:rsidRPr="005D2B0E">
        <w:rPr>
          <w:rFonts w:ascii="微软雅黑" w:eastAsia="微软雅黑" w:hAnsi="微软雅黑"/>
          <w:b w:val="0"/>
          <w:noProof/>
        </w:rPr>
        <w:fldChar w:fldCharType="end"/>
      </w:r>
    </w:p>
    <w:p w:rsidR="00297ABF" w:rsidRPr="005D2B0E" w:rsidRDefault="00297ABF" w:rsidP="00297ABF">
      <w:pPr>
        <w:pStyle w:val="10"/>
        <w:tabs>
          <w:tab w:val="right" w:leader="dot" w:pos="8306"/>
        </w:tabs>
        <w:rPr>
          <w:rFonts w:ascii="微软雅黑" w:eastAsia="微软雅黑" w:hAnsi="微软雅黑"/>
          <w:b w:val="0"/>
          <w:noProof/>
        </w:rPr>
      </w:pPr>
      <w:r w:rsidRPr="005D2B0E">
        <w:rPr>
          <w:rFonts w:ascii="微软雅黑" w:eastAsia="微软雅黑" w:hAnsi="微软雅黑" w:hint="eastAsia"/>
          <w:b w:val="0"/>
          <w:noProof/>
        </w:rPr>
        <w:t>五、课程成绩评定标准发布</w:t>
      </w:r>
      <w:r w:rsidRPr="005D2B0E">
        <w:rPr>
          <w:rFonts w:ascii="微软雅黑" w:eastAsia="微软雅黑" w:hAnsi="微软雅黑"/>
          <w:b w:val="0"/>
          <w:noProof/>
        </w:rPr>
        <w:tab/>
      </w:r>
      <w:r w:rsidRPr="005D2B0E">
        <w:rPr>
          <w:rFonts w:ascii="微软雅黑" w:eastAsia="微软雅黑" w:hAnsi="微软雅黑"/>
          <w:b w:val="0"/>
          <w:noProof/>
        </w:rPr>
        <w:fldChar w:fldCharType="begin"/>
      </w:r>
      <w:r w:rsidRPr="005D2B0E">
        <w:rPr>
          <w:rFonts w:ascii="微软雅黑" w:eastAsia="微软雅黑" w:hAnsi="微软雅黑"/>
          <w:b w:val="0"/>
          <w:noProof/>
        </w:rPr>
        <w:instrText xml:space="preserve"> PAGEREF _Toc443919187 \h </w:instrText>
      </w:r>
      <w:r w:rsidRPr="005D2B0E">
        <w:rPr>
          <w:rFonts w:ascii="微软雅黑" w:eastAsia="微软雅黑" w:hAnsi="微软雅黑"/>
          <w:b w:val="0"/>
          <w:noProof/>
        </w:rPr>
      </w:r>
      <w:r w:rsidRPr="005D2B0E">
        <w:rPr>
          <w:rFonts w:ascii="微软雅黑" w:eastAsia="微软雅黑" w:hAnsi="微软雅黑"/>
          <w:b w:val="0"/>
          <w:noProof/>
        </w:rPr>
        <w:fldChar w:fldCharType="separate"/>
      </w:r>
      <w:r w:rsidR="00916344">
        <w:rPr>
          <w:rFonts w:ascii="微软雅黑" w:eastAsia="微软雅黑" w:hAnsi="微软雅黑"/>
          <w:b w:val="0"/>
          <w:noProof/>
        </w:rPr>
        <w:t>52</w:t>
      </w:r>
      <w:r w:rsidRPr="005D2B0E">
        <w:rPr>
          <w:rFonts w:ascii="微软雅黑" w:eastAsia="微软雅黑" w:hAnsi="微软雅黑"/>
          <w:b w:val="0"/>
          <w:noProof/>
        </w:rPr>
        <w:fldChar w:fldCharType="end"/>
      </w:r>
    </w:p>
    <w:p w:rsidR="00297ABF" w:rsidRPr="005D2B0E" w:rsidRDefault="00297ABF" w:rsidP="00297ABF">
      <w:pPr>
        <w:pStyle w:val="10"/>
        <w:tabs>
          <w:tab w:val="right" w:leader="dot" w:pos="8306"/>
        </w:tabs>
        <w:rPr>
          <w:rFonts w:ascii="微软雅黑" w:eastAsia="微软雅黑" w:hAnsi="微软雅黑"/>
          <w:b w:val="0"/>
          <w:noProof/>
        </w:rPr>
      </w:pPr>
      <w:r w:rsidRPr="005D2B0E">
        <w:rPr>
          <w:rFonts w:ascii="微软雅黑" w:eastAsia="微软雅黑" w:hAnsi="微软雅黑" w:hint="eastAsia"/>
          <w:b w:val="0"/>
          <w:noProof/>
        </w:rPr>
        <w:t>六、附则</w:t>
      </w:r>
      <w:r w:rsidRPr="005D2B0E">
        <w:rPr>
          <w:rFonts w:ascii="微软雅黑" w:eastAsia="微软雅黑" w:hAnsi="微软雅黑"/>
          <w:b w:val="0"/>
          <w:noProof/>
        </w:rPr>
        <w:tab/>
      </w:r>
      <w:r w:rsidRPr="005D2B0E">
        <w:rPr>
          <w:rFonts w:ascii="微软雅黑" w:eastAsia="微软雅黑" w:hAnsi="微软雅黑"/>
          <w:b w:val="0"/>
          <w:noProof/>
        </w:rPr>
        <w:fldChar w:fldCharType="begin"/>
      </w:r>
      <w:r w:rsidRPr="005D2B0E">
        <w:rPr>
          <w:rFonts w:ascii="微软雅黑" w:eastAsia="微软雅黑" w:hAnsi="微软雅黑"/>
          <w:b w:val="0"/>
          <w:noProof/>
        </w:rPr>
        <w:instrText xml:space="preserve"> PAGEREF _Toc443919188 \h </w:instrText>
      </w:r>
      <w:r w:rsidRPr="005D2B0E">
        <w:rPr>
          <w:rFonts w:ascii="微软雅黑" w:eastAsia="微软雅黑" w:hAnsi="微软雅黑"/>
          <w:b w:val="0"/>
          <w:noProof/>
        </w:rPr>
      </w:r>
      <w:r w:rsidRPr="005D2B0E">
        <w:rPr>
          <w:rFonts w:ascii="微软雅黑" w:eastAsia="微软雅黑" w:hAnsi="微软雅黑"/>
          <w:b w:val="0"/>
          <w:noProof/>
        </w:rPr>
        <w:fldChar w:fldCharType="separate"/>
      </w:r>
      <w:r w:rsidR="00916344">
        <w:rPr>
          <w:rFonts w:ascii="微软雅黑" w:eastAsia="微软雅黑" w:hAnsi="微软雅黑"/>
          <w:b w:val="0"/>
          <w:noProof/>
        </w:rPr>
        <w:t>52</w:t>
      </w:r>
      <w:r w:rsidRPr="005D2B0E">
        <w:rPr>
          <w:rFonts w:ascii="微软雅黑" w:eastAsia="微软雅黑" w:hAnsi="微软雅黑"/>
          <w:b w:val="0"/>
          <w:noProof/>
        </w:rPr>
        <w:fldChar w:fldCharType="end"/>
      </w:r>
    </w:p>
    <w:p w:rsidR="00297ABF" w:rsidRDefault="00297ABF" w:rsidP="00297ABF">
      <w:pPr>
        <w:pStyle w:val="10"/>
        <w:tabs>
          <w:tab w:val="right" w:leader="dot" w:pos="8306"/>
        </w:tabs>
        <w:rPr>
          <w:rFonts w:ascii="宋体" w:hAnsi="宋体"/>
          <w:b w:val="0"/>
          <w:color w:val="000000"/>
          <w:sz w:val="32"/>
          <w:szCs w:val="32"/>
        </w:rPr>
        <w:sectPr w:rsidR="00297ABF" w:rsidSect="005634E5">
          <w:footerReference w:type="default" r:id="rId37"/>
          <w:pgSz w:w="11906" w:h="16838"/>
          <w:pgMar w:top="1440" w:right="1800" w:bottom="1440" w:left="1800" w:header="851" w:footer="992" w:gutter="0"/>
          <w:cols w:space="720"/>
          <w:docGrid w:type="lines" w:linePitch="312"/>
        </w:sectPr>
      </w:pPr>
      <w:r w:rsidRPr="005D2B0E">
        <w:rPr>
          <w:rFonts w:ascii="微软雅黑" w:eastAsia="微软雅黑" w:hAnsi="微软雅黑"/>
          <w:b w:val="0"/>
          <w:noProof/>
        </w:rPr>
        <w:fldChar w:fldCharType="end"/>
      </w:r>
    </w:p>
    <w:p w:rsidR="00297ABF" w:rsidRPr="009A0B05" w:rsidRDefault="00297ABF" w:rsidP="009A0B05">
      <w:pPr>
        <w:pStyle w:val="1"/>
        <w:spacing w:before="120" w:after="120" w:line="276" w:lineRule="auto"/>
        <w:rPr>
          <w:color w:val="000000"/>
          <w:sz w:val="21"/>
          <w:szCs w:val="21"/>
        </w:rPr>
      </w:pPr>
      <w:bookmarkStart w:id="481" w:name="_Toc304109228"/>
      <w:bookmarkStart w:id="482" w:name="_Toc443919183"/>
      <w:bookmarkStart w:id="483" w:name="_Toc454199984"/>
      <w:bookmarkStart w:id="484" w:name="_Toc454999044"/>
      <w:bookmarkStart w:id="485" w:name="_Toc455001388"/>
      <w:bookmarkStart w:id="486" w:name="_Toc455002126"/>
      <w:bookmarkStart w:id="487" w:name="_Toc455051156"/>
      <w:r w:rsidRPr="009A0B05">
        <w:rPr>
          <w:rFonts w:hint="eastAsia"/>
          <w:color w:val="000000"/>
          <w:sz w:val="21"/>
          <w:szCs w:val="21"/>
          <w:lang w:eastAsia="zh-CN"/>
        </w:rPr>
        <w:lastRenderedPageBreak/>
        <w:t>一、</w:t>
      </w:r>
      <w:r w:rsidRPr="009A0B05">
        <w:rPr>
          <w:rFonts w:hint="eastAsia"/>
          <w:color w:val="000000"/>
          <w:sz w:val="21"/>
          <w:szCs w:val="21"/>
        </w:rPr>
        <w:t>适用范围</w:t>
      </w:r>
      <w:bookmarkEnd w:id="481"/>
      <w:bookmarkEnd w:id="482"/>
      <w:bookmarkEnd w:id="483"/>
      <w:bookmarkEnd w:id="484"/>
      <w:bookmarkEnd w:id="485"/>
      <w:bookmarkEnd w:id="486"/>
      <w:bookmarkEnd w:id="487"/>
    </w:p>
    <w:p w:rsidR="00297ABF" w:rsidRPr="009A0B05" w:rsidRDefault="00297ABF" w:rsidP="009A0B05">
      <w:pPr>
        <w:spacing w:line="276" w:lineRule="auto"/>
        <w:ind w:firstLineChars="200" w:firstLine="420"/>
        <w:rPr>
          <w:color w:val="000000"/>
          <w:szCs w:val="21"/>
        </w:rPr>
      </w:pPr>
      <w:r w:rsidRPr="009A0B05">
        <w:rPr>
          <w:rFonts w:hint="eastAsia"/>
          <w:color w:val="000000"/>
          <w:szCs w:val="21"/>
        </w:rPr>
        <w:t>本办法适用于西南交通大学本科生第一课堂的课程，艺术类、体育类及单独开设的实验类课程的成绩评定可参考本指导意见执行。</w:t>
      </w:r>
    </w:p>
    <w:p w:rsidR="00297ABF" w:rsidRPr="009A0B05" w:rsidRDefault="00297ABF" w:rsidP="009A0B05">
      <w:pPr>
        <w:pStyle w:val="1"/>
        <w:spacing w:before="120" w:after="120" w:line="276" w:lineRule="auto"/>
        <w:rPr>
          <w:color w:val="000000"/>
          <w:sz w:val="21"/>
          <w:szCs w:val="21"/>
          <w:lang w:eastAsia="zh-CN"/>
        </w:rPr>
      </w:pPr>
      <w:bookmarkStart w:id="488" w:name="_Toc304109229"/>
      <w:bookmarkStart w:id="489" w:name="_Toc443919184"/>
      <w:bookmarkStart w:id="490" w:name="_Toc454199985"/>
      <w:bookmarkStart w:id="491" w:name="_Toc454999045"/>
      <w:bookmarkStart w:id="492" w:name="_Toc455001389"/>
      <w:bookmarkStart w:id="493" w:name="_Toc455002127"/>
      <w:bookmarkStart w:id="494" w:name="_Toc455051157"/>
      <w:r w:rsidRPr="009A0B05">
        <w:rPr>
          <w:rFonts w:hint="eastAsia"/>
          <w:color w:val="000000"/>
          <w:sz w:val="21"/>
          <w:szCs w:val="21"/>
          <w:lang w:eastAsia="zh-CN"/>
        </w:rPr>
        <w:t>二、与其它文件关系</w:t>
      </w:r>
      <w:bookmarkEnd w:id="488"/>
      <w:bookmarkEnd w:id="489"/>
      <w:bookmarkEnd w:id="490"/>
      <w:bookmarkEnd w:id="491"/>
      <w:bookmarkEnd w:id="492"/>
      <w:bookmarkEnd w:id="493"/>
      <w:bookmarkEnd w:id="494"/>
    </w:p>
    <w:p w:rsidR="00297ABF" w:rsidRPr="009A0B05" w:rsidRDefault="00297ABF" w:rsidP="009A0B05">
      <w:pPr>
        <w:spacing w:line="276" w:lineRule="auto"/>
        <w:ind w:firstLineChars="200" w:firstLine="420"/>
        <w:rPr>
          <w:color w:val="FF0000"/>
          <w:szCs w:val="21"/>
        </w:rPr>
      </w:pPr>
      <w:r w:rsidRPr="009A0B05">
        <w:rPr>
          <w:rFonts w:hint="eastAsia"/>
          <w:color w:val="000000"/>
          <w:szCs w:val="21"/>
        </w:rPr>
        <w:t>待发布</w:t>
      </w:r>
    </w:p>
    <w:p w:rsidR="00297ABF" w:rsidRPr="009A0B05" w:rsidRDefault="00297ABF" w:rsidP="009A0B05">
      <w:pPr>
        <w:pStyle w:val="1"/>
        <w:spacing w:before="120" w:after="120" w:line="276" w:lineRule="auto"/>
        <w:rPr>
          <w:color w:val="000000"/>
          <w:sz w:val="21"/>
          <w:szCs w:val="21"/>
          <w:lang w:eastAsia="zh-CN"/>
        </w:rPr>
      </w:pPr>
      <w:bookmarkStart w:id="495" w:name="_Toc304109230"/>
      <w:bookmarkStart w:id="496" w:name="_Toc443919185"/>
      <w:bookmarkStart w:id="497" w:name="_Toc454199986"/>
      <w:bookmarkStart w:id="498" w:name="_Toc454999046"/>
      <w:bookmarkStart w:id="499" w:name="_Toc455001390"/>
      <w:bookmarkStart w:id="500" w:name="_Toc455002128"/>
      <w:bookmarkStart w:id="501" w:name="_Toc455051158"/>
      <w:r w:rsidRPr="009A0B05">
        <w:rPr>
          <w:rFonts w:hint="eastAsia"/>
          <w:color w:val="000000"/>
          <w:sz w:val="21"/>
          <w:szCs w:val="21"/>
          <w:lang w:eastAsia="zh-CN"/>
        </w:rPr>
        <w:t>三、课程成绩评定原则</w:t>
      </w:r>
      <w:bookmarkEnd w:id="495"/>
      <w:bookmarkEnd w:id="496"/>
      <w:bookmarkEnd w:id="497"/>
      <w:bookmarkEnd w:id="498"/>
      <w:bookmarkEnd w:id="499"/>
      <w:bookmarkEnd w:id="500"/>
      <w:bookmarkEnd w:id="501"/>
    </w:p>
    <w:p w:rsidR="00297ABF" w:rsidRPr="009A0B05" w:rsidRDefault="00297ABF" w:rsidP="009A0B05">
      <w:pPr>
        <w:spacing w:line="276" w:lineRule="auto"/>
        <w:ind w:firstLineChars="200" w:firstLine="422"/>
        <w:rPr>
          <w:b/>
          <w:color w:val="000000"/>
          <w:szCs w:val="21"/>
        </w:rPr>
      </w:pPr>
      <w:r w:rsidRPr="009A0B05">
        <w:rPr>
          <w:rFonts w:hint="eastAsia"/>
          <w:b/>
          <w:color w:val="000000"/>
          <w:szCs w:val="21"/>
        </w:rPr>
        <w:t>（一）多样化原则</w:t>
      </w:r>
    </w:p>
    <w:p w:rsidR="00297ABF" w:rsidRPr="009A0B05" w:rsidRDefault="00297ABF" w:rsidP="009A0B05">
      <w:pPr>
        <w:spacing w:line="276" w:lineRule="auto"/>
        <w:ind w:firstLineChars="200" w:firstLine="420"/>
        <w:rPr>
          <w:color w:val="000000"/>
          <w:szCs w:val="21"/>
        </w:rPr>
      </w:pPr>
      <w:r w:rsidRPr="009A0B05">
        <w:rPr>
          <w:rFonts w:hint="eastAsia"/>
          <w:color w:val="000000"/>
          <w:szCs w:val="21"/>
        </w:rPr>
        <w:t>成绩评定应在遵循课程教学规律和学生发展规律的基础上，设置若干考核环节，这些考核环节能够清晰地将课程教学目标、教学内容、教学活动以及学习成果联系起来，并满足不同学生的学习需要。</w:t>
      </w:r>
    </w:p>
    <w:p w:rsidR="00297ABF" w:rsidRPr="009A0B05" w:rsidRDefault="00297ABF" w:rsidP="009A0B05">
      <w:pPr>
        <w:spacing w:line="276" w:lineRule="auto"/>
        <w:ind w:firstLineChars="200" w:firstLine="422"/>
        <w:rPr>
          <w:b/>
          <w:color w:val="000000"/>
          <w:szCs w:val="21"/>
        </w:rPr>
      </w:pPr>
      <w:r w:rsidRPr="009A0B05">
        <w:rPr>
          <w:rFonts w:hint="eastAsia"/>
          <w:b/>
          <w:color w:val="000000"/>
          <w:szCs w:val="21"/>
        </w:rPr>
        <w:t>（二）公平性原则</w:t>
      </w:r>
    </w:p>
    <w:p w:rsidR="00297ABF" w:rsidRPr="009A0B05" w:rsidRDefault="00297ABF" w:rsidP="009A0B05">
      <w:pPr>
        <w:spacing w:line="276" w:lineRule="auto"/>
        <w:ind w:firstLineChars="200" w:firstLine="420"/>
        <w:rPr>
          <w:color w:val="000000"/>
          <w:szCs w:val="21"/>
        </w:rPr>
      </w:pPr>
      <w:r w:rsidRPr="009A0B05">
        <w:rPr>
          <w:rFonts w:ascii="宋体" w:hAnsi="宋体" w:hint="eastAsia"/>
          <w:color w:val="000000"/>
          <w:szCs w:val="21"/>
        </w:rPr>
        <w:t>同一门课程（相同课程代码）的评定标准必须</w:t>
      </w:r>
      <w:r w:rsidRPr="009A0B05">
        <w:rPr>
          <w:rFonts w:hint="eastAsia"/>
          <w:color w:val="000000"/>
          <w:szCs w:val="21"/>
        </w:rPr>
        <w:t>是可靠且一致的，并保证不同课程表现学生的成绩具有可区分性。</w:t>
      </w:r>
    </w:p>
    <w:p w:rsidR="00297ABF" w:rsidRPr="009A0B05" w:rsidRDefault="00297ABF" w:rsidP="009A0B05">
      <w:pPr>
        <w:spacing w:line="276" w:lineRule="auto"/>
        <w:ind w:firstLineChars="200" w:firstLine="422"/>
        <w:rPr>
          <w:b/>
          <w:color w:val="000000"/>
          <w:szCs w:val="21"/>
        </w:rPr>
      </w:pPr>
      <w:r w:rsidRPr="009A0B05">
        <w:rPr>
          <w:rFonts w:hint="eastAsia"/>
          <w:b/>
          <w:color w:val="000000"/>
          <w:szCs w:val="21"/>
        </w:rPr>
        <w:t>（三）公开性原则</w:t>
      </w:r>
    </w:p>
    <w:p w:rsidR="00297ABF" w:rsidRPr="009A0B05" w:rsidRDefault="00297ABF" w:rsidP="009A0B05">
      <w:pPr>
        <w:spacing w:line="276" w:lineRule="auto"/>
        <w:ind w:firstLineChars="200" w:firstLine="420"/>
        <w:rPr>
          <w:color w:val="000000"/>
          <w:szCs w:val="21"/>
        </w:rPr>
      </w:pPr>
      <w:r w:rsidRPr="009A0B05">
        <w:rPr>
          <w:rFonts w:hint="eastAsia"/>
          <w:color w:val="000000"/>
          <w:szCs w:val="21"/>
        </w:rPr>
        <w:t>课程成绩评定方法与各考核环节的评定标准都必须是明确且公开的，须在课程开始之初向学生公开课程成绩评定方法，同时必须确保在每个考核环节开始之前，学生知晓该环节成绩评定标准以及如何能够取得好成绩。</w:t>
      </w:r>
    </w:p>
    <w:p w:rsidR="00297ABF" w:rsidRPr="009A0B05" w:rsidRDefault="00297ABF" w:rsidP="009A0B05">
      <w:pPr>
        <w:spacing w:line="276" w:lineRule="auto"/>
        <w:ind w:firstLineChars="200" w:firstLine="422"/>
        <w:rPr>
          <w:b/>
          <w:color w:val="000000"/>
          <w:szCs w:val="21"/>
        </w:rPr>
      </w:pPr>
      <w:r w:rsidRPr="009A0B05">
        <w:rPr>
          <w:rFonts w:hint="eastAsia"/>
          <w:b/>
          <w:color w:val="000000"/>
          <w:szCs w:val="21"/>
        </w:rPr>
        <w:t>（四）发展性与终结性相结合原则</w:t>
      </w:r>
    </w:p>
    <w:p w:rsidR="00297ABF" w:rsidRPr="009A0B05" w:rsidRDefault="00297ABF" w:rsidP="009A0B05">
      <w:pPr>
        <w:spacing w:line="276" w:lineRule="auto"/>
        <w:ind w:firstLineChars="200" w:firstLine="420"/>
        <w:rPr>
          <w:color w:val="000000"/>
          <w:szCs w:val="21"/>
        </w:rPr>
      </w:pPr>
      <w:r w:rsidRPr="009A0B05">
        <w:rPr>
          <w:rFonts w:hint="eastAsia"/>
          <w:color w:val="000000"/>
          <w:szCs w:val="21"/>
        </w:rPr>
        <w:t>课程成绩评定一方面必须为学生的课程学习成绩给出终结性评价，另一方面须对学生学习提供诊断性、及时且有意义的过程性反馈，促进和支持学生深层次学习，帮助他们形成良好的学习习惯和学习模式、掌握高效的学习方法，提升他们适应高等教育并获得终身学习的能力。</w:t>
      </w:r>
    </w:p>
    <w:p w:rsidR="00297ABF" w:rsidRPr="009A0B05" w:rsidRDefault="00297ABF" w:rsidP="009A0B05">
      <w:pPr>
        <w:pStyle w:val="1"/>
        <w:spacing w:before="120" w:after="120" w:line="276" w:lineRule="auto"/>
        <w:rPr>
          <w:color w:val="000000"/>
          <w:sz w:val="21"/>
          <w:szCs w:val="21"/>
          <w:lang w:eastAsia="zh-CN"/>
        </w:rPr>
      </w:pPr>
      <w:bookmarkStart w:id="502" w:name="_Toc304109231"/>
      <w:bookmarkStart w:id="503" w:name="_Toc443919186"/>
      <w:bookmarkStart w:id="504" w:name="_Toc454199987"/>
      <w:bookmarkStart w:id="505" w:name="_Toc454999047"/>
      <w:bookmarkStart w:id="506" w:name="_Toc455001391"/>
      <w:bookmarkStart w:id="507" w:name="_Toc455002129"/>
      <w:bookmarkStart w:id="508" w:name="_Toc455051159"/>
      <w:r w:rsidRPr="009A0B05">
        <w:rPr>
          <w:rFonts w:hint="eastAsia"/>
          <w:color w:val="000000"/>
          <w:sz w:val="21"/>
          <w:szCs w:val="21"/>
          <w:lang w:eastAsia="zh-CN"/>
        </w:rPr>
        <w:t>四、成绩构成与考核环节规定</w:t>
      </w:r>
      <w:bookmarkEnd w:id="502"/>
      <w:bookmarkEnd w:id="503"/>
      <w:bookmarkEnd w:id="504"/>
      <w:bookmarkEnd w:id="505"/>
      <w:bookmarkEnd w:id="506"/>
      <w:bookmarkEnd w:id="507"/>
      <w:bookmarkEnd w:id="508"/>
    </w:p>
    <w:p w:rsidR="00297ABF" w:rsidRPr="009A0B05" w:rsidRDefault="00297ABF" w:rsidP="009A0B05">
      <w:pPr>
        <w:spacing w:line="276" w:lineRule="auto"/>
        <w:ind w:firstLineChars="200" w:firstLine="420"/>
        <w:rPr>
          <w:color w:val="000000"/>
          <w:szCs w:val="21"/>
        </w:rPr>
      </w:pPr>
      <w:r w:rsidRPr="009A0B05">
        <w:rPr>
          <w:rFonts w:hint="eastAsia"/>
          <w:color w:val="000000"/>
          <w:szCs w:val="21"/>
        </w:rPr>
        <w:t>（一）课程成绩由若干考核环节构成，教师可根据课程和学科的特点，自行选择合适的考核环节。总成绩由选定的考核环节得分乘以权重后相加得到。</w:t>
      </w:r>
    </w:p>
    <w:p w:rsidR="00297ABF" w:rsidRPr="009A0B05" w:rsidRDefault="00297ABF" w:rsidP="009A0B05">
      <w:pPr>
        <w:spacing w:line="276" w:lineRule="auto"/>
        <w:ind w:firstLineChars="200" w:firstLine="420"/>
        <w:rPr>
          <w:color w:val="000000"/>
          <w:szCs w:val="21"/>
        </w:rPr>
      </w:pPr>
      <w:r w:rsidRPr="009A0B05">
        <w:rPr>
          <w:rFonts w:hint="eastAsia"/>
          <w:color w:val="000000"/>
          <w:szCs w:val="21"/>
        </w:rPr>
        <w:t>（二）各考核环节规定如下：</w:t>
      </w:r>
    </w:p>
    <w:p w:rsidR="00297ABF" w:rsidRPr="009A0B05" w:rsidRDefault="00297ABF" w:rsidP="009A0B05">
      <w:pPr>
        <w:spacing w:line="276" w:lineRule="auto"/>
        <w:ind w:firstLineChars="200" w:firstLine="422"/>
        <w:rPr>
          <w:rFonts w:ascii="宋体" w:hAnsi="宋体"/>
          <w:b/>
          <w:color w:val="000000"/>
          <w:szCs w:val="21"/>
        </w:rPr>
      </w:pPr>
      <w:r w:rsidRPr="009A0B05">
        <w:rPr>
          <w:rFonts w:ascii="宋体" w:hAnsi="宋体" w:hint="eastAsia"/>
          <w:b/>
          <w:color w:val="000000"/>
          <w:szCs w:val="21"/>
        </w:rPr>
        <w:t>1.课堂表现</w:t>
      </w:r>
    </w:p>
    <w:p w:rsidR="00297ABF" w:rsidRPr="009A0B05" w:rsidRDefault="00297ABF" w:rsidP="009A0B05">
      <w:pPr>
        <w:numPr>
          <w:ilvl w:val="0"/>
          <w:numId w:val="26"/>
        </w:numPr>
        <w:spacing w:line="276" w:lineRule="auto"/>
        <w:rPr>
          <w:rFonts w:ascii="宋体"/>
          <w:color w:val="000000"/>
          <w:szCs w:val="21"/>
        </w:rPr>
      </w:pPr>
      <w:r w:rsidRPr="009A0B05">
        <w:rPr>
          <w:rFonts w:ascii="宋体" w:hAnsi="宋体" w:hint="eastAsia"/>
          <w:b/>
          <w:color w:val="000000"/>
          <w:szCs w:val="21"/>
          <w:u w:val="single"/>
        </w:rPr>
        <w:t>定义：</w:t>
      </w:r>
      <w:r w:rsidRPr="009A0B05">
        <w:rPr>
          <w:rFonts w:ascii="宋体" w:hint="eastAsia"/>
          <w:color w:val="000000"/>
          <w:szCs w:val="21"/>
        </w:rPr>
        <w:t>学生在课堂上的口头参与（课堂讨论、回答或提出问题及其他形式的口头交际情况）、学习态度、与教师和同学交往的情况等。</w:t>
      </w:r>
    </w:p>
    <w:p w:rsidR="00297ABF" w:rsidRPr="009A0B05" w:rsidRDefault="00297ABF" w:rsidP="009A0B05">
      <w:pPr>
        <w:numPr>
          <w:ilvl w:val="0"/>
          <w:numId w:val="26"/>
        </w:numPr>
        <w:spacing w:line="276" w:lineRule="auto"/>
        <w:rPr>
          <w:rFonts w:ascii="宋体"/>
          <w:color w:val="000000"/>
          <w:szCs w:val="21"/>
        </w:rPr>
      </w:pPr>
      <w:r w:rsidRPr="009A0B05">
        <w:rPr>
          <w:rFonts w:ascii="宋体" w:hAnsi="宋体" w:hint="eastAsia"/>
          <w:b/>
          <w:color w:val="000000"/>
          <w:szCs w:val="21"/>
          <w:u w:val="single"/>
        </w:rPr>
        <w:t>考核目的</w:t>
      </w:r>
      <w:r w:rsidRPr="009A0B05">
        <w:rPr>
          <w:rFonts w:ascii="宋体" w:hAnsi="宋体" w:hint="eastAsia"/>
          <w:color w:val="000000"/>
          <w:szCs w:val="21"/>
        </w:rPr>
        <w:t>：</w:t>
      </w:r>
      <w:r w:rsidRPr="009A0B05">
        <w:rPr>
          <w:rFonts w:hint="eastAsia"/>
          <w:color w:val="000000"/>
          <w:szCs w:val="21"/>
        </w:rPr>
        <w:t>鼓励学生积极参与课堂教学，其评价对象可以包括但不限于学生出勤、参与课堂学习过程如回答问题、课堂讨论等。</w:t>
      </w:r>
    </w:p>
    <w:p w:rsidR="00297ABF" w:rsidRPr="009A0B05" w:rsidRDefault="00297ABF" w:rsidP="009A0B05">
      <w:pPr>
        <w:numPr>
          <w:ilvl w:val="0"/>
          <w:numId w:val="26"/>
        </w:numPr>
        <w:spacing w:line="276" w:lineRule="auto"/>
        <w:rPr>
          <w:rFonts w:ascii="宋体"/>
          <w:color w:val="000000"/>
          <w:szCs w:val="21"/>
        </w:rPr>
      </w:pPr>
      <w:r w:rsidRPr="009A0B05">
        <w:rPr>
          <w:rFonts w:ascii="宋体" w:hAnsi="宋体" w:hint="eastAsia"/>
          <w:b/>
          <w:color w:val="000000"/>
          <w:szCs w:val="21"/>
          <w:u w:val="single"/>
        </w:rPr>
        <w:t>考核权重</w:t>
      </w:r>
      <w:r w:rsidRPr="009A0B05">
        <w:rPr>
          <w:rFonts w:ascii="宋体" w:hAnsi="宋体" w:hint="eastAsia"/>
          <w:b/>
          <w:color w:val="000000"/>
          <w:szCs w:val="21"/>
        </w:rPr>
        <w:t>：</w:t>
      </w:r>
      <w:r w:rsidRPr="009A0B05">
        <w:rPr>
          <w:rFonts w:ascii="宋体" w:hAnsi="宋体" w:hint="eastAsia"/>
          <w:color w:val="000000"/>
          <w:szCs w:val="21"/>
        </w:rPr>
        <w:t>总体不超过</w:t>
      </w:r>
      <w:r w:rsidRPr="009A0B05">
        <w:rPr>
          <w:rFonts w:ascii="宋体" w:hAnsi="宋体"/>
          <w:color w:val="000000"/>
          <w:szCs w:val="21"/>
        </w:rPr>
        <w:t>10%</w:t>
      </w:r>
      <w:r w:rsidRPr="009A0B05">
        <w:rPr>
          <w:rFonts w:ascii="宋体" w:hAnsi="宋体" w:hint="eastAsia"/>
          <w:color w:val="000000"/>
          <w:szCs w:val="21"/>
        </w:rPr>
        <w:t>。</w:t>
      </w:r>
    </w:p>
    <w:p w:rsidR="00297ABF" w:rsidRPr="009A0B05" w:rsidRDefault="00297ABF" w:rsidP="009A0B05">
      <w:pPr>
        <w:numPr>
          <w:ilvl w:val="0"/>
          <w:numId w:val="26"/>
        </w:numPr>
        <w:spacing w:line="276" w:lineRule="auto"/>
        <w:rPr>
          <w:rFonts w:ascii="宋体"/>
          <w:color w:val="000000"/>
          <w:szCs w:val="21"/>
        </w:rPr>
      </w:pPr>
      <w:r w:rsidRPr="009A0B05">
        <w:rPr>
          <w:rFonts w:ascii="宋体" w:hAnsi="宋体" w:hint="eastAsia"/>
          <w:b/>
          <w:color w:val="000000"/>
          <w:szCs w:val="21"/>
          <w:u w:val="single"/>
        </w:rPr>
        <w:t>标准公布</w:t>
      </w:r>
      <w:r w:rsidRPr="009A0B05">
        <w:rPr>
          <w:rFonts w:ascii="宋体" w:hAnsi="宋体" w:hint="eastAsia"/>
          <w:color w:val="000000"/>
          <w:szCs w:val="21"/>
        </w:rPr>
        <w:t>：在授课前向学生公布该环节的详细评分方法，使其知晓如何获得更高分数。建议并鼓励教师制订和使用标准化的评估表格。</w:t>
      </w:r>
    </w:p>
    <w:p w:rsidR="00297ABF" w:rsidRPr="009A0B05" w:rsidRDefault="00297ABF" w:rsidP="009A0B05">
      <w:pPr>
        <w:numPr>
          <w:ilvl w:val="0"/>
          <w:numId w:val="26"/>
        </w:numPr>
        <w:spacing w:line="276" w:lineRule="auto"/>
        <w:rPr>
          <w:rFonts w:ascii="宋体"/>
          <w:color w:val="000000"/>
          <w:szCs w:val="21"/>
        </w:rPr>
      </w:pPr>
      <w:r w:rsidRPr="009A0B05">
        <w:rPr>
          <w:rFonts w:ascii="宋体" w:hAnsi="宋体" w:hint="eastAsia"/>
          <w:b/>
          <w:color w:val="000000"/>
          <w:szCs w:val="21"/>
          <w:u w:val="single"/>
        </w:rPr>
        <w:t>注意事项</w:t>
      </w:r>
      <w:r w:rsidRPr="009A0B05">
        <w:rPr>
          <w:rFonts w:ascii="宋体" w:hAnsi="宋体" w:hint="eastAsia"/>
          <w:color w:val="000000"/>
          <w:szCs w:val="21"/>
        </w:rPr>
        <w:t>：由于课堂表现不仅包括学生出勤情况，因此不建议简单将学生出勤次数等作为评分标准。</w:t>
      </w:r>
    </w:p>
    <w:p w:rsidR="00297ABF" w:rsidRPr="009A0B05" w:rsidRDefault="00297ABF" w:rsidP="009A0B05">
      <w:pPr>
        <w:numPr>
          <w:ilvl w:val="0"/>
          <w:numId w:val="26"/>
        </w:numPr>
        <w:spacing w:line="276" w:lineRule="auto"/>
        <w:rPr>
          <w:rFonts w:ascii="宋体"/>
          <w:color w:val="000000"/>
          <w:szCs w:val="21"/>
        </w:rPr>
      </w:pPr>
      <w:r w:rsidRPr="009A0B05">
        <w:rPr>
          <w:rFonts w:ascii="宋体" w:hAnsi="宋体" w:hint="eastAsia"/>
          <w:b/>
          <w:color w:val="000000"/>
          <w:szCs w:val="21"/>
          <w:u w:val="single"/>
        </w:rPr>
        <w:t>成绩公布</w:t>
      </w:r>
      <w:r w:rsidRPr="009A0B05">
        <w:rPr>
          <w:rFonts w:ascii="宋体" w:hAnsi="宋体" w:hint="eastAsia"/>
          <w:color w:val="000000"/>
          <w:szCs w:val="21"/>
        </w:rPr>
        <w:t>：尽量在学期中多次公布成绩，不断向学生反馈其课堂表现评价结果，使其有机会反思自身的课堂表现并通过努力提高分数。</w:t>
      </w:r>
    </w:p>
    <w:p w:rsidR="00297ABF" w:rsidRPr="009A0B05" w:rsidRDefault="00297ABF" w:rsidP="009A0B05">
      <w:pPr>
        <w:numPr>
          <w:ilvl w:val="0"/>
          <w:numId w:val="26"/>
        </w:numPr>
        <w:spacing w:line="276" w:lineRule="auto"/>
        <w:rPr>
          <w:rFonts w:ascii="宋体"/>
          <w:color w:val="000000"/>
          <w:szCs w:val="21"/>
        </w:rPr>
      </w:pPr>
      <w:r w:rsidRPr="009A0B05">
        <w:rPr>
          <w:rFonts w:ascii="宋体" w:hAnsi="宋体" w:hint="eastAsia"/>
          <w:b/>
          <w:color w:val="000000"/>
          <w:szCs w:val="21"/>
          <w:u w:val="single"/>
        </w:rPr>
        <w:t>证明材料</w:t>
      </w:r>
      <w:r w:rsidRPr="009A0B05">
        <w:rPr>
          <w:rFonts w:ascii="宋体" w:hAnsi="宋体" w:hint="eastAsia"/>
          <w:color w:val="000000"/>
          <w:szCs w:val="21"/>
        </w:rPr>
        <w:t>：证明材料包括但不限于点名、讨论与回答问题记录（含电子点名器记录）等。</w:t>
      </w:r>
    </w:p>
    <w:p w:rsidR="00297ABF" w:rsidRPr="009A0B05" w:rsidRDefault="00297ABF" w:rsidP="009A0B05">
      <w:pPr>
        <w:spacing w:line="276" w:lineRule="auto"/>
        <w:ind w:firstLineChars="200" w:firstLine="422"/>
        <w:rPr>
          <w:rFonts w:ascii="宋体" w:hAnsi="宋体"/>
          <w:b/>
          <w:color w:val="000000"/>
          <w:szCs w:val="21"/>
        </w:rPr>
      </w:pPr>
      <w:r w:rsidRPr="009A0B05">
        <w:rPr>
          <w:rFonts w:ascii="宋体" w:hAnsi="宋体" w:hint="eastAsia"/>
          <w:b/>
          <w:color w:val="000000"/>
          <w:szCs w:val="21"/>
        </w:rPr>
        <w:t>2.随堂测验</w:t>
      </w:r>
    </w:p>
    <w:p w:rsidR="00297ABF" w:rsidRPr="009A0B05" w:rsidRDefault="00297ABF" w:rsidP="009A0B05">
      <w:pPr>
        <w:numPr>
          <w:ilvl w:val="0"/>
          <w:numId w:val="27"/>
        </w:numPr>
        <w:spacing w:line="276" w:lineRule="auto"/>
        <w:rPr>
          <w:rFonts w:ascii="宋体"/>
          <w:color w:val="000000"/>
          <w:szCs w:val="21"/>
        </w:rPr>
      </w:pPr>
      <w:r w:rsidRPr="009A0B05">
        <w:rPr>
          <w:rFonts w:ascii="宋体" w:hAnsi="宋体" w:hint="eastAsia"/>
          <w:b/>
          <w:color w:val="000000"/>
          <w:szCs w:val="21"/>
          <w:u w:val="single"/>
        </w:rPr>
        <w:t>定义：</w:t>
      </w:r>
      <w:r w:rsidRPr="009A0B05">
        <w:rPr>
          <w:rFonts w:ascii="宋体" w:hAnsi="宋体" w:hint="eastAsia"/>
          <w:color w:val="000000"/>
          <w:szCs w:val="21"/>
        </w:rPr>
        <w:t>在上课时间内任课教师对学生进行的非正式的测验。</w:t>
      </w:r>
    </w:p>
    <w:p w:rsidR="00297ABF" w:rsidRPr="009A0B05" w:rsidRDefault="00297ABF" w:rsidP="009A0B05">
      <w:pPr>
        <w:numPr>
          <w:ilvl w:val="0"/>
          <w:numId w:val="27"/>
        </w:numPr>
        <w:spacing w:line="276" w:lineRule="auto"/>
        <w:rPr>
          <w:rFonts w:ascii="宋体"/>
          <w:color w:val="000000"/>
          <w:szCs w:val="21"/>
        </w:rPr>
      </w:pPr>
      <w:r w:rsidRPr="009A0B05">
        <w:rPr>
          <w:rFonts w:ascii="宋体" w:hAnsi="宋体" w:hint="eastAsia"/>
          <w:b/>
          <w:color w:val="000000"/>
          <w:szCs w:val="21"/>
          <w:u w:val="single"/>
        </w:rPr>
        <w:t>考核目的</w:t>
      </w:r>
      <w:r w:rsidRPr="009A0B05">
        <w:rPr>
          <w:rFonts w:ascii="宋体" w:hAnsi="宋体" w:hint="eastAsia"/>
          <w:color w:val="000000"/>
          <w:szCs w:val="21"/>
        </w:rPr>
        <w:t>：及时检查学生对课程知识掌握情况，促进学生的课前预习与课堂听课。</w:t>
      </w:r>
    </w:p>
    <w:p w:rsidR="00297ABF" w:rsidRPr="009A0B05" w:rsidRDefault="00297ABF" w:rsidP="009A0B05">
      <w:pPr>
        <w:numPr>
          <w:ilvl w:val="0"/>
          <w:numId w:val="27"/>
        </w:numPr>
        <w:spacing w:line="276" w:lineRule="auto"/>
        <w:rPr>
          <w:rFonts w:ascii="宋体"/>
          <w:color w:val="000000"/>
          <w:szCs w:val="21"/>
        </w:rPr>
      </w:pPr>
      <w:r w:rsidRPr="009A0B05">
        <w:rPr>
          <w:rFonts w:ascii="宋体" w:hAnsi="宋体" w:hint="eastAsia"/>
          <w:b/>
          <w:color w:val="000000"/>
          <w:szCs w:val="21"/>
          <w:u w:val="single"/>
        </w:rPr>
        <w:t>考核权重</w:t>
      </w:r>
      <w:r w:rsidRPr="009A0B05">
        <w:rPr>
          <w:rFonts w:ascii="宋体" w:hAnsi="宋体" w:hint="eastAsia"/>
          <w:b/>
          <w:color w:val="000000"/>
          <w:szCs w:val="21"/>
        </w:rPr>
        <w:t>：</w:t>
      </w:r>
      <w:r w:rsidRPr="009A0B05">
        <w:rPr>
          <w:rFonts w:ascii="宋体" w:hAnsi="宋体" w:hint="eastAsia"/>
          <w:color w:val="000000"/>
          <w:szCs w:val="21"/>
        </w:rPr>
        <w:t>单次不超过</w:t>
      </w:r>
      <w:r w:rsidRPr="009A0B05">
        <w:rPr>
          <w:rFonts w:ascii="宋体" w:hAnsi="宋体"/>
          <w:color w:val="000000"/>
          <w:szCs w:val="21"/>
        </w:rPr>
        <w:t>5%</w:t>
      </w:r>
      <w:r w:rsidRPr="009A0B05">
        <w:rPr>
          <w:rFonts w:ascii="宋体" w:hAnsi="宋体" w:hint="eastAsia"/>
          <w:color w:val="000000"/>
          <w:szCs w:val="21"/>
        </w:rPr>
        <w:t>，总体不超过</w:t>
      </w:r>
      <w:r w:rsidRPr="009A0B05">
        <w:rPr>
          <w:rFonts w:ascii="宋体" w:hAnsi="宋体"/>
          <w:color w:val="000000"/>
          <w:szCs w:val="21"/>
        </w:rPr>
        <w:t>10%</w:t>
      </w:r>
      <w:r w:rsidRPr="009A0B05">
        <w:rPr>
          <w:rFonts w:ascii="宋体" w:hAnsi="宋体" w:hint="eastAsia"/>
          <w:color w:val="000000"/>
          <w:szCs w:val="21"/>
        </w:rPr>
        <w:t>。控制权重的原因是随堂测验很难保证监考达到标准，同时不同教</w:t>
      </w:r>
      <w:r w:rsidRPr="009A0B05">
        <w:rPr>
          <w:rFonts w:ascii="宋体" w:hAnsi="宋体" w:hint="eastAsia"/>
          <w:color w:val="000000"/>
          <w:szCs w:val="21"/>
        </w:rPr>
        <w:lastRenderedPageBreak/>
        <w:t>学班的题目和批改标准可能存在差异。</w:t>
      </w:r>
    </w:p>
    <w:p w:rsidR="00297ABF" w:rsidRPr="009A0B05" w:rsidRDefault="00297ABF" w:rsidP="009A0B05">
      <w:pPr>
        <w:numPr>
          <w:ilvl w:val="0"/>
          <w:numId w:val="27"/>
        </w:numPr>
        <w:spacing w:line="276" w:lineRule="auto"/>
        <w:rPr>
          <w:rFonts w:ascii="宋体"/>
          <w:color w:val="000000"/>
          <w:szCs w:val="21"/>
        </w:rPr>
      </w:pPr>
      <w:r w:rsidRPr="009A0B05">
        <w:rPr>
          <w:rFonts w:ascii="宋体" w:hAnsi="宋体" w:hint="eastAsia"/>
          <w:b/>
          <w:color w:val="000000"/>
          <w:szCs w:val="21"/>
          <w:u w:val="single"/>
        </w:rPr>
        <w:t>成绩公布</w:t>
      </w:r>
      <w:r w:rsidRPr="009A0B05">
        <w:rPr>
          <w:rFonts w:ascii="宋体" w:hAnsi="宋体" w:hint="eastAsia"/>
          <w:color w:val="000000"/>
          <w:szCs w:val="21"/>
        </w:rPr>
        <w:t>：每次随堂测验成绩须在</w:t>
      </w:r>
      <w:r w:rsidRPr="009A0B05">
        <w:rPr>
          <w:rFonts w:ascii="宋体" w:hAnsi="宋体"/>
          <w:color w:val="000000"/>
          <w:szCs w:val="21"/>
        </w:rPr>
        <w:t>5</w:t>
      </w:r>
      <w:r w:rsidRPr="009A0B05">
        <w:rPr>
          <w:rFonts w:ascii="宋体" w:hAnsi="宋体" w:hint="eastAsia"/>
          <w:color w:val="000000"/>
          <w:szCs w:val="21"/>
        </w:rPr>
        <w:t>个工作日内向学生发布。鼓励将批改后的试卷发给学生。</w:t>
      </w:r>
    </w:p>
    <w:p w:rsidR="00297ABF" w:rsidRPr="009A0B05" w:rsidRDefault="00297ABF" w:rsidP="009A0B05">
      <w:pPr>
        <w:numPr>
          <w:ilvl w:val="0"/>
          <w:numId w:val="27"/>
        </w:numPr>
        <w:spacing w:line="276" w:lineRule="auto"/>
        <w:rPr>
          <w:rFonts w:ascii="宋体"/>
          <w:color w:val="000000"/>
          <w:szCs w:val="21"/>
        </w:rPr>
      </w:pPr>
      <w:r w:rsidRPr="009A0B05">
        <w:rPr>
          <w:rFonts w:ascii="宋体" w:hAnsi="宋体" w:hint="eastAsia"/>
          <w:b/>
          <w:color w:val="000000"/>
          <w:szCs w:val="21"/>
          <w:u w:val="single"/>
        </w:rPr>
        <w:t>证明材料</w:t>
      </w:r>
      <w:r w:rsidRPr="009A0B05">
        <w:rPr>
          <w:rFonts w:ascii="宋体" w:hAnsi="宋体" w:hint="eastAsia"/>
          <w:color w:val="000000"/>
          <w:szCs w:val="21"/>
        </w:rPr>
        <w:t>：证明材料包括但不限于测验试题，测验成绩记录、至少三份测验答卷（可复印，尽量选择成绩处于不同档次的答卷）。</w:t>
      </w:r>
    </w:p>
    <w:p w:rsidR="00297ABF" w:rsidRPr="009A0B05" w:rsidRDefault="00297ABF" w:rsidP="009A0B05">
      <w:pPr>
        <w:spacing w:line="276" w:lineRule="auto"/>
        <w:ind w:firstLineChars="200" w:firstLine="422"/>
        <w:rPr>
          <w:rFonts w:ascii="宋体" w:hAnsi="宋体"/>
          <w:b/>
          <w:color w:val="000000"/>
          <w:szCs w:val="21"/>
        </w:rPr>
      </w:pPr>
      <w:r w:rsidRPr="009A0B05">
        <w:rPr>
          <w:rFonts w:ascii="宋体" w:hAnsi="宋体" w:hint="eastAsia"/>
          <w:b/>
          <w:color w:val="000000"/>
          <w:szCs w:val="21"/>
        </w:rPr>
        <w:t>3.课后作业</w:t>
      </w:r>
    </w:p>
    <w:p w:rsidR="00297ABF" w:rsidRPr="009A0B05" w:rsidRDefault="00297ABF" w:rsidP="009A0B05">
      <w:pPr>
        <w:numPr>
          <w:ilvl w:val="0"/>
          <w:numId w:val="28"/>
        </w:numPr>
        <w:spacing w:line="276" w:lineRule="auto"/>
        <w:rPr>
          <w:rFonts w:ascii="宋体"/>
          <w:color w:val="000000"/>
          <w:szCs w:val="21"/>
        </w:rPr>
      </w:pPr>
      <w:r w:rsidRPr="009A0B05">
        <w:rPr>
          <w:rFonts w:ascii="宋体" w:hAnsi="宋体" w:hint="eastAsia"/>
          <w:b/>
          <w:color w:val="000000"/>
          <w:szCs w:val="21"/>
          <w:u w:val="single"/>
        </w:rPr>
        <w:t>定义：</w:t>
      </w:r>
      <w:r w:rsidRPr="009A0B05">
        <w:rPr>
          <w:rFonts w:ascii="宋体" w:hAnsi="宋体" w:hint="eastAsia"/>
          <w:color w:val="000000"/>
          <w:szCs w:val="21"/>
        </w:rPr>
        <w:t>任课教师完成一定教学内容之后安排的常规作业。</w:t>
      </w:r>
    </w:p>
    <w:p w:rsidR="00297ABF" w:rsidRPr="009A0B05" w:rsidRDefault="00297ABF" w:rsidP="009A0B05">
      <w:pPr>
        <w:numPr>
          <w:ilvl w:val="0"/>
          <w:numId w:val="28"/>
        </w:numPr>
        <w:spacing w:line="276" w:lineRule="auto"/>
        <w:rPr>
          <w:rFonts w:ascii="宋体"/>
          <w:color w:val="000000"/>
          <w:szCs w:val="21"/>
        </w:rPr>
      </w:pPr>
      <w:r w:rsidRPr="009A0B05">
        <w:rPr>
          <w:rFonts w:ascii="宋体" w:hAnsi="宋体" w:hint="eastAsia"/>
          <w:b/>
          <w:color w:val="000000"/>
          <w:szCs w:val="21"/>
          <w:u w:val="single"/>
        </w:rPr>
        <w:t>考核目的</w:t>
      </w:r>
      <w:r w:rsidRPr="009A0B05">
        <w:rPr>
          <w:rFonts w:ascii="宋体" w:hAnsi="宋体" w:hint="eastAsia"/>
          <w:color w:val="000000"/>
          <w:szCs w:val="21"/>
        </w:rPr>
        <w:t>：帮助学生巩固学习内容。</w:t>
      </w:r>
    </w:p>
    <w:p w:rsidR="00297ABF" w:rsidRPr="009A0B05" w:rsidRDefault="00297ABF" w:rsidP="009A0B05">
      <w:pPr>
        <w:numPr>
          <w:ilvl w:val="0"/>
          <w:numId w:val="28"/>
        </w:numPr>
        <w:spacing w:line="276" w:lineRule="auto"/>
        <w:rPr>
          <w:rFonts w:ascii="宋体"/>
          <w:color w:val="000000"/>
          <w:szCs w:val="21"/>
        </w:rPr>
      </w:pPr>
      <w:r w:rsidRPr="009A0B05">
        <w:rPr>
          <w:rFonts w:ascii="宋体" w:hAnsi="宋体" w:hint="eastAsia"/>
          <w:b/>
          <w:color w:val="000000"/>
          <w:szCs w:val="21"/>
          <w:u w:val="single"/>
        </w:rPr>
        <w:t>考核权重</w:t>
      </w:r>
      <w:r w:rsidRPr="009A0B05">
        <w:rPr>
          <w:rFonts w:ascii="宋体" w:hAnsi="宋体" w:hint="eastAsia"/>
          <w:b/>
          <w:color w:val="000000"/>
          <w:szCs w:val="21"/>
        </w:rPr>
        <w:t>：</w:t>
      </w:r>
      <w:r w:rsidRPr="009A0B05">
        <w:rPr>
          <w:rFonts w:ascii="宋体" w:hAnsi="宋体" w:hint="eastAsia"/>
          <w:color w:val="000000"/>
          <w:szCs w:val="21"/>
        </w:rPr>
        <w:t>单次不超过</w:t>
      </w:r>
      <w:r w:rsidRPr="009A0B05">
        <w:rPr>
          <w:rFonts w:ascii="宋体" w:hAnsi="宋体"/>
          <w:color w:val="000000"/>
          <w:szCs w:val="21"/>
        </w:rPr>
        <w:t>2%</w:t>
      </w:r>
      <w:r w:rsidRPr="009A0B05">
        <w:rPr>
          <w:rFonts w:ascii="宋体" w:hAnsi="宋体" w:hint="eastAsia"/>
          <w:color w:val="000000"/>
          <w:szCs w:val="21"/>
        </w:rPr>
        <w:t>，总体不超过</w:t>
      </w:r>
      <w:r w:rsidRPr="009A0B05">
        <w:rPr>
          <w:rFonts w:ascii="宋体" w:hAnsi="宋体"/>
          <w:color w:val="000000"/>
          <w:szCs w:val="21"/>
        </w:rPr>
        <w:t>10%</w:t>
      </w:r>
      <w:r w:rsidRPr="009A0B05">
        <w:rPr>
          <w:rFonts w:ascii="宋体" w:hAnsi="宋体" w:hint="eastAsia"/>
          <w:color w:val="000000"/>
          <w:szCs w:val="21"/>
        </w:rPr>
        <w:t>。如果单次超过2%，教师须制订和使用标准化的评估表格或有除评定课后作业的其他评定环节，例如答辩或质询环节等。控制权重的原因是无法保证学生自主完成作业，同时不同教学班的评价标准可能存在差异。</w:t>
      </w:r>
    </w:p>
    <w:p w:rsidR="00297ABF" w:rsidRPr="009A0B05" w:rsidRDefault="00297ABF" w:rsidP="009A0B05">
      <w:pPr>
        <w:numPr>
          <w:ilvl w:val="0"/>
          <w:numId w:val="28"/>
        </w:numPr>
        <w:spacing w:line="276" w:lineRule="auto"/>
        <w:rPr>
          <w:rFonts w:ascii="宋体"/>
          <w:color w:val="000000"/>
          <w:szCs w:val="21"/>
        </w:rPr>
      </w:pPr>
      <w:r w:rsidRPr="009A0B05">
        <w:rPr>
          <w:rFonts w:ascii="宋体" w:hAnsi="宋体" w:hint="eastAsia"/>
          <w:b/>
          <w:color w:val="000000"/>
          <w:szCs w:val="21"/>
          <w:u w:val="single"/>
        </w:rPr>
        <w:t>注意事项</w:t>
      </w:r>
      <w:r w:rsidRPr="009A0B05">
        <w:rPr>
          <w:rFonts w:ascii="宋体" w:hAnsi="宋体" w:hint="eastAsia"/>
          <w:color w:val="000000"/>
          <w:szCs w:val="21"/>
        </w:rPr>
        <w:t>：不应简单将学生是否交作业作为评分标准，应对学生作业质量进行评判。特别应甄别抄袭作业现象并进行处理。</w:t>
      </w:r>
    </w:p>
    <w:p w:rsidR="00297ABF" w:rsidRPr="009A0B05" w:rsidRDefault="00297ABF" w:rsidP="009A0B05">
      <w:pPr>
        <w:numPr>
          <w:ilvl w:val="0"/>
          <w:numId w:val="28"/>
        </w:numPr>
        <w:spacing w:line="276" w:lineRule="auto"/>
        <w:rPr>
          <w:rFonts w:ascii="宋体"/>
          <w:color w:val="000000"/>
          <w:szCs w:val="21"/>
        </w:rPr>
      </w:pPr>
      <w:r w:rsidRPr="009A0B05">
        <w:rPr>
          <w:rFonts w:ascii="宋体" w:hAnsi="宋体" w:hint="eastAsia"/>
          <w:b/>
          <w:color w:val="000000"/>
          <w:szCs w:val="21"/>
          <w:u w:val="single"/>
        </w:rPr>
        <w:t>成绩公布</w:t>
      </w:r>
      <w:r w:rsidRPr="009A0B05">
        <w:rPr>
          <w:rFonts w:ascii="宋体" w:hAnsi="宋体" w:hint="eastAsia"/>
          <w:color w:val="000000"/>
          <w:szCs w:val="21"/>
        </w:rPr>
        <w:t>：每次作业成绩须在学生上交作业之后</w:t>
      </w:r>
      <w:r w:rsidRPr="009A0B05">
        <w:rPr>
          <w:rFonts w:ascii="宋体" w:hAnsi="宋体"/>
          <w:color w:val="000000"/>
          <w:szCs w:val="21"/>
        </w:rPr>
        <w:t>5</w:t>
      </w:r>
      <w:r w:rsidRPr="009A0B05">
        <w:rPr>
          <w:rFonts w:ascii="宋体" w:hAnsi="宋体" w:hint="eastAsia"/>
          <w:color w:val="000000"/>
          <w:szCs w:val="21"/>
        </w:rPr>
        <w:t>个工作日内向学生发布。</w:t>
      </w:r>
    </w:p>
    <w:p w:rsidR="00297ABF" w:rsidRPr="009A0B05" w:rsidRDefault="00297ABF" w:rsidP="009A0B05">
      <w:pPr>
        <w:numPr>
          <w:ilvl w:val="0"/>
          <w:numId w:val="28"/>
        </w:numPr>
        <w:spacing w:line="276" w:lineRule="auto"/>
        <w:rPr>
          <w:rFonts w:ascii="宋体"/>
          <w:color w:val="000000"/>
          <w:szCs w:val="21"/>
        </w:rPr>
      </w:pPr>
      <w:r w:rsidRPr="009A0B05">
        <w:rPr>
          <w:rFonts w:ascii="宋体" w:hAnsi="宋体" w:hint="eastAsia"/>
          <w:b/>
          <w:color w:val="000000"/>
          <w:szCs w:val="21"/>
          <w:u w:val="single"/>
        </w:rPr>
        <w:t>证明材料</w:t>
      </w:r>
      <w:r w:rsidRPr="009A0B05">
        <w:rPr>
          <w:rFonts w:ascii="宋体" w:hAnsi="宋体" w:hint="eastAsia"/>
          <w:color w:val="000000"/>
          <w:szCs w:val="21"/>
        </w:rPr>
        <w:t>：证明材料应包括但不限于作业要求、作业成绩记录。</w:t>
      </w:r>
    </w:p>
    <w:p w:rsidR="00297ABF" w:rsidRPr="009A0B05" w:rsidRDefault="00297ABF" w:rsidP="009A0B05">
      <w:pPr>
        <w:spacing w:line="276" w:lineRule="auto"/>
        <w:ind w:firstLineChars="200" w:firstLine="422"/>
        <w:rPr>
          <w:rFonts w:ascii="宋体" w:hAnsi="宋体"/>
          <w:b/>
          <w:color w:val="000000"/>
          <w:szCs w:val="21"/>
        </w:rPr>
      </w:pPr>
      <w:r w:rsidRPr="009A0B05">
        <w:rPr>
          <w:rFonts w:ascii="宋体" w:hAnsi="宋体" w:hint="eastAsia"/>
          <w:b/>
          <w:color w:val="000000"/>
          <w:szCs w:val="21"/>
        </w:rPr>
        <w:t>4.在线学习</w:t>
      </w:r>
    </w:p>
    <w:p w:rsidR="00297ABF" w:rsidRPr="009A0B05" w:rsidRDefault="00297ABF" w:rsidP="009A0B05">
      <w:pPr>
        <w:numPr>
          <w:ilvl w:val="0"/>
          <w:numId w:val="29"/>
        </w:numPr>
        <w:spacing w:line="276" w:lineRule="auto"/>
        <w:rPr>
          <w:rFonts w:ascii="宋体"/>
          <w:color w:val="000000"/>
          <w:szCs w:val="21"/>
        </w:rPr>
      </w:pPr>
      <w:r w:rsidRPr="009A0B05">
        <w:rPr>
          <w:rFonts w:ascii="宋体" w:hAnsi="宋体" w:hint="eastAsia"/>
          <w:b/>
          <w:color w:val="000000"/>
          <w:szCs w:val="21"/>
          <w:u w:val="single"/>
        </w:rPr>
        <w:t>定义：</w:t>
      </w:r>
      <w:r w:rsidRPr="009A0B05">
        <w:rPr>
          <w:rFonts w:ascii="宋体" w:hAnsi="宋体" w:hint="eastAsia"/>
          <w:color w:val="000000"/>
          <w:szCs w:val="21"/>
        </w:rPr>
        <w:t>学生在任课教师指导下，通过网上平台提供的各种在线资源在课前或者课后进行学习。</w:t>
      </w:r>
    </w:p>
    <w:p w:rsidR="00297ABF" w:rsidRPr="009A0B05" w:rsidRDefault="00297ABF" w:rsidP="009A0B05">
      <w:pPr>
        <w:numPr>
          <w:ilvl w:val="0"/>
          <w:numId w:val="29"/>
        </w:numPr>
        <w:spacing w:line="276" w:lineRule="auto"/>
        <w:rPr>
          <w:rFonts w:ascii="宋体"/>
          <w:color w:val="000000"/>
          <w:szCs w:val="21"/>
        </w:rPr>
      </w:pPr>
      <w:r w:rsidRPr="009A0B05">
        <w:rPr>
          <w:rFonts w:ascii="宋体" w:hAnsi="宋体" w:hint="eastAsia"/>
          <w:b/>
          <w:color w:val="000000"/>
          <w:szCs w:val="21"/>
          <w:u w:val="single"/>
        </w:rPr>
        <w:t>考核目的</w:t>
      </w:r>
      <w:r w:rsidRPr="009A0B05">
        <w:rPr>
          <w:rFonts w:ascii="宋体" w:hAnsi="宋体" w:hint="eastAsia"/>
          <w:color w:val="000000"/>
          <w:szCs w:val="21"/>
        </w:rPr>
        <w:t>：培养学生自我学习的能力和习惯。</w:t>
      </w:r>
    </w:p>
    <w:p w:rsidR="00297ABF" w:rsidRPr="009A0B05" w:rsidRDefault="00297ABF" w:rsidP="009A0B05">
      <w:pPr>
        <w:numPr>
          <w:ilvl w:val="0"/>
          <w:numId w:val="29"/>
        </w:numPr>
        <w:spacing w:line="276" w:lineRule="auto"/>
        <w:rPr>
          <w:rFonts w:ascii="宋体"/>
          <w:color w:val="000000"/>
          <w:szCs w:val="21"/>
        </w:rPr>
      </w:pPr>
      <w:r w:rsidRPr="009A0B05">
        <w:rPr>
          <w:rFonts w:ascii="宋体" w:hAnsi="宋体" w:hint="eastAsia"/>
          <w:b/>
          <w:color w:val="000000"/>
          <w:szCs w:val="21"/>
          <w:u w:val="single"/>
        </w:rPr>
        <w:t>考核权重</w:t>
      </w:r>
      <w:r w:rsidRPr="009A0B05">
        <w:rPr>
          <w:rFonts w:ascii="宋体" w:hAnsi="宋体" w:hint="eastAsia"/>
          <w:b/>
          <w:color w:val="000000"/>
          <w:szCs w:val="21"/>
        </w:rPr>
        <w:t>：</w:t>
      </w:r>
      <w:r w:rsidRPr="009A0B05">
        <w:rPr>
          <w:rFonts w:ascii="宋体" w:hAnsi="宋体" w:hint="eastAsia"/>
          <w:color w:val="000000"/>
          <w:szCs w:val="21"/>
        </w:rPr>
        <w:t>总体不超过</w:t>
      </w:r>
      <w:r w:rsidRPr="009A0B05">
        <w:rPr>
          <w:rFonts w:ascii="宋体" w:hAnsi="宋体"/>
          <w:color w:val="000000"/>
          <w:szCs w:val="21"/>
        </w:rPr>
        <w:t>10%</w:t>
      </w:r>
      <w:r w:rsidRPr="009A0B05">
        <w:rPr>
          <w:rFonts w:ascii="宋体" w:hAnsi="宋体" w:hint="eastAsia"/>
          <w:color w:val="000000"/>
          <w:szCs w:val="21"/>
        </w:rPr>
        <w:t>。控制权重的原因是无法保证在线学习是由学生本人完成。</w:t>
      </w:r>
    </w:p>
    <w:p w:rsidR="00297ABF" w:rsidRPr="009A0B05" w:rsidRDefault="00297ABF" w:rsidP="009A0B05">
      <w:pPr>
        <w:numPr>
          <w:ilvl w:val="0"/>
          <w:numId w:val="29"/>
        </w:numPr>
        <w:spacing w:line="276" w:lineRule="auto"/>
        <w:rPr>
          <w:rFonts w:ascii="宋体"/>
          <w:color w:val="000000"/>
          <w:szCs w:val="21"/>
        </w:rPr>
      </w:pPr>
      <w:r w:rsidRPr="009A0B05">
        <w:rPr>
          <w:rFonts w:ascii="宋体" w:hAnsi="宋体" w:hint="eastAsia"/>
          <w:b/>
          <w:color w:val="000000"/>
          <w:szCs w:val="21"/>
          <w:u w:val="single"/>
        </w:rPr>
        <w:t>标准公布</w:t>
      </w:r>
      <w:r w:rsidRPr="009A0B05">
        <w:rPr>
          <w:rFonts w:ascii="宋体" w:hAnsi="宋体" w:hint="eastAsia"/>
          <w:color w:val="000000"/>
          <w:szCs w:val="21"/>
        </w:rPr>
        <w:t>：在该环节开始前向学生公布详细评分方法。建议并鼓励教师制订和使用标准化的评估表格。</w:t>
      </w:r>
    </w:p>
    <w:p w:rsidR="00297ABF" w:rsidRPr="009A0B05" w:rsidRDefault="00297ABF" w:rsidP="009A0B05">
      <w:pPr>
        <w:numPr>
          <w:ilvl w:val="0"/>
          <w:numId w:val="29"/>
        </w:numPr>
        <w:spacing w:line="276" w:lineRule="auto"/>
        <w:rPr>
          <w:rFonts w:ascii="宋体"/>
          <w:color w:val="000000"/>
          <w:szCs w:val="21"/>
        </w:rPr>
      </w:pPr>
      <w:r w:rsidRPr="009A0B05">
        <w:rPr>
          <w:rFonts w:ascii="宋体" w:hAnsi="宋体" w:hint="eastAsia"/>
          <w:b/>
          <w:color w:val="000000"/>
          <w:szCs w:val="21"/>
          <w:u w:val="single"/>
        </w:rPr>
        <w:t>注意事项</w:t>
      </w:r>
      <w:r w:rsidRPr="009A0B05">
        <w:rPr>
          <w:rFonts w:ascii="宋体" w:hAnsi="宋体" w:hint="eastAsia"/>
          <w:color w:val="000000"/>
          <w:szCs w:val="21"/>
        </w:rPr>
        <w:t>：不应简单把访问次数或者观看视频时间作为评分标准，应对学生学习效果进行考核，比如在线测试完成的正确率等。</w:t>
      </w:r>
    </w:p>
    <w:p w:rsidR="00297ABF" w:rsidRPr="009A0B05" w:rsidRDefault="00297ABF" w:rsidP="009A0B05">
      <w:pPr>
        <w:numPr>
          <w:ilvl w:val="0"/>
          <w:numId w:val="29"/>
        </w:numPr>
        <w:spacing w:line="276" w:lineRule="auto"/>
        <w:rPr>
          <w:rFonts w:ascii="宋体"/>
          <w:color w:val="000000"/>
          <w:szCs w:val="21"/>
        </w:rPr>
      </w:pPr>
      <w:r w:rsidRPr="009A0B05">
        <w:rPr>
          <w:rFonts w:ascii="宋体" w:hAnsi="宋体" w:hint="eastAsia"/>
          <w:b/>
          <w:color w:val="000000"/>
          <w:szCs w:val="21"/>
          <w:u w:val="single"/>
        </w:rPr>
        <w:t>证明材料</w:t>
      </w:r>
      <w:r w:rsidRPr="009A0B05">
        <w:rPr>
          <w:rFonts w:ascii="宋体" w:hAnsi="宋体" w:hint="eastAsia"/>
          <w:color w:val="000000"/>
          <w:szCs w:val="21"/>
        </w:rPr>
        <w:t>：证明材料包括但不限于在线学习记录（电子版）。</w:t>
      </w:r>
    </w:p>
    <w:p w:rsidR="00297ABF" w:rsidRPr="009A0B05" w:rsidRDefault="00297ABF" w:rsidP="009A0B05">
      <w:pPr>
        <w:spacing w:line="276" w:lineRule="auto"/>
        <w:ind w:firstLineChars="200" w:firstLine="422"/>
        <w:rPr>
          <w:rFonts w:ascii="宋体" w:hAnsi="宋体"/>
          <w:b/>
          <w:color w:val="000000"/>
          <w:szCs w:val="21"/>
        </w:rPr>
      </w:pPr>
      <w:r w:rsidRPr="009A0B05">
        <w:rPr>
          <w:rFonts w:ascii="宋体" w:hAnsi="宋体" w:hint="eastAsia"/>
          <w:b/>
          <w:color w:val="000000"/>
          <w:szCs w:val="21"/>
        </w:rPr>
        <w:t>5.课程报告（设计/论文）</w:t>
      </w:r>
    </w:p>
    <w:p w:rsidR="00297ABF" w:rsidRPr="009A0B05" w:rsidRDefault="00297ABF" w:rsidP="009A0B05">
      <w:pPr>
        <w:numPr>
          <w:ilvl w:val="0"/>
          <w:numId w:val="30"/>
        </w:numPr>
        <w:spacing w:line="276" w:lineRule="auto"/>
        <w:rPr>
          <w:rFonts w:ascii="宋体"/>
          <w:color w:val="000000"/>
          <w:szCs w:val="21"/>
        </w:rPr>
      </w:pPr>
      <w:r w:rsidRPr="009A0B05">
        <w:rPr>
          <w:rFonts w:ascii="宋体" w:hAnsi="宋体" w:hint="eastAsia"/>
          <w:b/>
          <w:color w:val="000000"/>
          <w:szCs w:val="21"/>
          <w:u w:val="single"/>
        </w:rPr>
        <w:t>定义：</w:t>
      </w:r>
      <w:r w:rsidRPr="009A0B05">
        <w:rPr>
          <w:rFonts w:ascii="宋体" w:hAnsi="宋体" w:hint="eastAsia"/>
          <w:color w:val="000000"/>
          <w:szCs w:val="21"/>
        </w:rPr>
        <w:t>课程报告（设计/论文）包括但不限于课程设计（论文）、课程报告、实验报告（不包括单独设课的实验）、课程小论文、研究项目报告等。</w:t>
      </w:r>
    </w:p>
    <w:p w:rsidR="00297ABF" w:rsidRPr="009A0B05" w:rsidRDefault="00297ABF" w:rsidP="009A0B05">
      <w:pPr>
        <w:numPr>
          <w:ilvl w:val="0"/>
          <w:numId w:val="30"/>
        </w:numPr>
        <w:spacing w:line="276" w:lineRule="auto"/>
        <w:rPr>
          <w:rFonts w:ascii="宋体"/>
          <w:color w:val="000000"/>
          <w:szCs w:val="21"/>
        </w:rPr>
      </w:pPr>
      <w:r w:rsidRPr="009A0B05">
        <w:rPr>
          <w:rFonts w:ascii="宋体" w:hAnsi="宋体" w:hint="eastAsia"/>
          <w:b/>
          <w:color w:val="000000"/>
          <w:szCs w:val="21"/>
          <w:u w:val="single"/>
        </w:rPr>
        <w:t>考核目的</w:t>
      </w:r>
      <w:r w:rsidRPr="009A0B05">
        <w:rPr>
          <w:rFonts w:ascii="宋体" w:hAnsi="宋体" w:hint="eastAsia"/>
          <w:color w:val="000000"/>
          <w:szCs w:val="21"/>
        </w:rPr>
        <w:t>：对课程学习进行拓展，目的在于培养学生解决较复杂问题能力和写作能力的培养。</w:t>
      </w:r>
    </w:p>
    <w:p w:rsidR="00297ABF" w:rsidRPr="009A0B05" w:rsidRDefault="00297ABF" w:rsidP="009A0B05">
      <w:pPr>
        <w:numPr>
          <w:ilvl w:val="0"/>
          <w:numId w:val="30"/>
        </w:numPr>
        <w:spacing w:line="276" w:lineRule="auto"/>
        <w:rPr>
          <w:rFonts w:ascii="宋体"/>
          <w:color w:val="000000"/>
          <w:szCs w:val="21"/>
        </w:rPr>
      </w:pPr>
      <w:r w:rsidRPr="009A0B05">
        <w:rPr>
          <w:rFonts w:ascii="宋体" w:hAnsi="宋体" w:hint="eastAsia"/>
          <w:b/>
          <w:color w:val="000000"/>
          <w:szCs w:val="21"/>
          <w:u w:val="single"/>
        </w:rPr>
        <w:t>考核权重</w:t>
      </w:r>
      <w:r w:rsidRPr="009A0B05">
        <w:rPr>
          <w:rFonts w:ascii="宋体" w:hAnsi="宋体" w:hint="eastAsia"/>
          <w:b/>
          <w:color w:val="000000"/>
          <w:szCs w:val="21"/>
        </w:rPr>
        <w:t>：</w:t>
      </w:r>
      <w:r w:rsidRPr="009A0B05">
        <w:rPr>
          <w:rFonts w:ascii="宋体" w:hAnsi="宋体" w:hint="eastAsia"/>
          <w:color w:val="000000"/>
          <w:szCs w:val="21"/>
        </w:rPr>
        <w:t>单次不超过</w:t>
      </w:r>
      <w:r w:rsidRPr="009A0B05">
        <w:rPr>
          <w:rFonts w:ascii="宋体" w:hAnsi="宋体"/>
          <w:color w:val="000000"/>
          <w:szCs w:val="21"/>
        </w:rPr>
        <w:t>10%</w:t>
      </w:r>
      <w:r w:rsidRPr="009A0B05">
        <w:rPr>
          <w:rFonts w:ascii="宋体" w:hAnsi="宋体" w:hint="eastAsia"/>
          <w:color w:val="000000"/>
          <w:szCs w:val="21"/>
        </w:rPr>
        <w:t>。如果单次超过</w:t>
      </w:r>
      <w:r w:rsidRPr="009A0B05">
        <w:rPr>
          <w:rFonts w:ascii="宋体" w:hAnsi="宋体"/>
          <w:color w:val="000000"/>
          <w:szCs w:val="21"/>
        </w:rPr>
        <w:t>10%</w:t>
      </w:r>
      <w:r w:rsidRPr="009A0B05">
        <w:rPr>
          <w:rFonts w:ascii="宋体" w:hAnsi="宋体" w:hint="eastAsia"/>
          <w:color w:val="000000"/>
          <w:szCs w:val="21"/>
        </w:rPr>
        <w:t>，教师须制订和使用标准化的评估表格或有除评定课程报告的其他评定环节，例如答辩或质询环节等。</w:t>
      </w:r>
    </w:p>
    <w:p w:rsidR="00297ABF" w:rsidRPr="009A0B05" w:rsidRDefault="00297ABF" w:rsidP="009A0B05">
      <w:pPr>
        <w:numPr>
          <w:ilvl w:val="0"/>
          <w:numId w:val="30"/>
        </w:numPr>
        <w:spacing w:line="276" w:lineRule="auto"/>
        <w:rPr>
          <w:rFonts w:ascii="宋体"/>
          <w:color w:val="000000"/>
          <w:szCs w:val="21"/>
        </w:rPr>
      </w:pPr>
      <w:r w:rsidRPr="009A0B05">
        <w:rPr>
          <w:rFonts w:ascii="宋体" w:hAnsi="宋体" w:hint="eastAsia"/>
          <w:b/>
          <w:color w:val="000000"/>
          <w:szCs w:val="21"/>
          <w:u w:val="single"/>
        </w:rPr>
        <w:t>标准公布</w:t>
      </w:r>
      <w:r w:rsidRPr="009A0B05">
        <w:rPr>
          <w:rFonts w:ascii="宋体" w:hAnsi="宋体" w:hint="eastAsia"/>
          <w:color w:val="000000"/>
          <w:szCs w:val="21"/>
        </w:rPr>
        <w:t>：教师须提前发布并确保学生理解报告要求，包括主题、字数、格式、评分标准、重复率要求等。建议并鼓励教师制订和使用标准化的评估表格。</w:t>
      </w:r>
    </w:p>
    <w:p w:rsidR="00297ABF" w:rsidRPr="009A0B05" w:rsidRDefault="00297ABF" w:rsidP="009A0B05">
      <w:pPr>
        <w:numPr>
          <w:ilvl w:val="0"/>
          <w:numId w:val="30"/>
        </w:numPr>
        <w:spacing w:line="276" w:lineRule="auto"/>
        <w:rPr>
          <w:rFonts w:ascii="宋体"/>
          <w:color w:val="000000"/>
          <w:szCs w:val="21"/>
        </w:rPr>
      </w:pPr>
      <w:r w:rsidRPr="009A0B05">
        <w:rPr>
          <w:rFonts w:ascii="宋体" w:hAnsi="宋体" w:hint="eastAsia"/>
          <w:b/>
          <w:color w:val="000000"/>
          <w:szCs w:val="21"/>
          <w:u w:val="single"/>
        </w:rPr>
        <w:t>注意事项</w:t>
      </w:r>
      <w:r w:rsidRPr="009A0B05">
        <w:rPr>
          <w:rFonts w:ascii="宋体" w:hAnsi="宋体" w:hint="eastAsia"/>
          <w:color w:val="000000"/>
          <w:szCs w:val="21"/>
        </w:rPr>
        <w:t>：教师应对所有提交报告进行查重，对于重复率高于上限的，应按照公布办法进行处理。</w:t>
      </w:r>
    </w:p>
    <w:p w:rsidR="00297ABF" w:rsidRPr="009A0B05" w:rsidRDefault="00297ABF" w:rsidP="009A0B05">
      <w:pPr>
        <w:numPr>
          <w:ilvl w:val="0"/>
          <w:numId w:val="30"/>
        </w:numPr>
        <w:spacing w:line="276" w:lineRule="auto"/>
        <w:rPr>
          <w:rFonts w:ascii="宋体"/>
          <w:color w:val="000000"/>
          <w:szCs w:val="21"/>
        </w:rPr>
      </w:pPr>
      <w:r w:rsidRPr="009A0B05">
        <w:rPr>
          <w:rFonts w:ascii="宋体" w:hAnsi="宋体" w:hint="eastAsia"/>
          <w:b/>
          <w:color w:val="000000"/>
          <w:szCs w:val="21"/>
          <w:u w:val="single"/>
        </w:rPr>
        <w:t>成绩公布</w:t>
      </w:r>
      <w:r w:rsidRPr="009A0B05">
        <w:rPr>
          <w:rFonts w:ascii="宋体" w:hAnsi="宋体" w:hint="eastAsia"/>
          <w:b/>
          <w:color w:val="000000"/>
          <w:szCs w:val="21"/>
        </w:rPr>
        <w:t>：</w:t>
      </w:r>
      <w:r w:rsidRPr="009A0B05">
        <w:rPr>
          <w:rFonts w:ascii="宋体" w:hAnsi="宋体" w:hint="eastAsia"/>
          <w:color w:val="000000"/>
          <w:szCs w:val="21"/>
        </w:rPr>
        <w:t>在公布成绩同时，教师应就报告内容给学生反馈，使其理解报告评分准则与可改进之处。</w:t>
      </w:r>
    </w:p>
    <w:p w:rsidR="00297ABF" w:rsidRPr="009A0B05" w:rsidRDefault="00297ABF" w:rsidP="009A0B05">
      <w:pPr>
        <w:numPr>
          <w:ilvl w:val="0"/>
          <w:numId w:val="30"/>
        </w:numPr>
        <w:spacing w:line="276" w:lineRule="auto"/>
        <w:rPr>
          <w:rFonts w:ascii="宋体"/>
          <w:color w:val="000000"/>
          <w:szCs w:val="21"/>
        </w:rPr>
      </w:pPr>
      <w:r w:rsidRPr="009A0B05">
        <w:rPr>
          <w:rFonts w:ascii="宋体" w:hAnsi="宋体" w:hint="eastAsia"/>
          <w:b/>
          <w:color w:val="000000"/>
          <w:szCs w:val="21"/>
          <w:u w:val="single"/>
        </w:rPr>
        <w:t>证明材料</w:t>
      </w:r>
      <w:r w:rsidRPr="009A0B05">
        <w:rPr>
          <w:rFonts w:ascii="宋体" w:hAnsi="宋体" w:hint="eastAsia"/>
          <w:color w:val="000000"/>
          <w:szCs w:val="21"/>
        </w:rPr>
        <w:t>：证明材料应包括但不限于报告要求、所有学生报告（电子版）、成绩评定记录等。</w:t>
      </w:r>
    </w:p>
    <w:p w:rsidR="00297ABF" w:rsidRPr="009A0B05" w:rsidRDefault="00297ABF" w:rsidP="009A0B05">
      <w:pPr>
        <w:spacing w:line="276" w:lineRule="auto"/>
        <w:ind w:firstLineChars="200" w:firstLine="422"/>
        <w:rPr>
          <w:rFonts w:ascii="宋体" w:hAnsi="宋体"/>
          <w:b/>
          <w:color w:val="000000"/>
          <w:szCs w:val="21"/>
        </w:rPr>
      </w:pPr>
      <w:r w:rsidRPr="009A0B05">
        <w:rPr>
          <w:rFonts w:ascii="宋体" w:hAnsi="宋体" w:hint="eastAsia"/>
          <w:b/>
          <w:color w:val="000000"/>
          <w:szCs w:val="21"/>
        </w:rPr>
        <w:t>6.正式考试</w:t>
      </w:r>
    </w:p>
    <w:p w:rsidR="00297ABF" w:rsidRPr="009A0B05" w:rsidRDefault="00297ABF" w:rsidP="009A0B05">
      <w:pPr>
        <w:numPr>
          <w:ilvl w:val="0"/>
          <w:numId w:val="31"/>
        </w:numPr>
        <w:spacing w:line="276" w:lineRule="auto"/>
        <w:rPr>
          <w:rFonts w:ascii="宋体"/>
          <w:color w:val="000000"/>
          <w:szCs w:val="21"/>
        </w:rPr>
      </w:pPr>
      <w:r w:rsidRPr="009A0B05">
        <w:rPr>
          <w:rFonts w:ascii="宋体" w:hAnsi="宋体" w:hint="eastAsia"/>
          <w:b/>
          <w:color w:val="000000"/>
          <w:szCs w:val="21"/>
          <w:u w:val="single"/>
        </w:rPr>
        <w:t>定义：</w:t>
      </w:r>
      <w:r w:rsidRPr="009A0B05">
        <w:rPr>
          <w:rFonts w:ascii="宋体" w:hAnsi="宋体" w:hint="eastAsia"/>
          <w:color w:val="000000"/>
          <w:szCs w:val="21"/>
        </w:rPr>
        <w:t>正式考试包括月考、期中考试、期末考试、补考以及不定期考试等。凡是单次比重超过10</w:t>
      </w:r>
      <w:r w:rsidRPr="009A0B05">
        <w:rPr>
          <w:rFonts w:ascii="宋体" w:hAnsi="宋体"/>
          <w:color w:val="000000"/>
          <w:szCs w:val="21"/>
        </w:rPr>
        <w:t>%</w:t>
      </w:r>
      <w:r w:rsidRPr="009A0B05">
        <w:rPr>
          <w:rFonts w:ascii="宋体" w:hAnsi="宋体" w:hint="eastAsia"/>
          <w:color w:val="000000"/>
          <w:szCs w:val="21"/>
        </w:rPr>
        <w:t>的测试，均视作正式考试。</w:t>
      </w:r>
    </w:p>
    <w:p w:rsidR="00297ABF" w:rsidRPr="009A0B05" w:rsidRDefault="00297ABF" w:rsidP="009A0B05">
      <w:pPr>
        <w:numPr>
          <w:ilvl w:val="0"/>
          <w:numId w:val="31"/>
        </w:numPr>
        <w:spacing w:line="276" w:lineRule="auto"/>
        <w:rPr>
          <w:rFonts w:ascii="宋体"/>
          <w:color w:val="000000"/>
          <w:szCs w:val="21"/>
        </w:rPr>
      </w:pPr>
      <w:r w:rsidRPr="009A0B05">
        <w:rPr>
          <w:rFonts w:ascii="宋体" w:hAnsi="宋体" w:hint="eastAsia"/>
          <w:b/>
          <w:color w:val="000000"/>
          <w:szCs w:val="21"/>
          <w:u w:val="single"/>
        </w:rPr>
        <w:t>考核目的</w:t>
      </w:r>
      <w:r w:rsidRPr="009A0B05">
        <w:rPr>
          <w:rFonts w:ascii="宋体" w:hAnsi="宋体" w:hint="eastAsia"/>
          <w:color w:val="000000"/>
          <w:szCs w:val="21"/>
        </w:rPr>
        <w:t>：对学生前一阶段学习情况进行较为全面的检查。</w:t>
      </w:r>
    </w:p>
    <w:p w:rsidR="00297ABF" w:rsidRPr="009A0B05" w:rsidRDefault="00297ABF" w:rsidP="009A0B05">
      <w:pPr>
        <w:numPr>
          <w:ilvl w:val="0"/>
          <w:numId w:val="31"/>
        </w:numPr>
        <w:spacing w:line="276" w:lineRule="auto"/>
        <w:rPr>
          <w:rFonts w:ascii="宋体"/>
          <w:color w:val="000000"/>
          <w:szCs w:val="21"/>
        </w:rPr>
      </w:pPr>
      <w:r w:rsidRPr="009A0B05">
        <w:rPr>
          <w:rFonts w:ascii="宋体" w:hAnsi="宋体" w:hint="eastAsia"/>
          <w:b/>
          <w:color w:val="000000"/>
          <w:szCs w:val="21"/>
          <w:u w:val="single"/>
        </w:rPr>
        <w:t>考核权重</w:t>
      </w:r>
      <w:r w:rsidRPr="009A0B05">
        <w:rPr>
          <w:rFonts w:ascii="宋体" w:hAnsi="宋体" w:hint="eastAsia"/>
          <w:b/>
          <w:color w:val="000000"/>
          <w:szCs w:val="21"/>
        </w:rPr>
        <w:t>：</w:t>
      </w:r>
      <w:r w:rsidRPr="009A0B05">
        <w:rPr>
          <w:rFonts w:ascii="宋体" w:hAnsi="宋体" w:hint="eastAsia"/>
          <w:color w:val="000000"/>
          <w:szCs w:val="21"/>
        </w:rPr>
        <w:t>正式考试比重总体须在50%~70%之间。</w:t>
      </w:r>
    </w:p>
    <w:p w:rsidR="00297ABF" w:rsidRPr="009A0B05" w:rsidRDefault="00297ABF" w:rsidP="009A0B05">
      <w:pPr>
        <w:numPr>
          <w:ilvl w:val="0"/>
          <w:numId w:val="31"/>
        </w:numPr>
        <w:spacing w:line="276" w:lineRule="auto"/>
        <w:rPr>
          <w:rFonts w:ascii="宋体"/>
          <w:color w:val="000000"/>
          <w:szCs w:val="21"/>
        </w:rPr>
      </w:pPr>
      <w:r w:rsidRPr="009A0B05">
        <w:rPr>
          <w:rFonts w:ascii="宋体" w:hAnsi="宋体" w:hint="eastAsia"/>
          <w:b/>
          <w:color w:val="000000"/>
          <w:szCs w:val="21"/>
          <w:u w:val="single"/>
        </w:rPr>
        <w:t>注意事项</w:t>
      </w:r>
      <w:r w:rsidRPr="009A0B05">
        <w:rPr>
          <w:rFonts w:ascii="宋体" w:hAnsi="宋体" w:hint="eastAsia"/>
          <w:color w:val="000000"/>
          <w:szCs w:val="21"/>
        </w:rPr>
        <w:t>：正式考试的命题、监考、阅卷均须满足《西南交通大学正式考试命题、监考与阅卷管理办法（待发布）》的要求。</w:t>
      </w:r>
    </w:p>
    <w:p w:rsidR="00297ABF" w:rsidRPr="009A0B05" w:rsidRDefault="00297ABF" w:rsidP="009A0B05">
      <w:pPr>
        <w:numPr>
          <w:ilvl w:val="0"/>
          <w:numId w:val="31"/>
        </w:numPr>
        <w:spacing w:line="276" w:lineRule="auto"/>
        <w:rPr>
          <w:rFonts w:ascii="宋体"/>
          <w:color w:val="000000"/>
          <w:szCs w:val="21"/>
        </w:rPr>
      </w:pPr>
      <w:r w:rsidRPr="009A0B05">
        <w:rPr>
          <w:rFonts w:ascii="宋体" w:hAnsi="宋体" w:hint="eastAsia"/>
          <w:b/>
          <w:color w:val="000000"/>
          <w:szCs w:val="21"/>
          <w:u w:val="single"/>
        </w:rPr>
        <w:t>成绩公布</w:t>
      </w:r>
      <w:r w:rsidRPr="009A0B05">
        <w:rPr>
          <w:rFonts w:ascii="宋体" w:hAnsi="宋体" w:hint="eastAsia"/>
          <w:b/>
          <w:color w:val="000000"/>
          <w:szCs w:val="21"/>
        </w:rPr>
        <w:t>：</w:t>
      </w:r>
      <w:r w:rsidRPr="009A0B05">
        <w:rPr>
          <w:rFonts w:ascii="宋体" w:hAnsi="宋体" w:hint="eastAsia"/>
          <w:color w:val="000000"/>
          <w:szCs w:val="21"/>
        </w:rPr>
        <w:t>正式考试成绩须在考试结束5个工作日内向学生公布成绩。鼓励与学生讨论已批改的试卷，以使其</w:t>
      </w:r>
      <w:r w:rsidRPr="009A0B05">
        <w:rPr>
          <w:rFonts w:ascii="宋体" w:hAnsi="宋体" w:hint="eastAsia"/>
          <w:color w:val="000000"/>
          <w:szCs w:val="21"/>
        </w:rPr>
        <w:lastRenderedPageBreak/>
        <w:t>知晓不足之处。</w:t>
      </w:r>
    </w:p>
    <w:p w:rsidR="00297ABF" w:rsidRPr="009A0B05" w:rsidRDefault="00297ABF" w:rsidP="009A0B05">
      <w:pPr>
        <w:numPr>
          <w:ilvl w:val="0"/>
          <w:numId w:val="31"/>
        </w:numPr>
        <w:spacing w:line="276" w:lineRule="auto"/>
        <w:rPr>
          <w:rFonts w:ascii="宋体"/>
          <w:color w:val="000000"/>
          <w:szCs w:val="21"/>
        </w:rPr>
      </w:pPr>
      <w:r w:rsidRPr="009A0B05">
        <w:rPr>
          <w:rFonts w:ascii="宋体" w:hAnsi="宋体" w:hint="eastAsia"/>
          <w:b/>
          <w:color w:val="000000"/>
          <w:szCs w:val="21"/>
          <w:u w:val="single"/>
        </w:rPr>
        <w:t>证明材料</w:t>
      </w:r>
      <w:r w:rsidRPr="009A0B05">
        <w:rPr>
          <w:rFonts w:ascii="宋体" w:hAnsi="宋体" w:hint="eastAsia"/>
          <w:b/>
          <w:color w:val="000000"/>
          <w:szCs w:val="21"/>
        </w:rPr>
        <w:t>：</w:t>
      </w:r>
      <w:r w:rsidRPr="009A0B05">
        <w:rPr>
          <w:rFonts w:ascii="宋体" w:hAnsi="宋体" w:hint="eastAsia"/>
          <w:color w:val="000000"/>
          <w:szCs w:val="21"/>
        </w:rPr>
        <w:t>证明材料包括但不限于空白试卷、学生考试答卷等。期末考试试卷原件或复印件至少须保留4年，其余考试建议保留若干份不同分数段试卷的原件或复印件，以作为外部审查和内部评估使用。</w:t>
      </w:r>
    </w:p>
    <w:p w:rsidR="00297ABF" w:rsidRPr="009A0B05" w:rsidRDefault="00297ABF" w:rsidP="009A0B05">
      <w:pPr>
        <w:spacing w:line="276" w:lineRule="auto"/>
        <w:ind w:firstLineChars="200" w:firstLine="422"/>
        <w:rPr>
          <w:rFonts w:ascii="宋体" w:hAnsi="宋体"/>
          <w:b/>
          <w:color w:val="000000"/>
          <w:szCs w:val="21"/>
        </w:rPr>
      </w:pPr>
      <w:r w:rsidRPr="009A0B05">
        <w:rPr>
          <w:rFonts w:ascii="宋体" w:hAnsi="宋体" w:hint="eastAsia"/>
          <w:b/>
          <w:color w:val="000000"/>
          <w:szCs w:val="21"/>
        </w:rPr>
        <w:t>7.口头报告</w:t>
      </w:r>
    </w:p>
    <w:p w:rsidR="00297ABF" w:rsidRPr="009A0B05" w:rsidRDefault="00297ABF" w:rsidP="009A0B05">
      <w:pPr>
        <w:numPr>
          <w:ilvl w:val="0"/>
          <w:numId w:val="32"/>
        </w:numPr>
        <w:spacing w:line="276" w:lineRule="auto"/>
        <w:rPr>
          <w:rFonts w:ascii="宋体"/>
          <w:color w:val="000000"/>
          <w:szCs w:val="21"/>
        </w:rPr>
      </w:pPr>
      <w:r w:rsidRPr="009A0B05">
        <w:rPr>
          <w:rFonts w:ascii="宋体" w:hAnsi="宋体" w:hint="eastAsia"/>
          <w:b/>
          <w:color w:val="000000"/>
          <w:szCs w:val="21"/>
          <w:u w:val="single"/>
        </w:rPr>
        <w:t>定义：</w:t>
      </w:r>
      <w:r w:rsidRPr="009A0B05">
        <w:rPr>
          <w:rFonts w:ascii="宋体" w:hAnsi="宋体" w:hint="eastAsia"/>
          <w:color w:val="000000"/>
          <w:szCs w:val="21"/>
        </w:rPr>
        <w:t>学生通过查找资料、准备</w:t>
      </w:r>
      <w:r w:rsidRPr="009A0B05">
        <w:rPr>
          <w:rFonts w:ascii="宋体" w:hAnsi="宋体"/>
          <w:color w:val="000000"/>
          <w:szCs w:val="21"/>
        </w:rPr>
        <w:t>ppt</w:t>
      </w:r>
      <w:r w:rsidRPr="009A0B05">
        <w:rPr>
          <w:rFonts w:ascii="宋体" w:hAnsi="宋体" w:hint="eastAsia"/>
          <w:color w:val="000000"/>
          <w:szCs w:val="21"/>
        </w:rPr>
        <w:t>，在课上进行报告并就相关问题进行讨论。</w:t>
      </w:r>
    </w:p>
    <w:p w:rsidR="00297ABF" w:rsidRPr="009A0B05" w:rsidRDefault="00297ABF" w:rsidP="009A0B05">
      <w:pPr>
        <w:numPr>
          <w:ilvl w:val="0"/>
          <w:numId w:val="32"/>
        </w:numPr>
        <w:spacing w:line="276" w:lineRule="auto"/>
        <w:rPr>
          <w:rFonts w:ascii="宋体"/>
          <w:color w:val="000000"/>
          <w:szCs w:val="21"/>
        </w:rPr>
      </w:pPr>
      <w:r w:rsidRPr="009A0B05">
        <w:rPr>
          <w:rFonts w:ascii="宋体" w:hAnsi="宋体" w:hint="eastAsia"/>
          <w:b/>
          <w:color w:val="000000"/>
          <w:szCs w:val="21"/>
          <w:u w:val="single"/>
        </w:rPr>
        <w:t>考核目的</w:t>
      </w:r>
      <w:r w:rsidRPr="009A0B05">
        <w:rPr>
          <w:rFonts w:ascii="宋体" w:hAnsi="宋体" w:hint="eastAsia"/>
          <w:color w:val="000000"/>
          <w:szCs w:val="21"/>
        </w:rPr>
        <w:t>：培养学生的口头表达能力、分析解决问题能力、准备</w:t>
      </w:r>
      <w:r w:rsidRPr="009A0B05">
        <w:rPr>
          <w:rFonts w:ascii="宋体" w:hAnsi="宋体"/>
          <w:color w:val="000000"/>
          <w:szCs w:val="21"/>
        </w:rPr>
        <w:t>ppt</w:t>
      </w:r>
      <w:r w:rsidRPr="009A0B05">
        <w:rPr>
          <w:rFonts w:ascii="宋体" w:hAnsi="宋体" w:hint="eastAsia"/>
          <w:color w:val="000000"/>
          <w:szCs w:val="21"/>
        </w:rPr>
        <w:t>文档能力等。</w:t>
      </w:r>
    </w:p>
    <w:p w:rsidR="00297ABF" w:rsidRPr="009A0B05" w:rsidRDefault="00297ABF" w:rsidP="009A0B05">
      <w:pPr>
        <w:numPr>
          <w:ilvl w:val="0"/>
          <w:numId w:val="32"/>
        </w:numPr>
        <w:spacing w:line="276" w:lineRule="auto"/>
        <w:rPr>
          <w:rFonts w:ascii="宋体"/>
          <w:color w:val="000000"/>
          <w:szCs w:val="21"/>
        </w:rPr>
      </w:pPr>
      <w:r w:rsidRPr="009A0B05">
        <w:rPr>
          <w:rFonts w:ascii="宋体" w:hAnsi="宋体" w:hint="eastAsia"/>
          <w:b/>
          <w:color w:val="000000"/>
          <w:szCs w:val="21"/>
          <w:u w:val="single"/>
        </w:rPr>
        <w:t>考核权重</w:t>
      </w:r>
      <w:r w:rsidRPr="009A0B05">
        <w:rPr>
          <w:rFonts w:ascii="宋体" w:hAnsi="宋体" w:hint="eastAsia"/>
          <w:b/>
          <w:color w:val="000000"/>
          <w:szCs w:val="21"/>
        </w:rPr>
        <w:t>：</w:t>
      </w:r>
      <w:r w:rsidRPr="009A0B05">
        <w:rPr>
          <w:rFonts w:ascii="宋体" w:hAnsi="宋体" w:hint="eastAsia"/>
          <w:color w:val="000000"/>
          <w:szCs w:val="21"/>
        </w:rPr>
        <w:t>单次不超过</w:t>
      </w:r>
      <w:r w:rsidRPr="009A0B05">
        <w:rPr>
          <w:rFonts w:ascii="宋体" w:hAnsi="宋体"/>
          <w:color w:val="000000"/>
          <w:szCs w:val="21"/>
        </w:rPr>
        <w:t>1</w:t>
      </w:r>
      <w:r w:rsidRPr="009A0B05">
        <w:rPr>
          <w:rFonts w:ascii="宋体"/>
          <w:color w:val="000000"/>
          <w:szCs w:val="21"/>
        </w:rPr>
        <w:t>0</w:t>
      </w:r>
      <w:r w:rsidRPr="009A0B05">
        <w:rPr>
          <w:rFonts w:ascii="宋体" w:hAnsi="宋体"/>
          <w:color w:val="000000"/>
          <w:szCs w:val="21"/>
        </w:rPr>
        <w:t>%</w:t>
      </w:r>
      <w:r w:rsidRPr="009A0B05">
        <w:rPr>
          <w:rFonts w:ascii="宋体" w:hAnsi="宋体" w:hint="eastAsia"/>
          <w:color w:val="000000"/>
          <w:szCs w:val="21"/>
        </w:rPr>
        <w:t>，如果单次超过</w:t>
      </w:r>
      <w:r w:rsidRPr="009A0B05">
        <w:rPr>
          <w:rFonts w:ascii="宋体" w:hAnsi="宋体"/>
          <w:color w:val="000000"/>
          <w:szCs w:val="21"/>
        </w:rPr>
        <w:t>10%</w:t>
      </w:r>
      <w:r w:rsidRPr="009A0B05">
        <w:rPr>
          <w:rFonts w:ascii="宋体" w:hAnsi="宋体" w:hint="eastAsia"/>
          <w:color w:val="000000"/>
          <w:szCs w:val="21"/>
        </w:rPr>
        <w:t>，教师须制订和使用标准化的评估表格或有除评定口头报告之外的其它评定途径，例如答辩或质询环节等。</w:t>
      </w:r>
    </w:p>
    <w:p w:rsidR="00297ABF" w:rsidRPr="009A0B05" w:rsidRDefault="00297ABF" w:rsidP="009A0B05">
      <w:pPr>
        <w:numPr>
          <w:ilvl w:val="0"/>
          <w:numId w:val="32"/>
        </w:numPr>
        <w:spacing w:line="276" w:lineRule="auto"/>
        <w:rPr>
          <w:rFonts w:ascii="宋体"/>
          <w:color w:val="000000"/>
          <w:szCs w:val="21"/>
        </w:rPr>
      </w:pPr>
      <w:r w:rsidRPr="009A0B05">
        <w:rPr>
          <w:rFonts w:ascii="宋体" w:hAnsi="宋体" w:hint="eastAsia"/>
          <w:b/>
          <w:color w:val="000000"/>
          <w:szCs w:val="21"/>
          <w:u w:val="single"/>
        </w:rPr>
        <w:t>标准公布</w:t>
      </w:r>
      <w:r w:rsidRPr="009A0B05">
        <w:rPr>
          <w:rFonts w:ascii="宋体" w:hAnsi="宋体" w:hint="eastAsia"/>
          <w:color w:val="000000"/>
          <w:szCs w:val="21"/>
        </w:rPr>
        <w:t>：教师须提前向学生公布并保证其理解报告的主题、时间、评分标准等。特别应该说明在小组合作情况下，如何对组内所有同学的表现进行评定。建议并鼓励教师制订和使用标准化的评估表格（Rubrics）。</w:t>
      </w:r>
    </w:p>
    <w:p w:rsidR="00297ABF" w:rsidRPr="009A0B05" w:rsidRDefault="00297ABF" w:rsidP="009A0B05">
      <w:pPr>
        <w:numPr>
          <w:ilvl w:val="0"/>
          <w:numId w:val="32"/>
        </w:numPr>
        <w:spacing w:line="276" w:lineRule="auto"/>
        <w:rPr>
          <w:rFonts w:ascii="宋体"/>
          <w:color w:val="000000"/>
          <w:szCs w:val="21"/>
        </w:rPr>
      </w:pPr>
      <w:r w:rsidRPr="009A0B05">
        <w:rPr>
          <w:rFonts w:ascii="宋体" w:hAnsi="宋体" w:hint="eastAsia"/>
          <w:b/>
          <w:color w:val="000000"/>
          <w:szCs w:val="21"/>
          <w:u w:val="single"/>
        </w:rPr>
        <w:t>成绩公布</w:t>
      </w:r>
      <w:r w:rsidRPr="009A0B05">
        <w:rPr>
          <w:rFonts w:ascii="宋体" w:hAnsi="宋体" w:hint="eastAsia"/>
          <w:b/>
          <w:color w:val="000000"/>
          <w:szCs w:val="21"/>
        </w:rPr>
        <w:t>：</w:t>
      </w:r>
      <w:r w:rsidRPr="009A0B05">
        <w:rPr>
          <w:rFonts w:ascii="宋体" w:hAnsi="宋体" w:hint="eastAsia"/>
          <w:color w:val="000000"/>
          <w:szCs w:val="21"/>
        </w:rPr>
        <w:t>口头报告成绩须在报告后</w:t>
      </w:r>
      <w:r w:rsidRPr="009A0B05">
        <w:rPr>
          <w:rFonts w:ascii="宋体" w:hAnsi="宋体"/>
          <w:color w:val="000000"/>
          <w:szCs w:val="21"/>
        </w:rPr>
        <w:t>5</w:t>
      </w:r>
      <w:r w:rsidRPr="009A0B05">
        <w:rPr>
          <w:rFonts w:ascii="宋体" w:hAnsi="宋体" w:hint="eastAsia"/>
          <w:color w:val="000000"/>
          <w:szCs w:val="21"/>
        </w:rPr>
        <w:t>个工作日内向学生公布。</w:t>
      </w:r>
    </w:p>
    <w:p w:rsidR="00297ABF" w:rsidRPr="009A0B05" w:rsidRDefault="00297ABF" w:rsidP="009A0B05">
      <w:pPr>
        <w:numPr>
          <w:ilvl w:val="0"/>
          <w:numId w:val="32"/>
        </w:numPr>
        <w:spacing w:line="276" w:lineRule="auto"/>
        <w:rPr>
          <w:rFonts w:ascii="宋体"/>
          <w:color w:val="000000"/>
          <w:szCs w:val="21"/>
        </w:rPr>
      </w:pPr>
      <w:r w:rsidRPr="009A0B05">
        <w:rPr>
          <w:rFonts w:ascii="宋体" w:hAnsi="宋体" w:hint="eastAsia"/>
          <w:b/>
          <w:color w:val="000000"/>
          <w:szCs w:val="21"/>
          <w:u w:val="single"/>
        </w:rPr>
        <w:t>证明材料</w:t>
      </w:r>
      <w:r w:rsidRPr="009A0B05">
        <w:rPr>
          <w:rFonts w:ascii="宋体" w:hAnsi="宋体" w:hint="eastAsia"/>
          <w:b/>
          <w:color w:val="000000"/>
          <w:szCs w:val="21"/>
        </w:rPr>
        <w:t>：</w:t>
      </w:r>
      <w:r w:rsidRPr="009A0B05">
        <w:rPr>
          <w:rFonts w:ascii="宋体" w:hAnsi="宋体" w:hint="eastAsia"/>
          <w:color w:val="000000"/>
          <w:szCs w:val="21"/>
        </w:rPr>
        <w:t>证明材料包括但不限于学生</w:t>
      </w:r>
      <w:r w:rsidRPr="009A0B05">
        <w:rPr>
          <w:rFonts w:ascii="宋体" w:hAnsi="宋体"/>
          <w:color w:val="000000"/>
          <w:szCs w:val="21"/>
        </w:rPr>
        <w:t>ppt</w:t>
      </w:r>
      <w:r w:rsidRPr="009A0B05">
        <w:rPr>
          <w:rFonts w:ascii="宋体" w:hAnsi="宋体" w:hint="eastAsia"/>
          <w:color w:val="000000"/>
          <w:szCs w:val="21"/>
        </w:rPr>
        <w:t>文档、学生成绩记录、课堂影视资料等。</w:t>
      </w:r>
    </w:p>
    <w:p w:rsidR="00297ABF" w:rsidRPr="009A0B05" w:rsidRDefault="00297ABF" w:rsidP="009A0B05">
      <w:pPr>
        <w:spacing w:line="276" w:lineRule="auto"/>
        <w:ind w:firstLineChars="200" w:firstLine="422"/>
        <w:rPr>
          <w:rFonts w:ascii="宋体" w:hAnsi="宋体"/>
          <w:b/>
          <w:color w:val="000000"/>
          <w:szCs w:val="21"/>
        </w:rPr>
      </w:pPr>
      <w:r w:rsidRPr="009A0B05">
        <w:rPr>
          <w:rFonts w:ascii="宋体" w:hAnsi="宋体" w:hint="eastAsia"/>
          <w:b/>
          <w:color w:val="000000"/>
          <w:szCs w:val="21"/>
        </w:rPr>
        <w:t>8.其它</w:t>
      </w:r>
    </w:p>
    <w:p w:rsidR="00297ABF" w:rsidRPr="009A0B05" w:rsidRDefault="00297ABF" w:rsidP="009A0B05">
      <w:pPr>
        <w:numPr>
          <w:ilvl w:val="0"/>
          <w:numId w:val="33"/>
        </w:numPr>
        <w:spacing w:line="276" w:lineRule="auto"/>
        <w:rPr>
          <w:rFonts w:ascii="宋体"/>
          <w:color w:val="000000"/>
          <w:szCs w:val="21"/>
        </w:rPr>
      </w:pPr>
      <w:r w:rsidRPr="009A0B05">
        <w:rPr>
          <w:rFonts w:ascii="宋体" w:hAnsi="宋体" w:hint="eastAsia"/>
          <w:color w:val="000000"/>
          <w:szCs w:val="21"/>
        </w:rPr>
        <w:t>课程可根据实际情况设定其它考核项目。</w:t>
      </w:r>
    </w:p>
    <w:p w:rsidR="00297ABF" w:rsidRPr="009A0B05" w:rsidRDefault="00297ABF" w:rsidP="009A0B05">
      <w:pPr>
        <w:numPr>
          <w:ilvl w:val="0"/>
          <w:numId w:val="33"/>
        </w:numPr>
        <w:spacing w:line="276" w:lineRule="auto"/>
        <w:rPr>
          <w:rFonts w:ascii="宋体"/>
          <w:color w:val="000000"/>
          <w:szCs w:val="21"/>
        </w:rPr>
      </w:pPr>
      <w:r w:rsidRPr="009A0B05">
        <w:rPr>
          <w:rFonts w:ascii="宋体" w:hAnsi="宋体" w:hint="eastAsia"/>
          <w:color w:val="000000"/>
          <w:szCs w:val="21"/>
        </w:rPr>
        <w:t>设定的其他考核环节单次权重不超过</w:t>
      </w:r>
      <w:r w:rsidRPr="009A0B05">
        <w:rPr>
          <w:rFonts w:ascii="宋体" w:hAnsi="宋体"/>
          <w:color w:val="000000"/>
          <w:szCs w:val="21"/>
        </w:rPr>
        <w:t>10%</w:t>
      </w:r>
      <w:r w:rsidRPr="009A0B05">
        <w:rPr>
          <w:rFonts w:ascii="宋体" w:hAnsi="宋体" w:hint="eastAsia"/>
          <w:color w:val="000000"/>
          <w:szCs w:val="21"/>
        </w:rPr>
        <w:t>，总体权重不超过30%。如果单次权重超过10%，教师须制订和使用标准化的评估表格或采用多种方式进行评定。</w:t>
      </w:r>
    </w:p>
    <w:p w:rsidR="00297ABF" w:rsidRPr="009A0B05" w:rsidRDefault="00297ABF" w:rsidP="009A0B05">
      <w:pPr>
        <w:pStyle w:val="1"/>
        <w:spacing w:before="120" w:after="120" w:line="276" w:lineRule="auto"/>
        <w:rPr>
          <w:color w:val="000000"/>
          <w:sz w:val="21"/>
          <w:szCs w:val="21"/>
          <w:lang w:eastAsia="zh-CN"/>
        </w:rPr>
      </w:pPr>
      <w:bookmarkStart w:id="509" w:name="_Toc304109232"/>
      <w:bookmarkStart w:id="510" w:name="_Toc443919187"/>
      <w:bookmarkStart w:id="511" w:name="_Toc454199988"/>
      <w:bookmarkStart w:id="512" w:name="_Toc454999048"/>
      <w:bookmarkStart w:id="513" w:name="_Toc455001392"/>
      <w:bookmarkStart w:id="514" w:name="_Toc455002130"/>
      <w:bookmarkStart w:id="515" w:name="_Toc455051160"/>
      <w:r w:rsidRPr="009A0B05">
        <w:rPr>
          <w:rFonts w:hint="eastAsia"/>
          <w:color w:val="000000"/>
          <w:sz w:val="21"/>
          <w:szCs w:val="21"/>
          <w:lang w:eastAsia="zh-CN"/>
        </w:rPr>
        <w:t>五、课程成绩评定标准发布</w:t>
      </w:r>
      <w:bookmarkEnd w:id="509"/>
      <w:bookmarkEnd w:id="510"/>
      <w:bookmarkEnd w:id="511"/>
      <w:bookmarkEnd w:id="512"/>
      <w:bookmarkEnd w:id="513"/>
      <w:bookmarkEnd w:id="514"/>
      <w:bookmarkEnd w:id="515"/>
    </w:p>
    <w:p w:rsidR="00297ABF" w:rsidRPr="009A0B05" w:rsidRDefault="00297ABF" w:rsidP="009A0B05">
      <w:pPr>
        <w:spacing w:line="276" w:lineRule="auto"/>
        <w:ind w:firstLineChars="200" w:firstLine="420"/>
        <w:rPr>
          <w:rFonts w:ascii="宋体" w:hAnsi="宋体"/>
          <w:color w:val="000000"/>
          <w:szCs w:val="21"/>
        </w:rPr>
      </w:pPr>
      <w:r w:rsidRPr="009A0B05">
        <w:rPr>
          <w:rFonts w:ascii="宋体" w:hAnsi="宋体" w:cs="宋体" w:hint="eastAsia"/>
          <w:kern w:val="0"/>
          <w:szCs w:val="21"/>
        </w:rPr>
        <w:t>1.课程负责人根据</w:t>
      </w:r>
      <w:r w:rsidRPr="009A0B05">
        <w:rPr>
          <w:rFonts w:ascii="宋体" w:hAnsi="宋体" w:cs="宋体"/>
          <w:kern w:val="0"/>
          <w:szCs w:val="21"/>
        </w:rPr>
        <w:t>《西南交通大学课程管理制度（待发布）》</w:t>
      </w:r>
      <w:r w:rsidRPr="009A0B05">
        <w:rPr>
          <w:rFonts w:ascii="宋体" w:hAnsi="宋体" w:cs="宋体" w:hint="eastAsia"/>
          <w:kern w:val="0"/>
          <w:szCs w:val="21"/>
        </w:rPr>
        <w:t>所规定的职责，</w:t>
      </w:r>
      <w:r w:rsidRPr="009A0B05">
        <w:rPr>
          <w:rFonts w:ascii="宋体" w:hAnsi="宋体" w:hint="eastAsia"/>
          <w:color w:val="000000"/>
          <w:szCs w:val="21"/>
        </w:rPr>
        <w:t>负责协调与组织各教学班任课教师对课程成绩评定标准的制订，并对所有教学班的课程成绩评定标准的一致性负责，同一门课程（相同课程代码）的评定标准相同部分须不低于80%，其余可由任课教师根据课程需要自行设置。</w:t>
      </w:r>
    </w:p>
    <w:p w:rsidR="00297ABF" w:rsidRPr="009A0B05" w:rsidRDefault="00297ABF" w:rsidP="009A0B05">
      <w:pPr>
        <w:spacing w:line="276" w:lineRule="auto"/>
        <w:ind w:firstLineChars="200" w:firstLine="420"/>
        <w:rPr>
          <w:rFonts w:ascii="宋体" w:hAnsi="宋体"/>
          <w:color w:val="000000"/>
          <w:szCs w:val="21"/>
        </w:rPr>
      </w:pPr>
      <w:r w:rsidRPr="009A0B05">
        <w:rPr>
          <w:rFonts w:ascii="宋体" w:hAnsi="宋体" w:hint="eastAsia"/>
          <w:color w:val="000000"/>
          <w:szCs w:val="21"/>
        </w:rPr>
        <w:t>2.课程成绩评定标准作为课程执行大纲的组成部分，其提交、审核与批准、发布、实施与修改等流程</w:t>
      </w:r>
      <w:r w:rsidRPr="009A0B05">
        <w:rPr>
          <w:rFonts w:ascii="宋体" w:hAnsi="宋体" w:cs="宋体" w:hint="eastAsia"/>
          <w:kern w:val="0"/>
          <w:szCs w:val="21"/>
        </w:rPr>
        <w:t>须按照《西南交通大学课程执行大纲管理办法（试行）》有关规定执行</w:t>
      </w:r>
      <w:r w:rsidRPr="009A0B05">
        <w:rPr>
          <w:rFonts w:ascii="宋体" w:hAnsi="宋体" w:hint="eastAsia"/>
          <w:color w:val="000000"/>
          <w:szCs w:val="21"/>
        </w:rPr>
        <w:t>。</w:t>
      </w:r>
    </w:p>
    <w:p w:rsidR="00297ABF" w:rsidRPr="009A0B05" w:rsidRDefault="00297ABF" w:rsidP="009A0B05">
      <w:pPr>
        <w:pStyle w:val="1"/>
        <w:spacing w:before="120" w:after="120" w:line="276" w:lineRule="auto"/>
        <w:rPr>
          <w:color w:val="000000"/>
          <w:sz w:val="21"/>
          <w:szCs w:val="21"/>
          <w:lang w:eastAsia="zh-CN"/>
        </w:rPr>
      </w:pPr>
      <w:bookmarkStart w:id="516" w:name="_Toc443919188"/>
      <w:bookmarkStart w:id="517" w:name="_Toc454199989"/>
      <w:bookmarkStart w:id="518" w:name="_Toc454999049"/>
      <w:bookmarkStart w:id="519" w:name="_Toc455001393"/>
      <w:bookmarkStart w:id="520" w:name="_Toc455002131"/>
      <w:bookmarkStart w:id="521" w:name="_Toc455051161"/>
      <w:r w:rsidRPr="009A0B05">
        <w:rPr>
          <w:rFonts w:hint="eastAsia"/>
          <w:color w:val="000000"/>
          <w:sz w:val="21"/>
          <w:szCs w:val="21"/>
          <w:lang w:eastAsia="zh-CN"/>
        </w:rPr>
        <w:t>六、附则</w:t>
      </w:r>
      <w:bookmarkEnd w:id="516"/>
      <w:bookmarkEnd w:id="517"/>
      <w:bookmarkEnd w:id="518"/>
      <w:bookmarkEnd w:id="519"/>
      <w:bookmarkEnd w:id="520"/>
      <w:bookmarkEnd w:id="521"/>
    </w:p>
    <w:p w:rsidR="00297ABF" w:rsidRPr="009A0B05" w:rsidRDefault="00297ABF" w:rsidP="009A0B05">
      <w:pPr>
        <w:spacing w:line="276" w:lineRule="auto"/>
        <w:ind w:firstLineChars="200" w:firstLine="420"/>
        <w:rPr>
          <w:rFonts w:ascii="宋体" w:hAnsi="宋体"/>
          <w:color w:val="000000"/>
          <w:szCs w:val="21"/>
        </w:rPr>
      </w:pPr>
      <w:r w:rsidRPr="009A0B05">
        <w:rPr>
          <w:rFonts w:ascii="宋体" w:hAnsi="宋体" w:hint="eastAsia"/>
          <w:color w:val="000000"/>
          <w:szCs w:val="21"/>
        </w:rPr>
        <w:t>1</w:t>
      </w:r>
      <w:r w:rsidRPr="009A0B05">
        <w:rPr>
          <w:rFonts w:ascii="宋体" w:hAnsi="宋体"/>
          <w:color w:val="000000"/>
          <w:szCs w:val="21"/>
        </w:rPr>
        <w:t>.本</w:t>
      </w:r>
      <w:r w:rsidRPr="009A0B05">
        <w:rPr>
          <w:rFonts w:ascii="宋体" w:hAnsi="宋体" w:hint="eastAsia"/>
          <w:color w:val="000000"/>
          <w:szCs w:val="21"/>
        </w:rPr>
        <w:t>指导意见经西南交通大学</w:t>
      </w:r>
      <w:r w:rsidRPr="009A0B05">
        <w:rPr>
          <w:rFonts w:ascii="宋体" w:hAnsi="宋体"/>
          <w:color w:val="000000"/>
          <w:szCs w:val="21"/>
        </w:rPr>
        <w:t>本科教学工作委员会审议</w:t>
      </w:r>
      <w:r w:rsidRPr="009A0B05">
        <w:rPr>
          <w:rFonts w:ascii="宋体" w:hAnsi="宋体" w:hint="eastAsia"/>
          <w:color w:val="000000"/>
          <w:szCs w:val="21"/>
        </w:rPr>
        <w:t>通过</w:t>
      </w:r>
      <w:r w:rsidRPr="009A0B05">
        <w:rPr>
          <w:rFonts w:ascii="宋体" w:hAnsi="宋体"/>
          <w:color w:val="000000"/>
          <w:szCs w:val="21"/>
        </w:rPr>
        <w:t>后实施</w:t>
      </w:r>
      <w:r w:rsidRPr="009A0B05">
        <w:rPr>
          <w:rFonts w:ascii="宋体" w:hAnsi="宋体" w:hint="eastAsia"/>
          <w:color w:val="000000"/>
          <w:szCs w:val="21"/>
        </w:rPr>
        <w:t>。</w:t>
      </w:r>
    </w:p>
    <w:p w:rsidR="00297ABF" w:rsidRPr="009A0B05" w:rsidRDefault="00297ABF" w:rsidP="009A0B05">
      <w:pPr>
        <w:spacing w:line="276" w:lineRule="auto"/>
        <w:ind w:firstLineChars="200" w:firstLine="420"/>
        <w:rPr>
          <w:rFonts w:ascii="宋体" w:hAnsi="宋体"/>
          <w:color w:val="000000"/>
          <w:szCs w:val="21"/>
        </w:rPr>
      </w:pPr>
      <w:r w:rsidRPr="009A0B05">
        <w:rPr>
          <w:rFonts w:ascii="宋体" w:hAnsi="宋体" w:hint="eastAsia"/>
          <w:color w:val="000000"/>
          <w:szCs w:val="21"/>
        </w:rPr>
        <w:t>2.学校原有相关规定与本指导意见相抵触的，以本指导意见为准。</w:t>
      </w:r>
    </w:p>
    <w:p w:rsidR="00297ABF" w:rsidRPr="009A0B05" w:rsidRDefault="00297ABF" w:rsidP="009A0B05">
      <w:pPr>
        <w:spacing w:line="276" w:lineRule="auto"/>
        <w:ind w:firstLineChars="200" w:firstLine="420"/>
        <w:rPr>
          <w:rFonts w:ascii="宋体" w:hAnsi="宋体"/>
          <w:color w:val="000000"/>
          <w:szCs w:val="21"/>
        </w:rPr>
      </w:pPr>
      <w:r w:rsidRPr="009A0B05">
        <w:rPr>
          <w:rFonts w:ascii="宋体" w:hAnsi="宋体" w:hint="eastAsia"/>
          <w:color w:val="000000"/>
          <w:szCs w:val="21"/>
        </w:rPr>
        <w:t>3.本指导意见由</w:t>
      </w:r>
      <w:r w:rsidRPr="009A0B05">
        <w:rPr>
          <w:rFonts w:ascii="宋体" w:hAnsi="宋体"/>
          <w:color w:val="000000"/>
          <w:szCs w:val="21"/>
        </w:rPr>
        <w:t>学校授权教务处负责解释。</w:t>
      </w:r>
    </w:p>
    <w:p w:rsidR="00297ABF" w:rsidRDefault="00297ABF" w:rsidP="00103061"/>
    <w:p w:rsidR="00103061" w:rsidRDefault="00103061">
      <w:pPr>
        <w:sectPr w:rsidR="00103061" w:rsidSect="00103061">
          <w:pgSz w:w="11906" w:h="16838"/>
          <w:pgMar w:top="720" w:right="720" w:bottom="720" w:left="720" w:header="851" w:footer="992" w:gutter="0"/>
          <w:cols w:space="425"/>
          <w:docGrid w:type="lines" w:linePitch="312"/>
        </w:sectPr>
      </w:pPr>
    </w:p>
    <w:p w:rsidR="00103061" w:rsidRPr="00E82819" w:rsidRDefault="00103061" w:rsidP="00103061">
      <w:pPr>
        <w:spacing w:line="360" w:lineRule="auto"/>
        <w:jc w:val="center"/>
        <w:rPr>
          <w:rFonts w:ascii="黑体" w:eastAsia="黑体" w:hAnsi="黑体"/>
          <w:b/>
          <w:color w:val="000000"/>
          <w:sz w:val="32"/>
          <w:szCs w:val="32"/>
        </w:rPr>
      </w:pPr>
    </w:p>
    <w:p w:rsidR="00103061" w:rsidRPr="00E82819" w:rsidRDefault="00103061" w:rsidP="00103061">
      <w:pPr>
        <w:spacing w:line="360" w:lineRule="auto"/>
        <w:jc w:val="center"/>
        <w:rPr>
          <w:rFonts w:ascii="黑体" w:eastAsia="黑体" w:hAnsi="黑体"/>
          <w:b/>
          <w:color w:val="000000"/>
          <w:sz w:val="32"/>
          <w:szCs w:val="32"/>
        </w:rPr>
      </w:pPr>
    </w:p>
    <w:p w:rsidR="00103061" w:rsidRPr="00E82819" w:rsidRDefault="00103061" w:rsidP="00103061">
      <w:pPr>
        <w:spacing w:line="360" w:lineRule="auto"/>
        <w:jc w:val="center"/>
        <w:rPr>
          <w:rFonts w:ascii="黑体" w:eastAsia="黑体" w:hAnsi="黑体"/>
          <w:b/>
          <w:color w:val="000000"/>
          <w:sz w:val="32"/>
          <w:szCs w:val="32"/>
        </w:rPr>
      </w:pPr>
    </w:p>
    <w:p w:rsidR="00103061" w:rsidRPr="00962F47" w:rsidRDefault="00103061" w:rsidP="00962F47">
      <w:pPr>
        <w:pStyle w:val="a7"/>
        <w:spacing w:after="120"/>
        <w:outlineLvl w:val="2"/>
        <w:rPr>
          <w:rFonts w:ascii="微软雅黑" w:eastAsia="微软雅黑" w:hAnsi="微软雅黑"/>
          <w:sz w:val="52"/>
          <w:szCs w:val="52"/>
        </w:rPr>
      </w:pPr>
      <w:bookmarkStart w:id="522" w:name="_Toc454199957"/>
      <w:bookmarkStart w:id="523" w:name="_Toc454999050"/>
      <w:bookmarkStart w:id="524" w:name="_Toc455002132"/>
      <w:bookmarkStart w:id="525" w:name="_Toc455051162"/>
      <w:r w:rsidRPr="00962F47">
        <w:rPr>
          <w:rFonts w:ascii="微软雅黑" w:eastAsia="微软雅黑" w:hAnsi="微软雅黑" w:hint="eastAsia"/>
          <w:sz w:val="52"/>
          <w:szCs w:val="52"/>
        </w:rPr>
        <w:t>西南交通大学课程</w:t>
      </w:r>
      <w:r w:rsidRPr="00962F47">
        <w:rPr>
          <w:rFonts w:ascii="微软雅黑" w:eastAsia="微软雅黑" w:hAnsi="微软雅黑"/>
          <w:sz w:val="52"/>
          <w:szCs w:val="52"/>
        </w:rPr>
        <w:t>执行大纲</w:t>
      </w:r>
      <w:bookmarkEnd w:id="522"/>
      <w:bookmarkEnd w:id="523"/>
      <w:bookmarkEnd w:id="524"/>
      <w:bookmarkEnd w:id="525"/>
    </w:p>
    <w:p w:rsidR="00103061" w:rsidRPr="00962F47" w:rsidRDefault="00103061" w:rsidP="00962F47">
      <w:pPr>
        <w:pStyle w:val="a7"/>
        <w:spacing w:after="120"/>
        <w:outlineLvl w:val="2"/>
        <w:rPr>
          <w:rFonts w:ascii="微软雅黑" w:eastAsia="微软雅黑" w:hAnsi="微软雅黑"/>
          <w:sz w:val="52"/>
          <w:szCs w:val="52"/>
        </w:rPr>
      </w:pPr>
      <w:bookmarkStart w:id="526" w:name="_Toc454199958"/>
      <w:bookmarkStart w:id="527" w:name="_Toc454999051"/>
      <w:bookmarkStart w:id="528" w:name="_Toc455001395"/>
      <w:bookmarkStart w:id="529" w:name="_Toc455002133"/>
      <w:bookmarkStart w:id="530" w:name="_Toc455051163"/>
      <w:r w:rsidRPr="00962F47">
        <w:rPr>
          <w:rFonts w:ascii="微软雅黑" w:eastAsia="微软雅黑" w:hAnsi="微软雅黑"/>
          <w:sz w:val="52"/>
          <w:szCs w:val="52"/>
        </w:rPr>
        <w:t>管理办法</w:t>
      </w:r>
      <w:bookmarkEnd w:id="526"/>
      <w:bookmarkEnd w:id="527"/>
      <w:bookmarkEnd w:id="528"/>
      <w:bookmarkEnd w:id="529"/>
      <w:bookmarkEnd w:id="530"/>
    </w:p>
    <w:p w:rsidR="00103061" w:rsidRPr="00E82819" w:rsidRDefault="00103061" w:rsidP="00103061">
      <w:pPr>
        <w:jc w:val="center"/>
        <w:rPr>
          <w:rFonts w:ascii="黑体" w:eastAsia="黑体" w:hAnsi="黑体"/>
          <w:bCs/>
          <w:sz w:val="36"/>
          <w:szCs w:val="36"/>
        </w:rPr>
      </w:pPr>
      <w:r w:rsidRPr="00E82819">
        <w:rPr>
          <w:rFonts w:ascii="黑体" w:eastAsia="黑体" w:hAnsi="黑体" w:hint="eastAsia"/>
          <w:bCs/>
          <w:sz w:val="36"/>
          <w:szCs w:val="36"/>
        </w:rPr>
        <w:t>（试行）</w:t>
      </w:r>
    </w:p>
    <w:p w:rsidR="00103061" w:rsidRPr="00E82819" w:rsidRDefault="00103061" w:rsidP="00103061">
      <w:pPr>
        <w:spacing w:line="360" w:lineRule="auto"/>
        <w:jc w:val="center"/>
        <w:rPr>
          <w:rFonts w:ascii="黑体" w:eastAsia="黑体" w:hAnsi="黑体"/>
          <w:b/>
          <w:color w:val="000000"/>
          <w:sz w:val="32"/>
          <w:szCs w:val="32"/>
        </w:rPr>
      </w:pPr>
    </w:p>
    <w:p w:rsidR="00103061" w:rsidRPr="00E82819" w:rsidRDefault="00103061" w:rsidP="00103061">
      <w:pPr>
        <w:spacing w:line="360" w:lineRule="auto"/>
        <w:jc w:val="center"/>
        <w:rPr>
          <w:rFonts w:ascii="黑体" w:eastAsia="黑体" w:hAnsi="黑体"/>
          <w:b/>
          <w:color w:val="000000"/>
          <w:sz w:val="32"/>
          <w:szCs w:val="32"/>
        </w:rPr>
      </w:pPr>
    </w:p>
    <w:p w:rsidR="00103061" w:rsidRPr="00E82819" w:rsidRDefault="00103061" w:rsidP="00103061">
      <w:pPr>
        <w:spacing w:line="360" w:lineRule="auto"/>
        <w:jc w:val="center"/>
        <w:rPr>
          <w:rFonts w:ascii="黑体" w:eastAsia="黑体" w:hAnsi="黑体"/>
          <w:b/>
          <w:color w:val="000000"/>
          <w:sz w:val="32"/>
          <w:szCs w:val="32"/>
        </w:rPr>
      </w:pPr>
    </w:p>
    <w:p w:rsidR="00103061" w:rsidRPr="00E82819" w:rsidRDefault="00103061" w:rsidP="00103061">
      <w:pPr>
        <w:spacing w:line="360" w:lineRule="auto"/>
        <w:jc w:val="center"/>
        <w:rPr>
          <w:rFonts w:ascii="黑体" w:eastAsia="黑体" w:hAnsi="黑体"/>
          <w:b/>
          <w:color w:val="000000"/>
          <w:sz w:val="32"/>
          <w:szCs w:val="32"/>
        </w:rPr>
      </w:pPr>
    </w:p>
    <w:p w:rsidR="00103061" w:rsidRPr="00E82819" w:rsidRDefault="00103061" w:rsidP="00103061">
      <w:pPr>
        <w:spacing w:line="360" w:lineRule="auto"/>
        <w:jc w:val="center"/>
        <w:rPr>
          <w:rFonts w:ascii="黑体" w:eastAsia="黑体" w:hAnsi="黑体"/>
          <w:b/>
          <w:color w:val="000000"/>
          <w:sz w:val="32"/>
          <w:szCs w:val="32"/>
        </w:rPr>
      </w:pPr>
    </w:p>
    <w:p w:rsidR="00103061" w:rsidRPr="00E82819" w:rsidRDefault="00103061" w:rsidP="00103061">
      <w:pPr>
        <w:spacing w:line="360" w:lineRule="auto"/>
        <w:jc w:val="center"/>
        <w:rPr>
          <w:rFonts w:ascii="黑体" w:eastAsia="黑体" w:hAnsi="黑体"/>
          <w:b/>
          <w:color w:val="000000"/>
          <w:sz w:val="32"/>
          <w:szCs w:val="32"/>
        </w:rPr>
      </w:pPr>
    </w:p>
    <w:p w:rsidR="00103061" w:rsidRPr="00E82819" w:rsidRDefault="00103061" w:rsidP="00103061">
      <w:pPr>
        <w:spacing w:line="360" w:lineRule="auto"/>
        <w:jc w:val="center"/>
        <w:rPr>
          <w:rFonts w:ascii="黑体" w:eastAsia="黑体" w:hAnsi="黑体"/>
          <w:b/>
          <w:color w:val="000000"/>
          <w:sz w:val="32"/>
          <w:szCs w:val="32"/>
        </w:rPr>
      </w:pPr>
    </w:p>
    <w:p w:rsidR="00103061" w:rsidRPr="00E82819" w:rsidRDefault="00103061" w:rsidP="00103061">
      <w:pPr>
        <w:spacing w:line="360" w:lineRule="auto"/>
        <w:jc w:val="center"/>
        <w:rPr>
          <w:rFonts w:ascii="黑体" w:eastAsia="黑体" w:hAnsi="黑体"/>
          <w:b/>
          <w:color w:val="000000"/>
          <w:sz w:val="32"/>
          <w:szCs w:val="32"/>
        </w:rPr>
      </w:pPr>
    </w:p>
    <w:p w:rsidR="00103061" w:rsidRPr="00E82819" w:rsidRDefault="00103061" w:rsidP="00103061">
      <w:pPr>
        <w:spacing w:line="360" w:lineRule="auto"/>
        <w:jc w:val="center"/>
        <w:rPr>
          <w:rFonts w:ascii="黑体" w:eastAsia="黑体" w:hAnsi="黑体"/>
          <w:b/>
          <w:color w:val="000000"/>
          <w:sz w:val="32"/>
          <w:szCs w:val="32"/>
        </w:rPr>
      </w:pPr>
    </w:p>
    <w:p w:rsidR="00103061" w:rsidRPr="00E82819" w:rsidRDefault="00103061" w:rsidP="00103061">
      <w:pPr>
        <w:spacing w:line="360" w:lineRule="auto"/>
        <w:jc w:val="center"/>
        <w:rPr>
          <w:rFonts w:ascii="黑体" w:eastAsia="黑体" w:hAnsi="黑体"/>
          <w:b/>
          <w:color w:val="000000"/>
          <w:sz w:val="32"/>
          <w:szCs w:val="32"/>
        </w:rPr>
      </w:pPr>
    </w:p>
    <w:p w:rsidR="00103061" w:rsidRPr="00E82819" w:rsidRDefault="00103061" w:rsidP="00103061">
      <w:pPr>
        <w:spacing w:line="360" w:lineRule="auto"/>
        <w:jc w:val="center"/>
        <w:rPr>
          <w:rFonts w:ascii="黑体" w:eastAsia="黑体" w:hAnsi="黑体"/>
          <w:b/>
          <w:color w:val="000000"/>
          <w:sz w:val="32"/>
          <w:szCs w:val="32"/>
        </w:rPr>
      </w:pPr>
    </w:p>
    <w:p w:rsidR="00103061" w:rsidRPr="00E82819" w:rsidRDefault="00103061" w:rsidP="00103061">
      <w:pPr>
        <w:autoSpaceDE w:val="0"/>
        <w:autoSpaceDN w:val="0"/>
        <w:adjustRightInd w:val="0"/>
        <w:spacing w:line="400" w:lineRule="exact"/>
        <w:ind w:firstLineChars="200" w:firstLine="480"/>
        <w:jc w:val="center"/>
        <w:rPr>
          <w:rFonts w:ascii="黑体" w:eastAsia="黑体" w:hAnsi="黑体"/>
          <w:b/>
          <w:color w:val="000000"/>
          <w:sz w:val="32"/>
          <w:szCs w:val="32"/>
        </w:rPr>
      </w:pPr>
      <w:r w:rsidRPr="00E82819">
        <w:rPr>
          <w:rFonts w:ascii="微软雅黑" w:eastAsia="微软雅黑" w:hAnsi="微软雅黑" w:cs="黑体" w:hint="eastAsia"/>
          <w:color w:val="000000"/>
          <w:sz w:val="24"/>
          <w:szCs w:val="24"/>
        </w:rPr>
        <w:t>西南交通大学</w:t>
      </w:r>
      <w:r>
        <w:rPr>
          <w:rFonts w:ascii="微软雅黑" w:eastAsia="微软雅黑" w:hAnsi="微软雅黑" w:cs="黑体" w:hint="eastAsia"/>
          <w:color w:val="000000"/>
          <w:sz w:val="24"/>
          <w:szCs w:val="24"/>
        </w:rPr>
        <w:t>本科</w:t>
      </w:r>
      <w:r>
        <w:rPr>
          <w:rFonts w:ascii="微软雅黑" w:eastAsia="微软雅黑" w:hAnsi="微软雅黑" w:cs="黑体"/>
          <w:color w:val="000000"/>
          <w:sz w:val="24"/>
          <w:szCs w:val="24"/>
        </w:rPr>
        <w:t>教学</w:t>
      </w:r>
      <w:r w:rsidRPr="00E82819">
        <w:rPr>
          <w:rFonts w:ascii="微软雅黑" w:eastAsia="微软雅黑" w:hAnsi="微软雅黑" w:cs="黑体" w:hint="eastAsia"/>
          <w:color w:val="000000"/>
          <w:sz w:val="24"/>
          <w:szCs w:val="24"/>
        </w:rPr>
        <w:t>工作委员会</w:t>
      </w:r>
    </w:p>
    <w:p w:rsidR="00103061" w:rsidRPr="00E82819" w:rsidRDefault="00103061" w:rsidP="00103061">
      <w:pPr>
        <w:autoSpaceDE w:val="0"/>
        <w:autoSpaceDN w:val="0"/>
        <w:adjustRightInd w:val="0"/>
        <w:spacing w:line="400" w:lineRule="exact"/>
        <w:ind w:firstLineChars="200" w:firstLine="480"/>
        <w:jc w:val="center"/>
        <w:rPr>
          <w:rFonts w:ascii="微软雅黑" w:eastAsia="微软雅黑" w:hAnsi="微软雅黑" w:cs="黑体"/>
          <w:color w:val="000000"/>
          <w:sz w:val="24"/>
          <w:szCs w:val="24"/>
        </w:rPr>
      </w:pPr>
      <w:r w:rsidRPr="00E82819">
        <w:rPr>
          <w:rFonts w:ascii="微软雅黑" w:eastAsia="微软雅黑" w:hAnsi="微软雅黑" w:cs="黑体" w:hint="eastAsia"/>
          <w:color w:val="000000"/>
          <w:sz w:val="24"/>
          <w:szCs w:val="24"/>
        </w:rPr>
        <w:t>西南交通大学</w:t>
      </w:r>
      <w:r>
        <w:rPr>
          <w:rFonts w:ascii="微软雅黑" w:eastAsia="微软雅黑" w:hAnsi="微软雅黑" w:cs="黑体" w:hint="eastAsia"/>
          <w:color w:val="000000"/>
          <w:sz w:val="24"/>
          <w:szCs w:val="24"/>
        </w:rPr>
        <w:t>教务</w:t>
      </w:r>
      <w:r>
        <w:rPr>
          <w:rFonts w:ascii="微软雅黑" w:eastAsia="微软雅黑" w:hAnsi="微软雅黑" w:cs="黑体"/>
          <w:color w:val="000000"/>
          <w:sz w:val="24"/>
          <w:szCs w:val="24"/>
        </w:rPr>
        <w:t>处</w:t>
      </w:r>
    </w:p>
    <w:p w:rsidR="00103061" w:rsidRPr="00E82819" w:rsidRDefault="00103061" w:rsidP="00103061">
      <w:pPr>
        <w:spacing w:line="360" w:lineRule="auto"/>
        <w:jc w:val="center"/>
        <w:rPr>
          <w:rFonts w:ascii="黑体" w:eastAsia="黑体" w:hAnsi="黑体"/>
          <w:b/>
          <w:color w:val="000000"/>
          <w:sz w:val="32"/>
          <w:szCs w:val="32"/>
        </w:rPr>
      </w:pPr>
      <w:r w:rsidRPr="00E82819">
        <w:rPr>
          <w:rFonts w:ascii="微软雅黑" w:eastAsia="微软雅黑" w:hAnsi="微软雅黑" w:cs="黑体"/>
          <w:color w:val="000000"/>
          <w:sz w:val="24"/>
          <w:szCs w:val="24"/>
        </w:rPr>
        <w:t>201</w:t>
      </w:r>
      <w:r>
        <w:rPr>
          <w:rFonts w:ascii="微软雅黑" w:eastAsia="微软雅黑" w:hAnsi="微软雅黑" w:cs="黑体"/>
          <w:color w:val="000000"/>
          <w:sz w:val="24"/>
          <w:szCs w:val="24"/>
        </w:rPr>
        <w:t>6</w:t>
      </w:r>
      <w:r w:rsidR="00AF7530">
        <w:rPr>
          <w:rFonts w:ascii="微软雅黑" w:eastAsia="微软雅黑" w:hAnsi="微软雅黑" w:cs="黑体" w:hint="eastAsia"/>
          <w:color w:val="000000"/>
          <w:sz w:val="24"/>
          <w:szCs w:val="24"/>
        </w:rPr>
        <w:t>年</w:t>
      </w:r>
      <w:r w:rsidRPr="00E82819">
        <w:rPr>
          <w:rFonts w:ascii="微软雅黑" w:eastAsia="微软雅黑" w:hAnsi="微软雅黑" w:cs="黑体" w:hint="eastAsia"/>
          <w:color w:val="000000"/>
          <w:sz w:val="24"/>
          <w:szCs w:val="24"/>
        </w:rPr>
        <w:t>1</w:t>
      </w:r>
      <w:r w:rsidR="00AF7530">
        <w:rPr>
          <w:rFonts w:ascii="微软雅黑" w:eastAsia="微软雅黑" w:hAnsi="微软雅黑" w:cs="黑体" w:hint="eastAsia"/>
          <w:color w:val="000000"/>
          <w:sz w:val="24"/>
          <w:szCs w:val="24"/>
        </w:rPr>
        <w:t>月</w:t>
      </w:r>
    </w:p>
    <w:p w:rsidR="00103061" w:rsidRPr="00E82819" w:rsidRDefault="00103061" w:rsidP="00103061">
      <w:pPr>
        <w:spacing w:line="360" w:lineRule="auto"/>
        <w:rPr>
          <w:color w:val="000000"/>
          <w:sz w:val="24"/>
          <w:szCs w:val="24"/>
        </w:rPr>
        <w:sectPr w:rsidR="00103061" w:rsidRPr="00E82819">
          <w:footerReference w:type="even" r:id="rId38"/>
          <w:pgSz w:w="11906" w:h="16838"/>
          <w:pgMar w:top="1440" w:right="1800" w:bottom="1440" w:left="1800" w:header="851" w:footer="992" w:gutter="0"/>
          <w:cols w:space="720"/>
          <w:docGrid w:type="lines" w:linePitch="312"/>
        </w:sectPr>
      </w:pPr>
    </w:p>
    <w:p w:rsidR="00103061" w:rsidRPr="009A0B05" w:rsidRDefault="00103061" w:rsidP="009A0B05">
      <w:pPr>
        <w:widowControl/>
        <w:spacing w:line="300" w:lineRule="exact"/>
        <w:ind w:firstLineChars="200" w:firstLine="420"/>
        <w:jc w:val="left"/>
        <w:rPr>
          <w:rFonts w:cs="宋体"/>
          <w:kern w:val="0"/>
          <w:szCs w:val="21"/>
        </w:rPr>
      </w:pPr>
      <w:r w:rsidRPr="009A0B05">
        <w:rPr>
          <w:rFonts w:cs="宋体" w:hint="eastAsia"/>
          <w:kern w:val="0"/>
          <w:szCs w:val="21"/>
        </w:rPr>
        <w:lastRenderedPageBreak/>
        <w:t>为规范我校课程执行大纲的编制和管理工作，特制定本办法。</w:t>
      </w:r>
    </w:p>
    <w:p w:rsidR="00103061" w:rsidRPr="009A0B05" w:rsidRDefault="00103061" w:rsidP="009A0B05">
      <w:pPr>
        <w:widowControl/>
        <w:spacing w:line="300" w:lineRule="exact"/>
        <w:jc w:val="center"/>
        <w:rPr>
          <w:rFonts w:cs="宋体"/>
          <w:kern w:val="0"/>
          <w:szCs w:val="21"/>
        </w:rPr>
      </w:pPr>
      <w:r w:rsidRPr="009A0B05">
        <w:rPr>
          <w:rFonts w:cs="宋体" w:hint="eastAsia"/>
          <w:b/>
          <w:kern w:val="0"/>
          <w:szCs w:val="21"/>
        </w:rPr>
        <w:t>第一章</w:t>
      </w:r>
      <w:r w:rsidRPr="009A0B05">
        <w:rPr>
          <w:rFonts w:cs="宋体" w:hint="eastAsia"/>
          <w:b/>
          <w:kern w:val="0"/>
          <w:szCs w:val="21"/>
        </w:rPr>
        <w:t xml:space="preserve"> </w:t>
      </w:r>
      <w:r w:rsidRPr="009A0B05">
        <w:rPr>
          <w:rFonts w:cs="宋体" w:hint="eastAsia"/>
          <w:b/>
          <w:kern w:val="0"/>
          <w:szCs w:val="21"/>
        </w:rPr>
        <w:t>总则</w:t>
      </w:r>
    </w:p>
    <w:p w:rsidR="00103061" w:rsidRPr="009A0B05" w:rsidRDefault="00103061" w:rsidP="009A0B05">
      <w:pPr>
        <w:widowControl/>
        <w:spacing w:line="300" w:lineRule="exact"/>
        <w:ind w:firstLineChars="200" w:firstLine="422"/>
        <w:rPr>
          <w:rFonts w:cs="宋体"/>
          <w:b/>
          <w:bCs/>
          <w:kern w:val="0"/>
          <w:szCs w:val="21"/>
        </w:rPr>
      </w:pPr>
      <w:r w:rsidRPr="009A0B05">
        <w:rPr>
          <w:rFonts w:cs="宋体" w:hint="eastAsia"/>
          <w:b/>
          <w:bCs/>
          <w:kern w:val="0"/>
          <w:szCs w:val="21"/>
        </w:rPr>
        <w:t>第一条</w:t>
      </w:r>
      <w:r w:rsidRPr="009A0B05">
        <w:rPr>
          <w:rFonts w:cs="宋体" w:hint="eastAsia"/>
          <w:b/>
          <w:bCs/>
          <w:kern w:val="0"/>
          <w:szCs w:val="21"/>
        </w:rPr>
        <w:t xml:space="preserve"> </w:t>
      </w:r>
      <w:r w:rsidRPr="009A0B05">
        <w:rPr>
          <w:rFonts w:cs="宋体" w:hint="eastAsia"/>
          <w:b/>
          <w:bCs/>
          <w:kern w:val="0"/>
          <w:szCs w:val="21"/>
        </w:rPr>
        <w:t>课程执行大纲制定</w:t>
      </w:r>
      <w:r w:rsidRPr="009A0B05">
        <w:rPr>
          <w:rFonts w:cs="宋体"/>
          <w:b/>
          <w:bCs/>
          <w:kern w:val="0"/>
          <w:szCs w:val="21"/>
        </w:rPr>
        <w:t>依据</w:t>
      </w:r>
    </w:p>
    <w:p w:rsidR="00103061" w:rsidRPr="009A0B05" w:rsidRDefault="00103061" w:rsidP="009A0B05">
      <w:pPr>
        <w:widowControl/>
        <w:spacing w:line="300" w:lineRule="exact"/>
        <w:ind w:firstLineChars="200" w:firstLine="420"/>
        <w:rPr>
          <w:rFonts w:ascii="宋体" w:hAnsi="宋体" w:cs="宋体"/>
          <w:color w:val="000000"/>
          <w:kern w:val="0"/>
          <w:szCs w:val="21"/>
        </w:rPr>
      </w:pPr>
      <w:r w:rsidRPr="009A0B05">
        <w:rPr>
          <w:rFonts w:ascii="宋体" w:hAnsi="宋体" w:cs="宋体" w:hint="eastAsia"/>
          <w:kern w:val="0"/>
          <w:szCs w:val="21"/>
        </w:rPr>
        <w:t>按照培养方案课程大纲中所规定的教学目标、体系、内容，结合开课学期所</w:t>
      </w:r>
      <w:r w:rsidRPr="009A0B05">
        <w:rPr>
          <w:rFonts w:ascii="宋体" w:hAnsi="宋体" w:cs="宋体"/>
          <w:kern w:val="0"/>
          <w:szCs w:val="21"/>
        </w:rPr>
        <w:t>教授对象</w:t>
      </w:r>
      <w:r w:rsidRPr="009A0B05">
        <w:rPr>
          <w:rFonts w:ascii="宋体" w:hAnsi="宋体" w:cs="宋体" w:hint="eastAsia"/>
          <w:kern w:val="0"/>
          <w:szCs w:val="21"/>
        </w:rPr>
        <w:t>的具体情况而制定</w:t>
      </w:r>
      <w:r w:rsidRPr="009A0B05">
        <w:rPr>
          <w:rFonts w:ascii="宋体" w:hAnsi="宋体" w:cs="宋体" w:hint="eastAsia"/>
          <w:color w:val="000000"/>
          <w:kern w:val="0"/>
          <w:szCs w:val="21"/>
        </w:rPr>
        <w:t>。</w:t>
      </w:r>
    </w:p>
    <w:p w:rsidR="00103061" w:rsidRPr="009A0B05" w:rsidRDefault="00103061" w:rsidP="009A0B05">
      <w:pPr>
        <w:widowControl/>
        <w:spacing w:line="300" w:lineRule="exact"/>
        <w:ind w:firstLineChars="200" w:firstLine="422"/>
        <w:rPr>
          <w:rFonts w:ascii="宋体" w:hAnsi="宋体" w:cs="宋体"/>
          <w:b/>
          <w:color w:val="000000"/>
          <w:kern w:val="0"/>
          <w:szCs w:val="21"/>
        </w:rPr>
      </w:pPr>
      <w:r w:rsidRPr="009A0B05">
        <w:rPr>
          <w:rFonts w:ascii="宋体" w:hAnsi="宋体" w:cs="宋体" w:hint="eastAsia"/>
          <w:b/>
          <w:color w:val="000000"/>
          <w:kern w:val="0"/>
          <w:szCs w:val="21"/>
        </w:rPr>
        <w:t>第二条 课程执行大纲的用途</w:t>
      </w:r>
    </w:p>
    <w:p w:rsidR="00103061" w:rsidRPr="009A0B05" w:rsidRDefault="00103061" w:rsidP="009A0B05">
      <w:pPr>
        <w:widowControl/>
        <w:spacing w:line="300" w:lineRule="exact"/>
        <w:ind w:firstLineChars="200" w:firstLine="420"/>
        <w:rPr>
          <w:rFonts w:ascii="宋体" w:hAnsi="宋体" w:cs="宋体"/>
          <w:color w:val="000000"/>
          <w:kern w:val="0"/>
          <w:szCs w:val="21"/>
        </w:rPr>
      </w:pPr>
      <w:r w:rsidRPr="009A0B05">
        <w:rPr>
          <w:rFonts w:ascii="宋体" w:hAnsi="宋体" w:cs="宋体" w:hint="eastAsia"/>
          <w:color w:val="000000"/>
          <w:kern w:val="0"/>
          <w:szCs w:val="21"/>
        </w:rPr>
        <w:t>指导</w:t>
      </w:r>
      <w:r w:rsidRPr="009A0B05">
        <w:rPr>
          <w:rFonts w:ascii="宋体" w:hAnsi="宋体" w:cs="宋体"/>
          <w:color w:val="000000"/>
          <w:kern w:val="0"/>
          <w:szCs w:val="21"/>
        </w:rPr>
        <w:t>任课教师</w:t>
      </w:r>
      <w:r w:rsidRPr="009A0B05">
        <w:rPr>
          <w:rFonts w:cs="宋体" w:hint="eastAsia"/>
          <w:kern w:val="0"/>
          <w:szCs w:val="21"/>
        </w:rPr>
        <w:t>制订授课计划、实施和</w:t>
      </w:r>
      <w:r w:rsidRPr="009A0B05">
        <w:rPr>
          <w:rFonts w:cs="宋体"/>
          <w:kern w:val="0"/>
          <w:szCs w:val="21"/>
        </w:rPr>
        <w:t>组织</w:t>
      </w:r>
      <w:r w:rsidRPr="009A0B05">
        <w:rPr>
          <w:rFonts w:cs="宋体" w:hint="eastAsia"/>
          <w:kern w:val="0"/>
          <w:szCs w:val="21"/>
        </w:rPr>
        <w:t>课程教学活动</w:t>
      </w:r>
      <w:r w:rsidRPr="009A0B05">
        <w:rPr>
          <w:rFonts w:ascii="宋体" w:hAnsi="宋体" w:cs="宋体"/>
          <w:color w:val="000000"/>
          <w:kern w:val="0"/>
          <w:szCs w:val="21"/>
        </w:rPr>
        <w:t>。</w:t>
      </w:r>
    </w:p>
    <w:p w:rsidR="00103061" w:rsidRPr="009A0B05" w:rsidRDefault="00103061" w:rsidP="009A0B05">
      <w:pPr>
        <w:widowControl/>
        <w:spacing w:line="300" w:lineRule="exact"/>
        <w:ind w:firstLineChars="200" w:firstLine="420"/>
        <w:rPr>
          <w:rFonts w:ascii="宋体" w:hAnsi="宋体" w:cs="宋体"/>
          <w:szCs w:val="21"/>
        </w:rPr>
      </w:pPr>
      <w:r w:rsidRPr="009A0B05">
        <w:rPr>
          <w:rFonts w:ascii="宋体" w:hAnsi="宋体" w:cs="宋体" w:hint="eastAsia"/>
          <w:color w:val="000000"/>
          <w:kern w:val="0"/>
          <w:szCs w:val="21"/>
        </w:rPr>
        <w:t>课程的说明书，是学生第一次了解课程与选课的主要依据</w:t>
      </w:r>
      <w:r w:rsidRPr="009A0B05">
        <w:rPr>
          <w:rFonts w:ascii="宋体" w:hAnsi="宋体" w:cs="宋体" w:hint="eastAsia"/>
          <w:szCs w:val="21"/>
        </w:rPr>
        <w:t>。</w:t>
      </w:r>
    </w:p>
    <w:p w:rsidR="00103061" w:rsidRPr="009A0B05" w:rsidRDefault="00103061" w:rsidP="009A0B05">
      <w:pPr>
        <w:widowControl/>
        <w:spacing w:line="300" w:lineRule="exact"/>
        <w:ind w:firstLineChars="200" w:firstLine="420"/>
        <w:rPr>
          <w:rFonts w:ascii="宋体" w:hAnsi="宋体" w:cs="宋体"/>
          <w:szCs w:val="21"/>
        </w:rPr>
      </w:pPr>
      <w:r w:rsidRPr="009A0B05">
        <w:rPr>
          <w:rFonts w:ascii="宋体" w:hAnsi="宋体" w:cs="宋体" w:hint="eastAsia"/>
          <w:szCs w:val="21"/>
        </w:rPr>
        <w:t>课程评估</w:t>
      </w:r>
      <w:r w:rsidRPr="009A0B05">
        <w:rPr>
          <w:rFonts w:ascii="宋体" w:hAnsi="宋体" w:cs="宋体"/>
          <w:szCs w:val="21"/>
        </w:rPr>
        <w:t>时</w:t>
      </w:r>
      <w:r w:rsidRPr="009A0B05">
        <w:rPr>
          <w:rFonts w:cs="宋体" w:hint="eastAsia"/>
          <w:kern w:val="0"/>
          <w:szCs w:val="21"/>
        </w:rPr>
        <w:t>教学质量检查的重要依据。</w:t>
      </w:r>
    </w:p>
    <w:p w:rsidR="00103061" w:rsidRPr="009A0B05" w:rsidRDefault="00103061" w:rsidP="009A0B05">
      <w:pPr>
        <w:widowControl/>
        <w:spacing w:line="300" w:lineRule="exact"/>
        <w:ind w:firstLineChars="200" w:firstLine="422"/>
        <w:rPr>
          <w:rFonts w:ascii="宋体" w:hAnsi="宋体" w:cs="宋体"/>
          <w:b/>
          <w:color w:val="000000"/>
          <w:kern w:val="0"/>
          <w:szCs w:val="21"/>
        </w:rPr>
      </w:pPr>
      <w:r w:rsidRPr="009A0B05">
        <w:rPr>
          <w:rFonts w:ascii="宋体" w:hAnsi="宋体" w:cs="宋体" w:hint="eastAsia"/>
          <w:b/>
          <w:color w:val="000000"/>
          <w:kern w:val="0"/>
          <w:szCs w:val="21"/>
        </w:rPr>
        <w:t>第三条 课程执行大纲的效力</w:t>
      </w:r>
    </w:p>
    <w:p w:rsidR="00103061" w:rsidRPr="009A0B05" w:rsidRDefault="00103061" w:rsidP="009A0B05">
      <w:pPr>
        <w:widowControl/>
        <w:spacing w:line="300" w:lineRule="exact"/>
        <w:ind w:firstLineChars="200" w:firstLine="420"/>
        <w:rPr>
          <w:rFonts w:ascii="宋体" w:hAnsi="宋体" w:cs="宋体"/>
          <w:szCs w:val="21"/>
        </w:rPr>
      </w:pPr>
      <w:r w:rsidRPr="009A0B05">
        <w:rPr>
          <w:rFonts w:ascii="宋体" w:hAnsi="宋体" w:cs="宋体" w:hint="eastAsia"/>
          <w:color w:val="000000"/>
          <w:kern w:val="0"/>
          <w:szCs w:val="21"/>
        </w:rPr>
        <w:t>课程执行大纲是教师与学生间的约定与协议，是老师与学生在完成课程教与学之前所做出的共同承诺。</w:t>
      </w:r>
    </w:p>
    <w:p w:rsidR="00103061" w:rsidRPr="009A0B05" w:rsidRDefault="00103061" w:rsidP="009A0B05">
      <w:pPr>
        <w:widowControl/>
        <w:spacing w:line="300" w:lineRule="exact"/>
        <w:ind w:firstLineChars="200" w:firstLine="422"/>
        <w:jc w:val="center"/>
        <w:rPr>
          <w:rFonts w:cs="宋体"/>
          <w:b/>
          <w:bCs/>
          <w:kern w:val="0"/>
          <w:szCs w:val="21"/>
        </w:rPr>
      </w:pPr>
      <w:r w:rsidRPr="009A0B05">
        <w:rPr>
          <w:rFonts w:cs="宋体" w:hint="eastAsia"/>
          <w:b/>
          <w:bCs/>
          <w:kern w:val="0"/>
          <w:szCs w:val="21"/>
        </w:rPr>
        <w:t>第二章</w:t>
      </w:r>
      <w:r w:rsidRPr="009A0B05">
        <w:rPr>
          <w:rFonts w:cs="宋体" w:hint="eastAsia"/>
          <w:b/>
          <w:bCs/>
          <w:kern w:val="0"/>
          <w:szCs w:val="21"/>
        </w:rPr>
        <w:t xml:space="preserve"> </w:t>
      </w:r>
      <w:r w:rsidRPr="009A0B05">
        <w:rPr>
          <w:rFonts w:cs="宋体" w:hint="eastAsia"/>
          <w:b/>
          <w:bCs/>
          <w:kern w:val="0"/>
          <w:szCs w:val="21"/>
        </w:rPr>
        <w:t>课程执行大纲编制</w:t>
      </w:r>
    </w:p>
    <w:p w:rsidR="00103061" w:rsidRPr="009A0B05" w:rsidRDefault="00103061" w:rsidP="009A0B05">
      <w:pPr>
        <w:widowControl/>
        <w:spacing w:line="300" w:lineRule="exact"/>
        <w:ind w:firstLineChars="200" w:firstLine="422"/>
        <w:rPr>
          <w:rFonts w:ascii="宋体" w:hAnsi="宋体" w:cs="宋体"/>
          <w:b/>
          <w:bCs/>
          <w:kern w:val="0"/>
          <w:szCs w:val="21"/>
        </w:rPr>
      </w:pPr>
      <w:r w:rsidRPr="009A0B05">
        <w:rPr>
          <w:rFonts w:ascii="宋体" w:hAnsi="宋体" w:cs="宋体" w:hint="eastAsia"/>
          <w:b/>
          <w:bCs/>
          <w:kern w:val="0"/>
          <w:szCs w:val="21"/>
        </w:rPr>
        <w:t>第四</w:t>
      </w:r>
      <w:r w:rsidRPr="009A0B05">
        <w:rPr>
          <w:rFonts w:ascii="宋体" w:hAnsi="宋体" w:cs="宋体"/>
          <w:b/>
          <w:bCs/>
          <w:kern w:val="0"/>
          <w:szCs w:val="21"/>
        </w:rPr>
        <w:t>条</w:t>
      </w:r>
      <w:r w:rsidRPr="009A0B05">
        <w:rPr>
          <w:rFonts w:ascii="宋体" w:hAnsi="宋体" w:cs="宋体" w:hint="eastAsia"/>
          <w:b/>
          <w:bCs/>
          <w:kern w:val="0"/>
          <w:szCs w:val="21"/>
        </w:rPr>
        <w:t xml:space="preserve">  </w:t>
      </w:r>
      <w:r w:rsidRPr="009A0B05">
        <w:rPr>
          <w:rFonts w:ascii="宋体" w:hAnsi="宋体" w:cs="宋体" w:hint="eastAsia"/>
          <w:b/>
          <w:color w:val="000000"/>
          <w:kern w:val="0"/>
          <w:szCs w:val="21"/>
        </w:rPr>
        <w:t>课程执行大纲</w:t>
      </w:r>
      <w:r w:rsidRPr="009A0B05">
        <w:rPr>
          <w:rFonts w:ascii="宋体" w:hAnsi="宋体" w:cs="宋体" w:hint="eastAsia"/>
          <w:b/>
          <w:bCs/>
          <w:kern w:val="0"/>
          <w:szCs w:val="21"/>
        </w:rPr>
        <w:t>编制原则</w:t>
      </w:r>
    </w:p>
    <w:p w:rsidR="00103061" w:rsidRPr="009A0B05" w:rsidRDefault="00103061" w:rsidP="009A0B05">
      <w:pPr>
        <w:widowControl/>
        <w:spacing w:line="300" w:lineRule="exact"/>
        <w:ind w:firstLineChars="200" w:firstLine="420"/>
        <w:rPr>
          <w:rFonts w:ascii="宋体" w:hAnsi="宋体" w:cs="宋体"/>
          <w:kern w:val="0"/>
          <w:szCs w:val="21"/>
        </w:rPr>
      </w:pPr>
      <w:r w:rsidRPr="009A0B05">
        <w:rPr>
          <w:rFonts w:ascii="宋体" w:hAnsi="宋体" w:cs="宋体" w:hint="eastAsia"/>
          <w:kern w:val="0"/>
          <w:szCs w:val="21"/>
        </w:rPr>
        <w:t>以学习为中心原则</w:t>
      </w:r>
      <w:r w:rsidRPr="009A0B05">
        <w:rPr>
          <w:rFonts w:ascii="宋体" w:hAnsi="宋体" w:cs="宋体" w:hint="eastAsia"/>
          <w:b/>
          <w:bCs/>
          <w:kern w:val="0"/>
          <w:szCs w:val="21"/>
        </w:rPr>
        <w:t>：</w:t>
      </w:r>
      <w:r w:rsidRPr="009A0B05">
        <w:rPr>
          <w:rFonts w:ascii="宋体" w:hAnsi="宋体" w:cs="宋体" w:hint="eastAsia"/>
          <w:kern w:val="0"/>
          <w:szCs w:val="21"/>
        </w:rPr>
        <w:t>课程执行大纲应充分体现“以学习为中心”的教育理念，通过对教学目标、内容、策略方法、课程要求等的阐述，激发学生的学习兴趣并逐步引导学生进入深层次学习。一致性原则</w:t>
      </w:r>
      <w:r w:rsidRPr="009A0B05">
        <w:rPr>
          <w:rFonts w:ascii="宋体" w:hAnsi="宋体" w:cs="宋体" w:hint="eastAsia"/>
          <w:b/>
          <w:bCs/>
          <w:kern w:val="0"/>
          <w:szCs w:val="21"/>
        </w:rPr>
        <w:t>：</w:t>
      </w:r>
      <w:r w:rsidRPr="009A0B05">
        <w:rPr>
          <w:rFonts w:ascii="宋体" w:hAnsi="宋体" w:cs="宋体" w:hint="eastAsia"/>
          <w:kern w:val="0"/>
          <w:szCs w:val="21"/>
        </w:rPr>
        <w:t>课程执行大纲内容</w:t>
      </w:r>
      <w:r w:rsidRPr="009A0B05">
        <w:rPr>
          <w:rFonts w:ascii="宋体" w:hAnsi="宋体" w:cs="宋体"/>
          <w:kern w:val="0"/>
          <w:szCs w:val="21"/>
        </w:rPr>
        <w:t>应</w:t>
      </w:r>
      <w:r w:rsidRPr="009A0B05">
        <w:rPr>
          <w:rFonts w:ascii="宋体" w:hAnsi="宋体" w:cs="宋体" w:hint="eastAsia"/>
          <w:kern w:val="0"/>
          <w:szCs w:val="21"/>
        </w:rPr>
        <w:t>支持</w:t>
      </w:r>
      <w:r w:rsidRPr="009A0B05">
        <w:rPr>
          <w:rFonts w:ascii="宋体" w:hAnsi="宋体" w:cs="宋体"/>
          <w:kern w:val="0"/>
          <w:szCs w:val="21"/>
        </w:rPr>
        <w:t>培养方案</w:t>
      </w:r>
      <w:r w:rsidRPr="009A0B05">
        <w:rPr>
          <w:rFonts w:ascii="宋体" w:hAnsi="宋体" w:cs="宋体" w:hint="eastAsia"/>
          <w:kern w:val="0"/>
          <w:szCs w:val="21"/>
        </w:rPr>
        <w:t>中</w:t>
      </w:r>
      <w:r w:rsidRPr="009A0B05">
        <w:rPr>
          <w:rFonts w:ascii="宋体" w:hAnsi="宋体" w:cs="宋体"/>
          <w:kern w:val="0"/>
          <w:szCs w:val="21"/>
        </w:rPr>
        <w:t>人才培养目标与毕业要求</w:t>
      </w:r>
      <w:r w:rsidRPr="009A0B05">
        <w:rPr>
          <w:rFonts w:ascii="宋体" w:hAnsi="宋体" w:cs="宋体" w:hint="eastAsia"/>
          <w:kern w:val="0"/>
          <w:szCs w:val="21"/>
        </w:rPr>
        <w:t>的达成，应该在教学目标、体系、内容上与课程大纲具有</w:t>
      </w:r>
      <w:r w:rsidRPr="009A0B05">
        <w:rPr>
          <w:rFonts w:ascii="宋体" w:hAnsi="宋体" w:cs="宋体"/>
          <w:kern w:val="0"/>
          <w:szCs w:val="21"/>
        </w:rPr>
        <w:t>一致</w:t>
      </w:r>
      <w:r w:rsidRPr="009A0B05">
        <w:rPr>
          <w:rFonts w:ascii="宋体" w:hAnsi="宋体" w:cs="宋体" w:hint="eastAsia"/>
          <w:kern w:val="0"/>
          <w:szCs w:val="21"/>
        </w:rPr>
        <w:t>性；同</w:t>
      </w:r>
      <w:r w:rsidRPr="009A0B05">
        <w:rPr>
          <w:rFonts w:ascii="宋体" w:hAnsi="宋体" w:cs="宋体"/>
          <w:kern w:val="0"/>
          <w:szCs w:val="21"/>
        </w:rPr>
        <w:t>一门课程多个教学班，</w:t>
      </w:r>
      <w:r w:rsidRPr="009A0B05">
        <w:rPr>
          <w:rFonts w:ascii="宋体" w:hAnsi="宋体" w:cs="宋体" w:hint="eastAsia"/>
          <w:kern w:val="0"/>
          <w:szCs w:val="21"/>
        </w:rPr>
        <w:t>课程</w:t>
      </w:r>
      <w:r w:rsidRPr="009A0B05">
        <w:rPr>
          <w:rFonts w:ascii="宋体" w:hAnsi="宋体" w:cs="宋体"/>
          <w:kern w:val="0"/>
          <w:szCs w:val="21"/>
        </w:rPr>
        <w:t>执行大纲在</w:t>
      </w:r>
      <w:r w:rsidRPr="009A0B05">
        <w:rPr>
          <w:rFonts w:ascii="宋体" w:hAnsi="宋体" w:cs="宋体" w:hint="eastAsia"/>
          <w:kern w:val="0"/>
          <w:szCs w:val="21"/>
        </w:rPr>
        <w:t>关键</w:t>
      </w:r>
      <w:r w:rsidRPr="009A0B05">
        <w:rPr>
          <w:rFonts w:ascii="宋体" w:hAnsi="宋体" w:cs="宋体"/>
          <w:kern w:val="0"/>
          <w:szCs w:val="21"/>
        </w:rPr>
        <w:t>栏目</w:t>
      </w:r>
      <w:r w:rsidRPr="009A0B05">
        <w:rPr>
          <w:rFonts w:ascii="宋体" w:hAnsi="宋体" w:cs="宋体" w:hint="eastAsia"/>
          <w:kern w:val="0"/>
          <w:szCs w:val="21"/>
        </w:rPr>
        <w:t>内容上</w:t>
      </w:r>
      <w:r w:rsidRPr="009A0B05">
        <w:rPr>
          <w:rFonts w:ascii="宋体" w:hAnsi="宋体" w:cs="宋体"/>
          <w:kern w:val="0"/>
          <w:szCs w:val="21"/>
        </w:rPr>
        <w:t>应具有一致</w:t>
      </w:r>
      <w:r w:rsidRPr="009A0B05">
        <w:rPr>
          <w:rFonts w:ascii="宋体" w:hAnsi="宋体" w:cs="宋体" w:hint="eastAsia"/>
          <w:kern w:val="0"/>
          <w:szCs w:val="21"/>
        </w:rPr>
        <w:t>性</w:t>
      </w:r>
      <w:r w:rsidRPr="009A0B05">
        <w:rPr>
          <w:rFonts w:ascii="宋体" w:hAnsi="宋体" w:cs="宋体"/>
          <w:kern w:val="0"/>
          <w:szCs w:val="21"/>
        </w:rPr>
        <w:t>。</w:t>
      </w:r>
    </w:p>
    <w:p w:rsidR="00103061" w:rsidRPr="009A0B05" w:rsidRDefault="00103061" w:rsidP="009A0B05">
      <w:pPr>
        <w:widowControl/>
        <w:spacing w:line="300" w:lineRule="exact"/>
        <w:ind w:left="482"/>
        <w:rPr>
          <w:rFonts w:ascii="宋体" w:hAnsi="宋体" w:cs="宋体"/>
          <w:kern w:val="0"/>
          <w:szCs w:val="21"/>
        </w:rPr>
      </w:pPr>
      <w:r w:rsidRPr="009A0B05">
        <w:rPr>
          <w:rFonts w:ascii="宋体" w:hAnsi="宋体" w:cs="宋体" w:hint="eastAsia"/>
          <w:b/>
          <w:color w:val="000000"/>
          <w:kern w:val="0"/>
          <w:szCs w:val="21"/>
        </w:rPr>
        <w:t>第</w:t>
      </w:r>
      <w:r w:rsidRPr="009A0B05">
        <w:rPr>
          <w:rFonts w:ascii="宋体" w:hAnsi="宋体" w:cs="宋体"/>
          <w:b/>
          <w:color w:val="000000"/>
          <w:kern w:val="0"/>
          <w:szCs w:val="21"/>
        </w:rPr>
        <w:t>五条</w:t>
      </w:r>
      <w:r w:rsidRPr="009A0B05">
        <w:rPr>
          <w:rFonts w:ascii="宋体" w:hAnsi="宋体" w:cs="宋体" w:hint="eastAsia"/>
          <w:b/>
          <w:color w:val="000000"/>
          <w:kern w:val="0"/>
          <w:szCs w:val="21"/>
        </w:rPr>
        <w:t xml:space="preserve"> 课程执行大纲</w:t>
      </w:r>
      <w:r w:rsidRPr="009A0B05">
        <w:rPr>
          <w:rFonts w:ascii="宋体" w:hAnsi="宋体" w:cs="宋体" w:hint="eastAsia"/>
          <w:b/>
          <w:bCs/>
          <w:kern w:val="0"/>
          <w:szCs w:val="21"/>
        </w:rPr>
        <w:t>编制</w:t>
      </w:r>
      <w:r w:rsidRPr="009A0B05">
        <w:rPr>
          <w:rFonts w:ascii="宋体" w:hAnsi="宋体" w:cs="宋体" w:hint="eastAsia"/>
          <w:b/>
          <w:kern w:val="0"/>
          <w:szCs w:val="21"/>
        </w:rPr>
        <w:t>要求</w:t>
      </w:r>
    </w:p>
    <w:p w:rsidR="00103061" w:rsidRPr="009A0B05" w:rsidRDefault="00103061" w:rsidP="009A0B05">
      <w:pPr>
        <w:widowControl/>
        <w:spacing w:line="300" w:lineRule="exact"/>
        <w:rPr>
          <w:rFonts w:ascii="宋体" w:hAnsi="宋体" w:cs="宋体"/>
          <w:kern w:val="0"/>
          <w:szCs w:val="21"/>
        </w:rPr>
      </w:pPr>
      <w:r w:rsidRPr="009A0B05">
        <w:rPr>
          <w:rFonts w:ascii="宋体" w:hAnsi="宋体" w:cs="宋体" w:hint="eastAsia"/>
          <w:kern w:val="0"/>
          <w:szCs w:val="21"/>
        </w:rPr>
        <w:t xml:space="preserve">   课程负责人根据</w:t>
      </w:r>
      <w:r w:rsidRPr="009A0B05">
        <w:rPr>
          <w:rFonts w:ascii="宋体" w:hAnsi="宋体" w:cs="宋体"/>
          <w:kern w:val="0"/>
          <w:szCs w:val="21"/>
        </w:rPr>
        <w:t>《西南交通大学课程管理制度（待发布）》</w:t>
      </w:r>
      <w:r w:rsidRPr="009A0B05">
        <w:rPr>
          <w:rFonts w:ascii="宋体" w:hAnsi="宋体" w:cs="宋体" w:hint="eastAsia"/>
          <w:kern w:val="0"/>
          <w:szCs w:val="21"/>
        </w:rPr>
        <w:t>所规定的职责，负责协调与</w:t>
      </w:r>
      <w:r w:rsidRPr="009A0B05">
        <w:rPr>
          <w:rFonts w:ascii="宋体" w:hAnsi="宋体" w:cs="宋体"/>
          <w:kern w:val="0"/>
          <w:szCs w:val="21"/>
        </w:rPr>
        <w:t>组织</w:t>
      </w:r>
      <w:r w:rsidRPr="009A0B05">
        <w:rPr>
          <w:rFonts w:ascii="宋体" w:hAnsi="宋体" w:cs="宋体" w:hint="eastAsia"/>
          <w:kern w:val="0"/>
          <w:szCs w:val="21"/>
        </w:rPr>
        <w:t>各</w:t>
      </w:r>
      <w:r w:rsidRPr="009A0B05">
        <w:rPr>
          <w:rFonts w:ascii="宋体" w:hAnsi="宋体" w:cs="宋体"/>
          <w:kern w:val="0"/>
          <w:szCs w:val="21"/>
        </w:rPr>
        <w:t>教学班</w:t>
      </w:r>
      <w:r w:rsidRPr="009A0B05">
        <w:rPr>
          <w:rFonts w:ascii="宋体" w:hAnsi="宋体" w:cs="宋体" w:hint="eastAsia"/>
          <w:kern w:val="0"/>
          <w:szCs w:val="21"/>
        </w:rPr>
        <w:t>任课</w:t>
      </w:r>
      <w:r w:rsidRPr="009A0B05">
        <w:rPr>
          <w:rFonts w:ascii="宋体" w:hAnsi="宋体" w:cs="宋体"/>
          <w:kern w:val="0"/>
          <w:szCs w:val="21"/>
        </w:rPr>
        <w:t>教师按照课程执行大纲模板</w:t>
      </w:r>
      <w:r w:rsidRPr="009A0B05">
        <w:rPr>
          <w:rFonts w:ascii="宋体" w:hAnsi="宋体" w:cs="宋体" w:hint="eastAsia"/>
          <w:kern w:val="0"/>
          <w:szCs w:val="21"/>
        </w:rPr>
        <w:t>（参见文件</w:t>
      </w:r>
      <w:r w:rsidRPr="009A0B05">
        <w:rPr>
          <w:rFonts w:ascii="宋体" w:hAnsi="宋体" w:cs="宋体"/>
          <w:kern w:val="0"/>
          <w:szCs w:val="21"/>
        </w:rPr>
        <w:t>附</w:t>
      </w:r>
      <w:r w:rsidRPr="009A0B05">
        <w:rPr>
          <w:rFonts w:ascii="宋体" w:hAnsi="宋体" w:cs="宋体" w:hint="eastAsia"/>
          <w:kern w:val="0"/>
          <w:szCs w:val="21"/>
        </w:rPr>
        <w:t>录</w:t>
      </w:r>
      <w:r w:rsidRPr="009A0B05">
        <w:rPr>
          <w:rFonts w:ascii="宋体" w:hAnsi="宋体" w:cs="宋体"/>
          <w:kern w:val="0"/>
          <w:szCs w:val="21"/>
        </w:rPr>
        <w:t>）要求的信息</w:t>
      </w:r>
      <w:r w:rsidRPr="009A0B05">
        <w:rPr>
          <w:rFonts w:ascii="宋体" w:hAnsi="宋体" w:cs="宋体" w:hint="eastAsia"/>
          <w:kern w:val="0"/>
          <w:szCs w:val="21"/>
        </w:rPr>
        <w:t>编制</w:t>
      </w:r>
      <w:r w:rsidRPr="009A0B05">
        <w:rPr>
          <w:rFonts w:ascii="宋体" w:hAnsi="宋体" w:cs="宋体"/>
          <w:kern w:val="0"/>
          <w:szCs w:val="21"/>
        </w:rPr>
        <w:t>课程执行大纲</w:t>
      </w:r>
      <w:r w:rsidRPr="009A0B05">
        <w:rPr>
          <w:rFonts w:ascii="宋体" w:hAnsi="宋体" w:cs="宋体" w:hint="eastAsia"/>
          <w:kern w:val="0"/>
          <w:szCs w:val="21"/>
        </w:rPr>
        <w:t>。每</w:t>
      </w:r>
      <w:r w:rsidRPr="009A0B05">
        <w:rPr>
          <w:rFonts w:ascii="宋体" w:hAnsi="宋体" w:cs="宋体"/>
          <w:kern w:val="0"/>
          <w:szCs w:val="21"/>
        </w:rPr>
        <w:t>一个教学班</w:t>
      </w:r>
      <w:r w:rsidRPr="009A0B05">
        <w:rPr>
          <w:rFonts w:ascii="宋体" w:hAnsi="宋体" w:cs="宋体" w:hint="eastAsia"/>
          <w:kern w:val="0"/>
          <w:szCs w:val="21"/>
        </w:rPr>
        <w:t>均</w:t>
      </w:r>
      <w:r w:rsidRPr="009A0B05">
        <w:rPr>
          <w:rFonts w:ascii="宋体" w:hAnsi="宋体" w:cs="宋体"/>
          <w:kern w:val="0"/>
          <w:szCs w:val="21"/>
        </w:rPr>
        <w:t>需</w:t>
      </w:r>
      <w:r w:rsidRPr="009A0B05">
        <w:rPr>
          <w:rFonts w:ascii="宋体" w:hAnsi="宋体" w:cs="宋体" w:hint="eastAsia"/>
          <w:kern w:val="0"/>
          <w:szCs w:val="21"/>
        </w:rPr>
        <w:t>编制</w:t>
      </w:r>
      <w:r w:rsidRPr="009A0B05">
        <w:rPr>
          <w:rFonts w:ascii="宋体" w:hAnsi="宋体" w:cs="宋体"/>
          <w:kern w:val="0"/>
          <w:szCs w:val="21"/>
        </w:rPr>
        <w:t>完成一份课程执行大纲</w:t>
      </w:r>
      <w:r w:rsidRPr="009A0B05">
        <w:rPr>
          <w:rFonts w:ascii="宋体" w:hAnsi="宋体" w:cs="宋体" w:hint="eastAsia"/>
          <w:kern w:val="0"/>
          <w:szCs w:val="21"/>
        </w:rPr>
        <w:t>。</w:t>
      </w:r>
    </w:p>
    <w:p w:rsidR="00103061" w:rsidRPr="009A0B05" w:rsidRDefault="00103061" w:rsidP="009A0B05">
      <w:pPr>
        <w:spacing w:line="300" w:lineRule="exact"/>
        <w:ind w:left="562"/>
        <w:jc w:val="center"/>
        <w:rPr>
          <w:b/>
          <w:bCs/>
          <w:szCs w:val="21"/>
        </w:rPr>
      </w:pPr>
      <w:r w:rsidRPr="009A0B05">
        <w:rPr>
          <w:rFonts w:hint="eastAsia"/>
          <w:b/>
          <w:bCs/>
          <w:szCs w:val="21"/>
        </w:rPr>
        <w:t>第三</w:t>
      </w:r>
      <w:r w:rsidRPr="009A0B05">
        <w:rPr>
          <w:b/>
          <w:bCs/>
          <w:szCs w:val="21"/>
        </w:rPr>
        <w:t>章</w:t>
      </w:r>
      <w:r w:rsidRPr="009A0B05">
        <w:rPr>
          <w:rFonts w:hint="eastAsia"/>
          <w:b/>
          <w:bCs/>
          <w:szCs w:val="21"/>
        </w:rPr>
        <w:t xml:space="preserve">  </w:t>
      </w:r>
      <w:r w:rsidRPr="009A0B05">
        <w:rPr>
          <w:rFonts w:hint="eastAsia"/>
          <w:b/>
          <w:bCs/>
          <w:szCs w:val="21"/>
        </w:rPr>
        <w:t>课程执行大纲管理</w:t>
      </w:r>
    </w:p>
    <w:p w:rsidR="00103061" w:rsidRPr="009A0B05" w:rsidRDefault="00103061" w:rsidP="009A0B05">
      <w:pPr>
        <w:widowControl/>
        <w:spacing w:line="300" w:lineRule="exact"/>
        <w:ind w:firstLineChars="200" w:firstLine="422"/>
        <w:jc w:val="left"/>
        <w:rPr>
          <w:rFonts w:ascii="宋体" w:hAnsi="宋体" w:cs="宋体"/>
          <w:b/>
          <w:kern w:val="0"/>
          <w:szCs w:val="21"/>
        </w:rPr>
      </w:pPr>
      <w:r w:rsidRPr="009A0B05">
        <w:rPr>
          <w:rFonts w:ascii="宋体" w:hAnsi="宋体" w:cs="宋体" w:hint="eastAsia"/>
          <w:b/>
          <w:kern w:val="0"/>
          <w:szCs w:val="21"/>
        </w:rPr>
        <w:t>第六条  课程执行大纲的提交</w:t>
      </w:r>
    </w:p>
    <w:p w:rsidR="00103061" w:rsidRPr="009A0B05" w:rsidRDefault="00103061" w:rsidP="009A0B05">
      <w:pPr>
        <w:spacing w:line="300" w:lineRule="exact"/>
        <w:ind w:firstLineChars="200" w:firstLine="420"/>
        <w:rPr>
          <w:rFonts w:ascii="宋体" w:hAnsi="宋体" w:cs="宋体"/>
          <w:kern w:val="0"/>
          <w:szCs w:val="21"/>
        </w:rPr>
      </w:pPr>
      <w:r w:rsidRPr="009A0B05">
        <w:rPr>
          <w:rFonts w:ascii="宋体" w:hAnsi="宋体" w:cs="宋体" w:hint="eastAsia"/>
          <w:kern w:val="0"/>
          <w:szCs w:val="21"/>
        </w:rPr>
        <w:t>每</w:t>
      </w:r>
      <w:r w:rsidRPr="009A0B05">
        <w:rPr>
          <w:rFonts w:ascii="宋体" w:hAnsi="宋体" w:cs="宋体"/>
          <w:kern w:val="0"/>
          <w:szCs w:val="21"/>
        </w:rPr>
        <w:t>学期</w:t>
      </w:r>
      <w:r w:rsidRPr="009A0B05">
        <w:rPr>
          <w:rFonts w:ascii="宋体" w:hAnsi="宋体" w:cs="宋体" w:hint="eastAsia"/>
          <w:kern w:val="0"/>
          <w:szCs w:val="21"/>
        </w:rPr>
        <w:t>开</w:t>
      </w:r>
      <w:r w:rsidRPr="009A0B05">
        <w:rPr>
          <w:rFonts w:ascii="宋体" w:hAnsi="宋体" w:cs="宋体"/>
          <w:kern w:val="0"/>
          <w:szCs w:val="21"/>
        </w:rPr>
        <w:t>学第一周</w:t>
      </w:r>
      <w:r w:rsidRPr="009A0B05">
        <w:rPr>
          <w:rFonts w:ascii="宋体" w:hAnsi="宋体" w:cs="宋体" w:hint="eastAsia"/>
          <w:kern w:val="0"/>
          <w:szCs w:val="21"/>
        </w:rPr>
        <w:t>，由</w:t>
      </w:r>
      <w:r w:rsidRPr="009A0B05">
        <w:rPr>
          <w:rFonts w:ascii="宋体" w:hAnsi="宋体" w:cs="宋体"/>
          <w:kern w:val="0"/>
          <w:szCs w:val="21"/>
        </w:rPr>
        <w:t>课程</w:t>
      </w:r>
      <w:r w:rsidRPr="009A0B05">
        <w:rPr>
          <w:rFonts w:ascii="宋体" w:hAnsi="宋体" w:cs="宋体" w:hint="eastAsia"/>
          <w:kern w:val="0"/>
          <w:szCs w:val="21"/>
        </w:rPr>
        <w:t>任课</w:t>
      </w:r>
      <w:r w:rsidRPr="009A0B05">
        <w:rPr>
          <w:rFonts w:ascii="宋体" w:hAnsi="宋体" w:cs="宋体"/>
          <w:kern w:val="0"/>
          <w:szCs w:val="21"/>
        </w:rPr>
        <w:t>教师</w:t>
      </w:r>
      <w:r w:rsidRPr="009A0B05">
        <w:rPr>
          <w:rFonts w:ascii="宋体" w:hAnsi="宋体" w:cs="宋体" w:hint="eastAsia"/>
          <w:kern w:val="0"/>
          <w:szCs w:val="21"/>
        </w:rPr>
        <w:t>以</w:t>
      </w:r>
      <w:r w:rsidRPr="009A0B05">
        <w:rPr>
          <w:rFonts w:ascii="宋体" w:hAnsi="宋体" w:cs="宋体"/>
          <w:kern w:val="0"/>
          <w:szCs w:val="21"/>
        </w:rPr>
        <w:t>教学班</w:t>
      </w:r>
      <w:r w:rsidRPr="009A0B05">
        <w:rPr>
          <w:rFonts w:ascii="宋体" w:hAnsi="宋体" w:cs="宋体" w:hint="eastAsia"/>
          <w:kern w:val="0"/>
          <w:szCs w:val="21"/>
        </w:rPr>
        <w:t>为</w:t>
      </w:r>
      <w:r w:rsidRPr="009A0B05">
        <w:rPr>
          <w:rFonts w:ascii="宋体" w:hAnsi="宋体" w:cs="宋体"/>
          <w:kern w:val="0"/>
          <w:szCs w:val="21"/>
        </w:rPr>
        <w:t>单位</w:t>
      </w:r>
      <w:r w:rsidRPr="009A0B05">
        <w:rPr>
          <w:rFonts w:ascii="宋体" w:hAnsi="宋体" w:cs="宋体" w:hint="eastAsia"/>
          <w:kern w:val="0"/>
          <w:szCs w:val="21"/>
        </w:rPr>
        <w:t>提交</w:t>
      </w:r>
      <w:r w:rsidRPr="009A0B05">
        <w:rPr>
          <w:rFonts w:ascii="宋体" w:hAnsi="宋体" w:cs="宋体"/>
          <w:kern w:val="0"/>
          <w:szCs w:val="21"/>
        </w:rPr>
        <w:t>课程执行大纲</w:t>
      </w:r>
      <w:r w:rsidRPr="009A0B05">
        <w:rPr>
          <w:rFonts w:ascii="宋体" w:hAnsi="宋体" w:cs="宋体" w:hint="eastAsia"/>
          <w:kern w:val="0"/>
          <w:szCs w:val="21"/>
        </w:rPr>
        <w:t>。</w:t>
      </w:r>
    </w:p>
    <w:p w:rsidR="00103061" w:rsidRPr="009A0B05" w:rsidRDefault="00103061" w:rsidP="009A0B05">
      <w:pPr>
        <w:widowControl/>
        <w:spacing w:line="300" w:lineRule="exact"/>
        <w:ind w:firstLineChars="200" w:firstLine="422"/>
        <w:jc w:val="left"/>
        <w:rPr>
          <w:rFonts w:ascii="宋体" w:hAnsi="宋体" w:cs="宋体"/>
          <w:kern w:val="0"/>
          <w:szCs w:val="21"/>
        </w:rPr>
      </w:pPr>
      <w:r w:rsidRPr="009A0B05">
        <w:rPr>
          <w:rFonts w:ascii="宋体" w:hAnsi="宋体" w:cs="宋体" w:hint="eastAsia"/>
          <w:b/>
          <w:kern w:val="0"/>
          <w:szCs w:val="21"/>
        </w:rPr>
        <w:t>第七条  课程执行大纲的审核与</w:t>
      </w:r>
      <w:r w:rsidRPr="009A0B05">
        <w:rPr>
          <w:rFonts w:ascii="宋体" w:hAnsi="宋体" w:cs="宋体"/>
          <w:b/>
          <w:kern w:val="0"/>
          <w:szCs w:val="21"/>
        </w:rPr>
        <w:t>批准</w:t>
      </w:r>
    </w:p>
    <w:p w:rsidR="00103061" w:rsidRPr="009A0B05" w:rsidRDefault="00103061" w:rsidP="009A0B05">
      <w:pPr>
        <w:widowControl/>
        <w:spacing w:line="300" w:lineRule="exact"/>
        <w:ind w:firstLineChars="200" w:firstLine="420"/>
        <w:jc w:val="left"/>
        <w:rPr>
          <w:rFonts w:ascii="宋体" w:hAnsi="宋体" w:cs="宋体"/>
          <w:kern w:val="0"/>
          <w:szCs w:val="21"/>
        </w:rPr>
      </w:pPr>
      <w:r w:rsidRPr="009A0B05">
        <w:rPr>
          <w:rFonts w:ascii="宋体" w:hAnsi="宋体" w:cs="宋体" w:hint="eastAsia"/>
          <w:kern w:val="0"/>
          <w:szCs w:val="21"/>
        </w:rPr>
        <w:t>课程执行大纲首</w:t>
      </w:r>
      <w:r w:rsidRPr="009A0B05">
        <w:rPr>
          <w:rFonts w:ascii="宋体" w:hAnsi="宋体" w:cs="宋体"/>
          <w:kern w:val="0"/>
          <w:szCs w:val="21"/>
        </w:rPr>
        <w:t>次提交</w:t>
      </w:r>
      <w:r w:rsidRPr="009A0B05">
        <w:rPr>
          <w:rFonts w:ascii="宋体" w:hAnsi="宋体" w:cs="宋体" w:hint="eastAsia"/>
          <w:kern w:val="0"/>
          <w:szCs w:val="21"/>
        </w:rPr>
        <w:t>由课程负责人进行审核、</w:t>
      </w:r>
      <w:r w:rsidRPr="009A0B05">
        <w:rPr>
          <w:rFonts w:ascii="宋体" w:hAnsi="宋体" w:cs="宋体"/>
          <w:kern w:val="0"/>
          <w:szCs w:val="21"/>
        </w:rPr>
        <w:t>批准</w:t>
      </w:r>
      <w:r w:rsidRPr="009A0B05">
        <w:rPr>
          <w:rFonts w:ascii="宋体" w:hAnsi="宋体" w:cs="宋体" w:hint="eastAsia"/>
          <w:kern w:val="0"/>
          <w:szCs w:val="21"/>
        </w:rPr>
        <w:t>。</w:t>
      </w:r>
    </w:p>
    <w:p w:rsidR="00103061" w:rsidRPr="009A0B05" w:rsidRDefault="00103061" w:rsidP="009A0B05">
      <w:pPr>
        <w:widowControl/>
        <w:spacing w:line="300" w:lineRule="exact"/>
        <w:ind w:firstLineChars="200" w:firstLine="422"/>
        <w:jc w:val="left"/>
        <w:rPr>
          <w:rFonts w:ascii="宋体" w:hAnsi="宋体" w:cs="宋体"/>
          <w:kern w:val="0"/>
          <w:szCs w:val="21"/>
        </w:rPr>
      </w:pPr>
      <w:r w:rsidRPr="009A0B05">
        <w:rPr>
          <w:rFonts w:ascii="宋体" w:hAnsi="宋体" w:cs="宋体" w:hint="eastAsia"/>
          <w:b/>
          <w:kern w:val="0"/>
          <w:szCs w:val="21"/>
        </w:rPr>
        <w:t>第八条  课程执行大纲的发布</w:t>
      </w:r>
    </w:p>
    <w:p w:rsidR="00103061" w:rsidRPr="009A0B05" w:rsidRDefault="00103061" w:rsidP="009A0B05">
      <w:pPr>
        <w:widowControl/>
        <w:spacing w:line="300" w:lineRule="exact"/>
        <w:ind w:firstLineChars="200" w:firstLine="420"/>
        <w:rPr>
          <w:rFonts w:ascii="宋体" w:hAnsi="宋体" w:cs="宋体"/>
          <w:kern w:val="0"/>
          <w:szCs w:val="21"/>
        </w:rPr>
      </w:pPr>
      <w:r w:rsidRPr="009A0B05">
        <w:rPr>
          <w:rFonts w:ascii="宋体" w:hAnsi="宋体" w:cs="宋体" w:hint="eastAsia"/>
          <w:kern w:val="0"/>
          <w:szCs w:val="21"/>
        </w:rPr>
        <w:t>课程执行</w:t>
      </w:r>
      <w:r w:rsidRPr="009A0B05">
        <w:rPr>
          <w:rFonts w:ascii="宋体" w:hAnsi="宋体" w:cs="宋体"/>
          <w:kern w:val="0"/>
          <w:szCs w:val="21"/>
        </w:rPr>
        <w:t>大纲提交后，教</w:t>
      </w:r>
      <w:r w:rsidRPr="009A0B05">
        <w:rPr>
          <w:rFonts w:ascii="宋体" w:hAnsi="宋体" w:cs="宋体" w:hint="eastAsia"/>
          <w:kern w:val="0"/>
          <w:szCs w:val="21"/>
        </w:rPr>
        <w:t>务</w:t>
      </w:r>
      <w:r w:rsidRPr="009A0B05">
        <w:rPr>
          <w:rFonts w:ascii="宋体" w:hAnsi="宋体" w:cs="宋体"/>
          <w:kern w:val="0"/>
          <w:szCs w:val="21"/>
        </w:rPr>
        <w:t>处</w:t>
      </w:r>
      <w:r w:rsidRPr="009A0B05">
        <w:rPr>
          <w:rFonts w:ascii="宋体" w:hAnsi="宋体" w:cs="宋体" w:hint="eastAsia"/>
          <w:kern w:val="0"/>
          <w:szCs w:val="21"/>
        </w:rPr>
        <w:t>通过</w:t>
      </w:r>
      <w:r w:rsidRPr="009A0B05">
        <w:rPr>
          <w:rFonts w:ascii="宋体" w:hAnsi="宋体" w:cs="宋体"/>
          <w:kern w:val="0"/>
          <w:szCs w:val="21"/>
        </w:rPr>
        <w:t>教学信息化平台公开发布</w:t>
      </w:r>
      <w:r w:rsidRPr="009A0B05">
        <w:rPr>
          <w:rFonts w:ascii="宋体" w:hAnsi="宋体" w:cs="宋体" w:hint="eastAsia"/>
          <w:kern w:val="0"/>
          <w:szCs w:val="21"/>
        </w:rPr>
        <w:t>。发</w:t>
      </w:r>
      <w:r w:rsidRPr="009A0B05">
        <w:rPr>
          <w:rFonts w:ascii="宋体" w:hAnsi="宋体" w:cs="宋体"/>
          <w:kern w:val="0"/>
          <w:szCs w:val="21"/>
        </w:rPr>
        <w:t>布分两</w:t>
      </w:r>
      <w:r w:rsidRPr="009A0B05">
        <w:rPr>
          <w:rFonts w:ascii="宋体" w:hAnsi="宋体" w:cs="宋体" w:hint="eastAsia"/>
          <w:kern w:val="0"/>
          <w:szCs w:val="21"/>
        </w:rPr>
        <w:t>种</w:t>
      </w:r>
      <w:r w:rsidRPr="009A0B05">
        <w:rPr>
          <w:rFonts w:ascii="宋体" w:hAnsi="宋体" w:cs="宋体"/>
          <w:kern w:val="0"/>
          <w:szCs w:val="21"/>
        </w:rPr>
        <w:t>方</w:t>
      </w:r>
      <w:r w:rsidRPr="009A0B05">
        <w:rPr>
          <w:rFonts w:ascii="宋体" w:hAnsi="宋体" w:cs="宋体" w:hint="eastAsia"/>
          <w:kern w:val="0"/>
          <w:szCs w:val="21"/>
        </w:rPr>
        <w:t>式：一</w:t>
      </w:r>
      <w:r w:rsidRPr="009A0B05">
        <w:rPr>
          <w:rFonts w:ascii="宋体" w:hAnsi="宋体" w:cs="宋体"/>
          <w:kern w:val="0"/>
          <w:szCs w:val="21"/>
        </w:rPr>
        <w:t>是</w:t>
      </w:r>
      <w:r w:rsidRPr="009A0B05">
        <w:rPr>
          <w:rFonts w:ascii="宋体" w:hAnsi="宋体" w:cs="宋体" w:hint="eastAsia"/>
          <w:kern w:val="0"/>
          <w:szCs w:val="21"/>
        </w:rPr>
        <w:t>作</w:t>
      </w:r>
      <w:r w:rsidRPr="009A0B05">
        <w:rPr>
          <w:rFonts w:ascii="宋体" w:hAnsi="宋体" w:cs="宋体"/>
          <w:kern w:val="0"/>
          <w:szCs w:val="21"/>
        </w:rPr>
        <w:t>为每学期课表</w:t>
      </w:r>
      <w:r w:rsidRPr="009A0B05">
        <w:rPr>
          <w:rFonts w:ascii="宋体" w:hAnsi="宋体" w:cs="宋体" w:hint="eastAsia"/>
          <w:kern w:val="0"/>
          <w:szCs w:val="21"/>
        </w:rPr>
        <w:t>的</w:t>
      </w:r>
      <w:r w:rsidRPr="009A0B05">
        <w:rPr>
          <w:rFonts w:ascii="宋体" w:hAnsi="宋体" w:cs="宋体"/>
          <w:kern w:val="0"/>
          <w:szCs w:val="21"/>
        </w:rPr>
        <w:t>子</w:t>
      </w:r>
      <w:r w:rsidRPr="009A0B05">
        <w:rPr>
          <w:rFonts w:ascii="宋体" w:hAnsi="宋体" w:cs="宋体" w:hint="eastAsia"/>
          <w:kern w:val="0"/>
          <w:szCs w:val="21"/>
        </w:rPr>
        <w:t>字段发</w:t>
      </w:r>
      <w:r w:rsidRPr="009A0B05">
        <w:rPr>
          <w:rFonts w:ascii="宋体" w:hAnsi="宋体" w:cs="宋体"/>
          <w:kern w:val="0"/>
          <w:szCs w:val="21"/>
        </w:rPr>
        <w:t>布</w:t>
      </w:r>
      <w:r w:rsidRPr="009A0B05">
        <w:rPr>
          <w:rFonts w:ascii="宋体" w:hAnsi="宋体" w:cs="宋体" w:hint="eastAsia"/>
          <w:kern w:val="0"/>
          <w:szCs w:val="21"/>
        </w:rPr>
        <w:t>，</w:t>
      </w:r>
      <w:r w:rsidRPr="009A0B05">
        <w:rPr>
          <w:rFonts w:ascii="宋体" w:hAnsi="宋体" w:cs="宋体"/>
          <w:kern w:val="0"/>
          <w:szCs w:val="21"/>
        </w:rPr>
        <w:t>便于学生</w:t>
      </w:r>
      <w:r w:rsidRPr="009A0B05">
        <w:rPr>
          <w:rFonts w:ascii="宋体" w:hAnsi="宋体" w:cs="宋体" w:hint="eastAsia"/>
          <w:kern w:val="0"/>
          <w:szCs w:val="21"/>
        </w:rPr>
        <w:t>选</w:t>
      </w:r>
      <w:r w:rsidRPr="009A0B05">
        <w:rPr>
          <w:rFonts w:ascii="宋体" w:hAnsi="宋体" w:cs="宋体"/>
          <w:kern w:val="0"/>
          <w:szCs w:val="21"/>
        </w:rPr>
        <w:t>课、学习时</w:t>
      </w:r>
      <w:r w:rsidRPr="009A0B05">
        <w:rPr>
          <w:rFonts w:ascii="宋体" w:hAnsi="宋体" w:cs="宋体" w:hint="eastAsia"/>
          <w:kern w:val="0"/>
          <w:szCs w:val="21"/>
        </w:rPr>
        <w:t>查阅；</w:t>
      </w:r>
      <w:r w:rsidRPr="009A0B05">
        <w:rPr>
          <w:rFonts w:ascii="宋体" w:hAnsi="宋体" w:cs="宋体"/>
          <w:kern w:val="0"/>
          <w:szCs w:val="21"/>
        </w:rPr>
        <w:t>二是</w:t>
      </w:r>
      <w:r w:rsidRPr="009A0B05">
        <w:rPr>
          <w:rFonts w:ascii="宋体" w:hAnsi="宋体" w:cs="宋体" w:hint="eastAsia"/>
          <w:kern w:val="0"/>
          <w:szCs w:val="21"/>
        </w:rPr>
        <w:t>以</w:t>
      </w:r>
      <w:r w:rsidRPr="009A0B05">
        <w:rPr>
          <w:rFonts w:ascii="宋体" w:hAnsi="宋体" w:cs="宋体"/>
          <w:kern w:val="0"/>
          <w:szCs w:val="21"/>
        </w:rPr>
        <w:t>开课学院为单位，</w:t>
      </w:r>
      <w:r w:rsidRPr="009A0B05">
        <w:rPr>
          <w:rFonts w:ascii="宋体" w:hAnsi="宋体" w:cs="宋体" w:hint="eastAsia"/>
          <w:kern w:val="0"/>
          <w:szCs w:val="21"/>
        </w:rPr>
        <w:t>集中</w:t>
      </w:r>
      <w:r w:rsidRPr="009A0B05">
        <w:rPr>
          <w:rFonts w:ascii="宋体" w:hAnsi="宋体" w:cs="宋体"/>
          <w:kern w:val="0"/>
          <w:szCs w:val="21"/>
        </w:rPr>
        <w:t>发布</w:t>
      </w:r>
      <w:r w:rsidRPr="009A0B05">
        <w:rPr>
          <w:rFonts w:ascii="宋体" w:hAnsi="宋体" w:cs="宋体" w:hint="eastAsia"/>
          <w:kern w:val="0"/>
          <w:szCs w:val="21"/>
        </w:rPr>
        <w:t>，</w:t>
      </w:r>
      <w:r w:rsidRPr="009A0B05">
        <w:rPr>
          <w:rFonts w:ascii="宋体" w:hAnsi="宋体" w:cs="宋体"/>
          <w:kern w:val="0"/>
          <w:szCs w:val="21"/>
        </w:rPr>
        <w:t>便于</w:t>
      </w:r>
      <w:r w:rsidRPr="009A0B05">
        <w:rPr>
          <w:rFonts w:ascii="宋体" w:hAnsi="宋体" w:cs="宋体" w:hint="eastAsia"/>
          <w:kern w:val="0"/>
          <w:szCs w:val="21"/>
        </w:rPr>
        <w:t>学生查阅、</w:t>
      </w:r>
      <w:r w:rsidRPr="009A0B05">
        <w:rPr>
          <w:rFonts w:ascii="宋体" w:hAnsi="宋体" w:cs="宋体"/>
          <w:kern w:val="0"/>
          <w:szCs w:val="21"/>
        </w:rPr>
        <w:t>专家审阅、资料存档等。</w:t>
      </w:r>
    </w:p>
    <w:p w:rsidR="00103061" w:rsidRPr="009A0B05" w:rsidRDefault="00103061" w:rsidP="009A0B05">
      <w:pPr>
        <w:widowControl/>
        <w:spacing w:line="300" w:lineRule="exact"/>
        <w:ind w:firstLineChars="200" w:firstLine="422"/>
        <w:jc w:val="left"/>
        <w:rPr>
          <w:rFonts w:ascii="宋体" w:hAnsi="宋体" w:cs="宋体"/>
          <w:b/>
          <w:color w:val="000000"/>
          <w:kern w:val="0"/>
          <w:szCs w:val="21"/>
        </w:rPr>
      </w:pPr>
      <w:r w:rsidRPr="009A0B05">
        <w:rPr>
          <w:rFonts w:ascii="宋体" w:hAnsi="宋体" w:cs="宋体" w:hint="eastAsia"/>
          <w:b/>
          <w:kern w:val="0"/>
          <w:szCs w:val="21"/>
        </w:rPr>
        <w:t>第</w:t>
      </w:r>
      <w:r w:rsidRPr="009A0B05">
        <w:rPr>
          <w:rFonts w:ascii="宋体" w:hAnsi="宋体" w:cs="宋体"/>
          <w:b/>
          <w:kern w:val="0"/>
          <w:szCs w:val="21"/>
        </w:rPr>
        <w:t>九条</w:t>
      </w:r>
      <w:r w:rsidRPr="009A0B05">
        <w:rPr>
          <w:rFonts w:ascii="宋体" w:hAnsi="宋体" w:cs="宋体" w:hint="eastAsia"/>
          <w:b/>
          <w:kern w:val="0"/>
          <w:szCs w:val="21"/>
        </w:rPr>
        <w:t xml:space="preserve"> </w:t>
      </w:r>
      <w:r w:rsidRPr="009A0B05">
        <w:rPr>
          <w:rFonts w:ascii="宋体" w:hAnsi="宋体" w:cs="宋体"/>
          <w:b/>
          <w:kern w:val="0"/>
          <w:szCs w:val="21"/>
        </w:rPr>
        <w:t xml:space="preserve"> </w:t>
      </w:r>
      <w:r w:rsidRPr="009A0B05">
        <w:rPr>
          <w:rFonts w:ascii="宋体" w:hAnsi="宋体" w:cs="宋体" w:hint="eastAsia"/>
          <w:b/>
          <w:color w:val="000000"/>
          <w:kern w:val="0"/>
          <w:szCs w:val="21"/>
        </w:rPr>
        <w:t>课程执行大</w:t>
      </w:r>
      <w:r w:rsidRPr="009A0B05">
        <w:rPr>
          <w:rFonts w:ascii="宋体" w:hAnsi="宋体" w:cs="宋体"/>
          <w:b/>
          <w:color w:val="000000"/>
          <w:kern w:val="0"/>
          <w:szCs w:val="21"/>
        </w:rPr>
        <w:t>纲</w:t>
      </w:r>
      <w:r w:rsidRPr="009A0B05">
        <w:rPr>
          <w:rFonts w:ascii="宋体" w:hAnsi="宋体" w:cs="宋体" w:hint="eastAsia"/>
          <w:b/>
          <w:color w:val="000000"/>
          <w:kern w:val="0"/>
          <w:szCs w:val="21"/>
        </w:rPr>
        <w:t>的</w:t>
      </w:r>
      <w:r w:rsidRPr="009A0B05">
        <w:rPr>
          <w:rFonts w:ascii="宋体" w:hAnsi="宋体" w:cs="宋体" w:hint="eastAsia"/>
          <w:b/>
          <w:kern w:val="0"/>
          <w:szCs w:val="21"/>
        </w:rPr>
        <w:t>实施与</w:t>
      </w:r>
      <w:r w:rsidRPr="009A0B05">
        <w:rPr>
          <w:rFonts w:ascii="宋体" w:hAnsi="宋体" w:cs="宋体"/>
          <w:b/>
          <w:color w:val="000000"/>
          <w:kern w:val="0"/>
          <w:szCs w:val="21"/>
        </w:rPr>
        <w:t>修</w:t>
      </w:r>
      <w:r w:rsidRPr="009A0B05">
        <w:rPr>
          <w:rFonts w:ascii="宋体" w:hAnsi="宋体" w:cs="宋体" w:hint="eastAsia"/>
          <w:b/>
          <w:color w:val="000000"/>
          <w:kern w:val="0"/>
          <w:szCs w:val="21"/>
        </w:rPr>
        <w:t>改</w:t>
      </w:r>
    </w:p>
    <w:p w:rsidR="00103061" w:rsidRPr="009A0B05" w:rsidRDefault="00103061" w:rsidP="009A0B05">
      <w:pPr>
        <w:widowControl/>
        <w:spacing w:line="300" w:lineRule="exact"/>
        <w:ind w:firstLineChars="200" w:firstLine="420"/>
        <w:rPr>
          <w:rFonts w:ascii="宋体" w:hAnsi="宋体" w:cs="宋体"/>
          <w:kern w:val="0"/>
          <w:szCs w:val="21"/>
        </w:rPr>
      </w:pPr>
      <w:r w:rsidRPr="009A0B05">
        <w:rPr>
          <w:rFonts w:ascii="宋体" w:hAnsi="宋体" w:cs="宋体" w:hint="eastAsia"/>
          <w:kern w:val="0"/>
          <w:szCs w:val="21"/>
        </w:rPr>
        <w:t>教师应按照已提交的课程执行大纲进行授课，依据考核</w:t>
      </w:r>
      <w:r w:rsidRPr="009A0B05">
        <w:rPr>
          <w:rFonts w:ascii="宋体" w:hAnsi="宋体" w:cs="宋体"/>
          <w:kern w:val="0"/>
          <w:szCs w:val="21"/>
        </w:rPr>
        <w:t>方式</w:t>
      </w:r>
      <w:r w:rsidRPr="009A0B05">
        <w:rPr>
          <w:rFonts w:ascii="宋体" w:hAnsi="宋体" w:cs="宋体" w:hint="eastAsia"/>
          <w:kern w:val="0"/>
          <w:szCs w:val="21"/>
        </w:rPr>
        <w:t>及</w:t>
      </w:r>
      <w:r w:rsidRPr="009A0B05">
        <w:rPr>
          <w:rFonts w:ascii="宋体" w:hAnsi="宋体" w:cs="宋体"/>
          <w:kern w:val="0"/>
          <w:szCs w:val="21"/>
        </w:rPr>
        <w:t>评分标准</w:t>
      </w:r>
      <w:r w:rsidRPr="009A0B05">
        <w:rPr>
          <w:rFonts w:ascii="宋体" w:hAnsi="宋体" w:cs="宋体" w:hint="eastAsia"/>
          <w:kern w:val="0"/>
          <w:szCs w:val="21"/>
        </w:rPr>
        <w:t>进行成绩评定。若任课教师</w:t>
      </w:r>
      <w:r w:rsidRPr="009A0B05">
        <w:rPr>
          <w:rFonts w:ascii="宋体" w:hAnsi="宋体" w:cs="宋体"/>
          <w:kern w:val="0"/>
          <w:szCs w:val="21"/>
        </w:rPr>
        <w:t>因特殊原因</w:t>
      </w:r>
      <w:r w:rsidRPr="009A0B05">
        <w:rPr>
          <w:rFonts w:ascii="宋体" w:hAnsi="宋体" w:cs="宋体" w:hint="eastAsia"/>
          <w:kern w:val="0"/>
          <w:szCs w:val="21"/>
        </w:rPr>
        <w:t>需</w:t>
      </w:r>
      <w:r w:rsidRPr="009A0B05">
        <w:rPr>
          <w:rFonts w:ascii="宋体" w:hAnsi="宋体" w:cs="宋体"/>
          <w:kern w:val="0"/>
          <w:szCs w:val="21"/>
        </w:rPr>
        <w:t>在教学过程中修改</w:t>
      </w:r>
      <w:r w:rsidRPr="009A0B05">
        <w:rPr>
          <w:rFonts w:ascii="宋体" w:hAnsi="宋体" w:cs="宋体" w:hint="eastAsia"/>
          <w:kern w:val="0"/>
          <w:szCs w:val="21"/>
        </w:rPr>
        <w:t>课程执行大纲</w:t>
      </w:r>
      <w:r w:rsidRPr="009A0B05">
        <w:rPr>
          <w:rFonts w:ascii="宋体" w:hAnsi="宋体" w:cs="宋体"/>
          <w:kern w:val="0"/>
          <w:szCs w:val="21"/>
        </w:rPr>
        <w:t>，</w:t>
      </w:r>
      <w:r w:rsidRPr="009A0B05">
        <w:rPr>
          <w:rFonts w:ascii="宋体" w:hAnsi="宋体" w:cs="宋体" w:hint="eastAsia"/>
          <w:kern w:val="0"/>
          <w:szCs w:val="21"/>
        </w:rPr>
        <w:t>需征</w:t>
      </w:r>
      <w:r w:rsidRPr="009A0B05">
        <w:rPr>
          <w:rFonts w:ascii="宋体" w:hAnsi="宋体" w:cs="宋体"/>
          <w:kern w:val="0"/>
          <w:szCs w:val="21"/>
        </w:rPr>
        <w:t>得</w:t>
      </w:r>
      <w:r w:rsidRPr="009A0B05">
        <w:rPr>
          <w:rFonts w:ascii="宋体" w:hAnsi="宋体" w:cs="宋体" w:hint="eastAsia"/>
          <w:kern w:val="0"/>
          <w:szCs w:val="21"/>
        </w:rPr>
        <w:t>课程</w:t>
      </w:r>
      <w:r w:rsidRPr="009A0B05">
        <w:rPr>
          <w:rFonts w:ascii="宋体" w:hAnsi="宋体" w:cs="宋体"/>
          <w:kern w:val="0"/>
          <w:szCs w:val="21"/>
        </w:rPr>
        <w:t>负责人</w:t>
      </w:r>
      <w:r w:rsidRPr="009A0B05">
        <w:rPr>
          <w:rFonts w:ascii="宋体" w:hAnsi="宋体" w:cs="宋体" w:hint="eastAsia"/>
          <w:kern w:val="0"/>
          <w:szCs w:val="21"/>
        </w:rPr>
        <w:t>同</w:t>
      </w:r>
      <w:r w:rsidRPr="009A0B05">
        <w:rPr>
          <w:rFonts w:ascii="宋体" w:hAnsi="宋体" w:cs="宋体"/>
          <w:kern w:val="0"/>
          <w:szCs w:val="21"/>
        </w:rPr>
        <w:t>意</w:t>
      </w:r>
      <w:r w:rsidRPr="009A0B05">
        <w:rPr>
          <w:rFonts w:ascii="宋体" w:hAnsi="宋体" w:cs="宋体" w:hint="eastAsia"/>
          <w:kern w:val="0"/>
          <w:szCs w:val="21"/>
        </w:rPr>
        <w:t>后方</w:t>
      </w:r>
      <w:r w:rsidRPr="009A0B05">
        <w:rPr>
          <w:rFonts w:ascii="宋体" w:hAnsi="宋体" w:cs="宋体"/>
          <w:kern w:val="0"/>
          <w:szCs w:val="21"/>
        </w:rPr>
        <w:t>能修改，修改完成后由课程负责人审核</w:t>
      </w:r>
      <w:r w:rsidRPr="009A0B05">
        <w:rPr>
          <w:rFonts w:ascii="宋体" w:hAnsi="宋体" w:cs="宋体" w:hint="eastAsia"/>
          <w:kern w:val="0"/>
          <w:szCs w:val="21"/>
        </w:rPr>
        <w:t>，教学负责人批准后方</w:t>
      </w:r>
      <w:r w:rsidRPr="009A0B05">
        <w:rPr>
          <w:rFonts w:ascii="宋体" w:hAnsi="宋体" w:cs="宋体"/>
          <w:kern w:val="0"/>
          <w:szCs w:val="21"/>
        </w:rPr>
        <w:t>可</w:t>
      </w:r>
      <w:r w:rsidRPr="009A0B05">
        <w:rPr>
          <w:rFonts w:ascii="宋体" w:hAnsi="宋体" w:cs="宋体" w:hint="eastAsia"/>
          <w:kern w:val="0"/>
          <w:szCs w:val="21"/>
        </w:rPr>
        <w:t>重新提交发</w:t>
      </w:r>
      <w:r w:rsidRPr="009A0B05">
        <w:rPr>
          <w:rFonts w:ascii="宋体" w:hAnsi="宋体" w:cs="宋体"/>
          <w:kern w:val="0"/>
          <w:szCs w:val="21"/>
        </w:rPr>
        <w:t>布。教务处</w:t>
      </w:r>
      <w:r w:rsidRPr="009A0B05">
        <w:rPr>
          <w:rFonts w:ascii="宋体" w:hAnsi="宋体" w:cs="宋体" w:hint="eastAsia"/>
          <w:kern w:val="0"/>
          <w:szCs w:val="21"/>
        </w:rPr>
        <w:t>将保留</w:t>
      </w:r>
      <w:r w:rsidRPr="009A0B05">
        <w:rPr>
          <w:rFonts w:ascii="宋体" w:hAnsi="宋体" w:cs="宋体"/>
          <w:kern w:val="0"/>
          <w:szCs w:val="21"/>
        </w:rPr>
        <w:t>所有修改痕迹</w:t>
      </w:r>
      <w:r w:rsidRPr="009A0B05">
        <w:rPr>
          <w:rFonts w:ascii="宋体" w:hAnsi="宋体" w:cs="宋体" w:hint="eastAsia"/>
          <w:kern w:val="0"/>
          <w:szCs w:val="21"/>
        </w:rPr>
        <w:t>，并</w:t>
      </w:r>
      <w:r w:rsidRPr="009A0B05">
        <w:rPr>
          <w:rFonts w:ascii="宋体" w:hAnsi="宋体" w:cs="宋体"/>
          <w:kern w:val="0"/>
          <w:szCs w:val="21"/>
        </w:rPr>
        <w:t>如实地公开</w:t>
      </w:r>
      <w:r w:rsidRPr="009A0B05">
        <w:rPr>
          <w:rFonts w:ascii="宋体" w:hAnsi="宋体" w:cs="宋体" w:hint="eastAsia"/>
          <w:kern w:val="0"/>
          <w:szCs w:val="21"/>
        </w:rPr>
        <w:t>修改</w:t>
      </w:r>
      <w:r w:rsidRPr="009A0B05">
        <w:rPr>
          <w:rFonts w:ascii="宋体" w:hAnsi="宋体" w:cs="宋体"/>
          <w:kern w:val="0"/>
          <w:szCs w:val="21"/>
        </w:rPr>
        <w:t>记录</w:t>
      </w:r>
      <w:r w:rsidRPr="009A0B05">
        <w:rPr>
          <w:rFonts w:ascii="宋体" w:hAnsi="宋体" w:cs="宋体" w:hint="eastAsia"/>
          <w:kern w:val="0"/>
          <w:szCs w:val="21"/>
        </w:rPr>
        <w:t>、</w:t>
      </w:r>
      <w:r w:rsidRPr="009A0B05">
        <w:rPr>
          <w:rFonts w:ascii="宋体" w:hAnsi="宋体" w:cs="宋体"/>
          <w:kern w:val="0"/>
          <w:szCs w:val="21"/>
        </w:rPr>
        <w:t>修改次数，</w:t>
      </w:r>
      <w:r w:rsidRPr="009A0B05">
        <w:rPr>
          <w:rFonts w:ascii="宋体" w:hAnsi="宋体" w:cs="宋体" w:hint="eastAsia"/>
          <w:kern w:val="0"/>
          <w:szCs w:val="21"/>
        </w:rPr>
        <w:t>以</w:t>
      </w:r>
      <w:r w:rsidRPr="009A0B05">
        <w:rPr>
          <w:rFonts w:ascii="宋体" w:hAnsi="宋体" w:cs="宋体"/>
          <w:kern w:val="0"/>
          <w:szCs w:val="21"/>
        </w:rPr>
        <w:t>供学生</w:t>
      </w:r>
      <w:r w:rsidRPr="009A0B05">
        <w:rPr>
          <w:rFonts w:ascii="宋体" w:hAnsi="宋体" w:cs="宋体" w:hint="eastAsia"/>
          <w:kern w:val="0"/>
          <w:szCs w:val="21"/>
        </w:rPr>
        <w:t>查</w:t>
      </w:r>
      <w:r w:rsidRPr="009A0B05">
        <w:rPr>
          <w:rFonts w:ascii="宋体" w:hAnsi="宋体" w:cs="宋体"/>
          <w:kern w:val="0"/>
          <w:szCs w:val="21"/>
        </w:rPr>
        <w:t>阅，</w:t>
      </w:r>
      <w:r w:rsidRPr="009A0B05">
        <w:rPr>
          <w:rFonts w:ascii="宋体" w:hAnsi="宋体" w:cs="宋体" w:hint="eastAsia"/>
          <w:kern w:val="0"/>
          <w:szCs w:val="21"/>
        </w:rPr>
        <w:t>或</w:t>
      </w:r>
      <w:r w:rsidRPr="009A0B05">
        <w:rPr>
          <w:rFonts w:ascii="宋体" w:hAnsi="宋体" w:cs="宋体"/>
          <w:kern w:val="0"/>
          <w:szCs w:val="21"/>
        </w:rPr>
        <w:t>课程评估专家质询等。</w:t>
      </w:r>
    </w:p>
    <w:p w:rsidR="00103061" w:rsidRPr="009A0B05" w:rsidRDefault="00103061" w:rsidP="009A0B05">
      <w:pPr>
        <w:spacing w:line="300" w:lineRule="exact"/>
        <w:jc w:val="center"/>
        <w:rPr>
          <w:rFonts w:ascii="宋体" w:hAnsi="宋体" w:cs="宋体"/>
          <w:b/>
          <w:bCs/>
          <w:kern w:val="0"/>
          <w:szCs w:val="21"/>
        </w:rPr>
      </w:pPr>
      <w:r w:rsidRPr="009A0B05">
        <w:rPr>
          <w:rFonts w:hint="eastAsia"/>
          <w:b/>
          <w:bCs/>
          <w:szCs w:val="21"/>
        </w:rPr>
        <w:t>第</w:t>
      </w:r>
      <w:r w:rsidRPr="009A0B05">
        <w:rPr>
          <w:b/>
          <w:bCs/>
          <w:szCs w:val="21"/>
        </w:rPr>
        <w:t>四章</w:t>
      </w:r>
      <w:r w:rsidRPr="009A0B05">
        <w:rPr>
          <w:rFonts w:hint="eastAsia"/>
          <w:b/>
          <w:bCs/>
          <w:szCs w:val="21"/>
        </w:rPr>
        <w:t xml:space="preserve"> </w:t>
      </w:r>
      <w:r w:rsidRPr="009A0B05">
        <w:rPr>
          <w:rFonts w:ascii="宋体" w:hAnsi="宋体" w:cs="宋体" w:hint="eastAsia"/>
          <w:b/>
          <w:bCs/>
          <w:kern w:val="0"/>
          <w:szCs w:val="21"/>
        </w:rPr>
        <w:t xml:space="preserve"> 附则</w:t>
      </w:r>
    </w:p>
    <w:p w:rsidR="00103061" w:rsidRPr="009A0B05" w:rsidRDefault="00103061" w:rsidP="009A0B05">
      <w:pPr>
        <w:spacing w:line="300" w:lineRule="exact"/>
        <w:ind w:firstLineChars="200" w:firstLine="422"/>
        <w:rPr>
          <w:rFonts w:ascii="宋体" w:hAnsi="宋体"/>
          <w:color w:val="000000"/>
          <w:szCs w:val="21"/>
        </w:rPr>
      </w:pPr>
      <w:r w:rsidRPr="009A0B05">
        <w:rPr>
          <w:rFonts w:hint="eastAsia"/>
          <w:b/>
          <w:bCs/>
          <w:szCs w:val="21"/>
        </w:rPr>
        <w:t>第十条</w:t>
      </w:r>
      <w:r w:rsidRPr="009A0B05">
        <w:rPr>
          <w:rFonts w:ascii="宋体" w:hAnsi="宋体" w:hint="eastAsia"/>
          <w:color w:val="000000"/>
          <w:szCs w:val="21"/>
        </w:rPr>
        <w:t xml:space="preserve">  本</w:t>
      </w:r>
      <w:r w:rsidRPr="009A0B05">
        <w:rPr>
          <w:rFonts w:ascii="宋体" w:hAnsi="宋体"/>
          <w:color w:val="000000"/>
          <w:szCs w:val="21"/>
        </w:rPr>
        <w:t>办法经本科教学工作委员会审议通过后实施。</w:t>
      </w:r>
    </w:p>
    <w:p w:rsidR="00103061" w:rsidRPr="009A0B05" w:rsidRDefault="00103061" w:rsidP="009A0B05">
      <w:pPr>
        <w:spacing w:line="300" w:lineRule="exact"/>
        <w:ind w:firstLineChars="200" w:firstLine="422"/>
        <w:rPr>
          <w:rFonts w:ascii="宋体" w:hAnsi="宋体"/>
          <w:color w:val="000000"/>
          <w:szCs w:val="21"/>
        </w:rPr>
      </w:pPr>
      <w:r w:rsidRPr="009A0B05">
        <w:rPr>
          <w:rFonts w:hint="eastAsia"/>
          <w:b/>
          <w:bCs/>
          <w:szCs w:val="21"/>
        </w:rPr>
        <w:t>第十</w:t>
      </w:r>
      <w:r w:rsidRPr="009A0B05">
        <w:rPr>
          <w:b/>
          <w:bCs/>
          <w:szCs w:val="21"/>
        </w:rPr>
        <w:t>一</w:t>
      </w:r>
      <w:r w:rsidRPr="009A0B05">
        <w:rPr>
          <w:rFonts w:hint="eastAsia"/>
          <w:b/>
          <w:bCs/>
          <w:szCs w:val="21"/>
        </w:rPr>
        <w:t>条</w:t>
      </w:r>
      <w:r w:rsidRPr="009A0B05">
        <w:rPr>
          <w:rFonts w:ascii="宋体" w:hAnsi="宋体" w:hint="eastAsia"/>
          <w:color w:val="000000"/>
          <w:szCs w:val="21"/>
        </w:rPr>
        <w:t xml:space="preserve">  学校原</w:t>
      </w:r>
      <w:r w:rsidRPr="009A0B05">
        <w:rPr>
          <w:rFonts w:ascii="宋体" w:hAnsi="宋体"/>
          <w:color w:val="000000"/>
          <w:szCs w:val="21"/>
        </w:rPr>
        <w:t>有相关</w:t>
      </w:r>
      <w:r w:rsidRPr="009A0B05">
        <w:rPr>
          <w:rFonts w:ascii="宋体" w:hAnsi="宋体" w:hint="eastAsia"/>
          <w:color w:val="000000"/>
          <w:szCs w:val="21"/>
        </w:rPr>
        <w:t>规定</w:t>
      </w:r>
      <w:r w:rsidRPr="009A0B05">
        <w:rPr>
          <w:rFonts w:ascii="宋体" w:hAnsi="宋体"/>
          <w:color w:val="000000"/>
          <w:szCs w:val="21"/>
        </w:rPr>
        <w:t>与本办法相抵触的，以本办法为准</w:t>
      </w:r>
      <w:r w:rsidRPr="009A0B05">
        <w:rPr>
          <w:rFonts w:ascii="宋体" w:hAnsi="宋体" w:hint="eastAsia"/>
          <w:color w:val="000000"/>
          <w:szCs w:val="21"/>
        </w:rPr>
        <w:t>。</w:t>
      </w:r>
    </w:p>
    <w:p w:rsidR="00103061" w:rsidRPr="009A0B05" w:rsidRDefault="00103061" w:rsidP="009A0B05">
      <w:pPr>
        <w:spacing w:line="300" w:lineRule="exact"/>
        <w:ind w:firstLineChars="200" w:firstLine="422"/>
        <w:rPr>
          <w:rFonts w:ascii="宋体" w:hAnsi="宋体"/>
          <w:color w:val="000000"/>
          <w:szCs w:val="21"/>
        </w:rPr>
      </w:pPr>
      <w:r w:rsidRPr="009A0B05">
        <w:rPr>
          <w:rFonts w:hint="eastAsia"/>
          <w:b/>
          <w:bCs/>
          <w:szCs w:val="21"/>
        </w:rPr>
        <w:t>第十二条</w:t>
      </w:r>
      <w:r w:rsidRPr="009A0B05">
        <w:rPr>
          <w:rFonts w:ascii="宋体" w:hAnsi="宋体" w:hint="eastAsia"/>
          <w:color w:val="000000"/>
          <w:szCs w:val="21"/>
        </w:rPr>
        <w:t xml:space="preserve">  本办法由学校授权教务处负责解释。</w:t>
      </w:r>
    </w:p>
    <w:p w:rsidR="00103061" w:rsidRPr="009A0B05" w:rsidRDefault="00103061" w:rsidP="009A0B05">
      <w:pPr>
        <w:spacing w:line="300" w:lineRule="exact"/>
        <w:jc w:val="left"/>
        <w:rPr>
          <w:b/>
          <w:bCs/>
          <w:szCs w:val="21"/>
        </w:rPr>
      </w:pPr>
      <w:r w:rsidRPr="009A0B05">
        <w:rPr>
          <w:rFonts w:hint="eastAsia"/>
          <w:b/>
          <w:bCs/>
          <w:szCs w:val="21"/>
        </w:rPr>
        <w:t>名词解释</w:t>
      </w:r>
    </w:p>
    <w:p w:rsidR="00103061" w:rsidRPr="009A0B05" w:rsidRDefault="00103061" w:rsidP="009A0B05">
      <w:pPr>
        <w:pStyle w:val="a6"/>
        <w:pBdr>
          <w:bottom w:val="none" w:sz="0" w:space="0"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exact"/>
        <w:jc w:val="both"/>
        <w:rPr>
          <w:bCs/>
          <w:sz w:val="21"/>
          <w:szCs w:val="21"/>
        </w:rPr>
      </w:pPr>
      <w:r w:rsidRPr="009A0B05">
        <w:rPr>
          <w:rFonts w:hint="eastAsia"/>
          <w:b/>
          <w:sz w:val="21"/>
          <w:szCs w:val="21"/>
        </w:rPr>
        <w:t>课程大纲</w:t>
      </w:r>
      <w:r w:rsidRPr="009A0B05">
        <w:rPr>
          <w:rFonts w:hint="eastAsia"/>
          <w:bCs/>
          <w:sz w:val="21"/>
          <w:szCs w:val="21"/>
        </w:rPr>
        <w:t>：课程大纲是指在专业培养方案中，根据课程体系总体设计而制定的，包含</w:t>
      </w:r>
      <w:r w:rsidRPr="009A0B05">
        <w:rPr>
          <w:rFonts w:ascii="宋体" w:hAnsi="宋体" w:cs="宋体" w:hint="eastAsia"/>
          <w:kern w:val="0"/>
          <w:sz w:val="21"/>
          <w:szCs w:val="21"/>
        </w:rPr>
        <w:t>教学内容、体系、范围的指导性文件。</w:t>
      </w:r>
    </w:p>
    <w:p w:rsidR="00103061" w:rsidRPr="009A0B05" w:rsidRDefault="00103061" w:rsidP="009A0B05">
      <w:pPr>
        <w:pStyle w:val="a6"/>
        <w:pBdr>
          <w:bottom w:val="none" w:sz="0" w:space="0"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exact"/>
        <w:jc w:val="both"/>
        <w:rPr>
          <w:bCs/>
          <w:sz w:val="21"/>
          <w:szCs w:val="21"/>
        </w:rPr>
      </w:pPr>
      <w:r w:rsidRPr="009A0B05">
        <w:rPr>
          <w:rFonts w:hint="eastAsia"/>
          <w:b/>
          <w:sz w:val="21"/>
          <w:szCs w:val="21"/>
        </w:rPr>
        <w:t>课程执行大纲</w:t>
      </w:r>
      <w:r w:rsidRPr="009A0B05">
        <w:rPr>
          <w:rFonts w:hint="eastAsia"/>
          <w:bCs/>
          <w:sz w:val="21"/>
          <w:szCs w:val="21"/>
        </w:rPr>
        <w:t>：</w:t>
      </w:r>
      <w:r w:rsidRPr="009A0B05">
        <w:rPr>
          <w:rFonts w:ascii="宋体" w:hAnsi="宋体" w:cs="宋体" w:hint="eastAsia"/>
          <w:kern w:val="0"/>
          <w:sz w:val="21"/>
          <w:szCs w:val="21"/>
        </w:rPr>
        <w:t>按照培养方案课程大纲中所规定的教学目标、体系、内容，根据开课学期具体情况而制定的</w:t>
      </w:r>
      <w:r w:rsidRPr="009A0B05">
        <w:rPr>
          <w:rFonts w:ascii="宋体" w:hAnsi="宋体" w:cs="宋体" w:hint="eastAsia"/>
          <w:color w:val="000000"/>
          <w:kern w:val="0"/>
          <w:sz w:val="21"/>
          <w:szCs w:val="21"/>
        </w:rPr>
        <w:t>课程组织运行的执行性文件。</w:t>
      </w:r>
    </w:p>
    <w:p w:rsidR="00761928" w:rsidRPr="00761928" w:rsidRDefault="00103061" w:rsidP="00761928">
      <w:pPr>
        <w:pStyle w:val="a7"/>
        <w:spacing w:before="0" w:after="0"/>
        <w:jc w:val="both"/>
        <w:rPr>
          <w:sz w:val="28"/>
          <w:szCs w:val="28"/>
        </w:rPr>
      </w:pPr>
      <w:bookmarkStart w:id="531" w:name="_Toc454199959"/>
      <w:bookmarkStart w:id="532" w:name="_Toc454999052"/>
      <w:bookmarkStart w:id="533" w:name="_Toc455001396"/>
      <w:bookmarkStart w:id="534" w:name="_Toc455002134"/>
      <w:bookmarkStart w:id="535" w:name="_Toc455051164"/>
      <w:r w:rsidRPr="00761928">
        <w:rPr>
          <w:rFonts w:hint="eastAsia"/>
          <w:sz w:val="28"/>
          <w:szCs w:val="28"/>
        </w:rPr>
        <w:lastRenderedPageBreak/>
        <w:t>附录</w:t>
      </w:r>
      <w:bookmarkStart w:id="536" w:name="_Toc454199960"/>
      <w:bookmarkEnd w:id="531"/>
      <w:r w:rsidR="00761928">
        <w:rPr>
          <w:rFonts w:hint="eastAsia"/>
        </w:rPr>
        <w:t xml:space="preserve">          </w:t>
      </w:r>
      <w:r w:rsidR="00761928" w:rsidRPr="00761928">
        <w:rPr>
          <w:rFonts w:hint="eastAsia"/>
          <w:sz w:val="28"/>
          <w:szCs w:val="28"/>
        </w:rPr>
        <w:t>***</w:t>
      </w:r>
      <w:r w:rsidR="00761928" w:rsidRPr="00761928">
        <w:rPr>
          <w:rFonts w:hint="eastAsia"/>
          <w:sz w:val="28"/>
          <w:szCs w:val="28"/>
        </w:rPr>
        <w:t>课程教学执行大纲参考</w:t>
      </w:r>
      <w:r w:rsidR="00761928" w:rsidRPr="00761928">
        <w:rPr>
          <w:sz w:val="28"/>
          <w:szCs w:val="28"/>
        </w:rPr>
        <w:t>模板</w:t>
      </w:r>
      <w:bookmarkEnd w:id="532"/>
      <w:bookmarkEnd w:id="533"/>
      <w:bookmarkEnd w:id="534"/>
      <w:bookmarkEnd w:id="535"/>
      <w:bookmarkEnd w:id="536"/>
    </w:p>
    <w:p w:rsidR="00103061" w:rsidRPr="00761928" w:rsidRDefault="00103061" w:rsidP="00761928">
      <w:pPr>
        <w:ind w:firstLineChars="200" w:firstLine="422"/>
        <w:rPr>
          <w:b/>
          <w:szCs w:val="21"/>
        </w:rPr>
      </w:pPr>
      <w:r w:rsidRPr="00761928">
        <w:rPr>
          <w:rFonts w:hint="eastAsia"/>
          <w:b/>
          <w:szCs w:val="21"/>
        </w:rPr>
        <w:t>一、课程基本信息（</w:t>
      </w:r>
      <w:r w:rsidRPr="00761928">
        <w:rPr>
          <w:b/>
          <w:szCs w:val="21"/>
        </w:rPr>
        <w:t>不需</w:t>
      </w:r>
      <w:r w:rsidRPr="00761928">
        <w:rPr>
          <w:rFonts w:hint="eastAsia"/>
          <w:b/>
          <w:szCs w:val="21"/>
        </w:rPr>
        <w:t>填写</w:t>
      </w:r>
      <w:r w:rsidRPr="00761928">
        <w:rPr>
          <w:b/>
          <w:szCs w:val="21"/>
        </w:rPr>
        <w:t>，</w:t>
      </w:r>
      <w:r w:rsidRPr="00761928">
        <w:rPr>
          <w:rFonts w:hint="eastAsia"/>
          <w:b/>
          <w:szCs w:val="21"/>
        </w:rPr>
        <w:t>系统</w:t>
      </w:r>
      <w:r w:rsidRPr="00761928">
        <w:rPr>
          <w:b/>
          <w:szCs w:val="21"/>
        </w:rPr>
        <w:t>自动生成）</w:t>
      </w:r>
    </w:p>
    <w:p w:rsidR="00103061" w:rsidRPr="00761928" w:rsidRDefault="00103061" w:rsidP="00761928">
      <w:pPr>
        <w:ind w:firstLineChars="200" w:firstLine="420"/>
        <w:rPr>
          <w:szCs w:val="21"/>
        </w:rPr>
      </w:pPr>
      <w:r w:rsidRPr="00761928">
        <w:rPr>
          <w:rFonts w:hint="eastAsia"/>
          <w:szCs w:val="21"/>
        </w:rPr>
        <w:t>课程名称：</w:t>
      </w:r>
    </w:p>
    <w:p w:rsidR="00103061" w:rsidRPr="00761928" w:rsidRDefault="00103061" w:rsidP="00761928">
      <w:pPr>
        <w:ind w:firstLineChars="200" w:firstLine="420"/>
        <w:rPr>
          <w:szCs w:val="21"/>
        </w:rPr>
      </w:pPr>
      <w:r w:rsidRPr="00761928">
        <w:rPr>
          <w:rFonts w:hint="eastAsia"/>
          <w:szCs w:val="21"/>
        </w:rPr>
        <w:t>课程代码：</w:t>
      </w:r>
    </w:p>
    <w:p w:rsidR="00103061" w:rsidRPr="00761928" w:rsidRDefault="00103061" w:rsidP="00761928">
      <w:pPr>
        <w:ind w:firstLineChars="200" w:firstLine="420"/>
        <w:rPr>
          <w:szCs w:val="21"/>
        </w:rPr>
      </w:pPr>
      <w:r w:rsidRPr="00761928">
        <w:rPr>
          <w:rFonts w:hint="eastAsia"/>
          <w:szCs w:val="21"/>
        </w:rPr>
        <w:t>课程类别：</w:t>
      </w:r>
    </w:p>
    <w:p w:rsidR="00103061" w:rsidRPr="00761928" w:rsidRDefault="00103061" w:rsidP="00761928">
      <w:pPr>
        <w:ind w:firstLineChars="200" w:firstLine="420"/>
        <w:rPr>
          <w:szCs w:val="21"/>
        </w:rPr>
      </w:pPr>
      <w:r w:rsidRPr="00761928">
        <w:rPr>
          <w:rFonts w:hint="eastAsia"/>
          <w:szCs w:val="21"/>
        </w:rPr>
        <w:t>课程性质：</w:t>
      </w:r>
    </w:p>
    <w:p w:rsidR="00103061" w:rsidRPr="00761928" w:rsidRDefault="00103061" w:rsidP="00761928">
      <w:pPr>
        <w:ind w:firstLineChars="200" w:firstLine="420"/>
        <w:rPr>
          <w:szCs w:val="21"/>
        </w:rPr>
      </w:pPr>
      <w:r w:rsidRPr="00761928">
        <w:rPr>
          <w:rFonts w:hint="eastAsia"/>
          <w:szCs w:val="21"/>
        </w:rPr>
        <w:t>开课年级：</w:t>
      </w:r>
    </w:p>
    <w:p w:rsidR="00103061" w:rsidRPr="00761928" w:rsidRDefault="00103061" w:rsidP="00761928">
      <w:pPr>
        <w:ind w:firstLineChars="200" w:firstLine="420"/>
        <w:rPr>
          <w:szCs w:val="21"/>
        </w:rPr>
      </w:pPr>
      <w:r w:rsidRPr="00761928">
        <w:rPr>
          <w:rFonts w:hint="eastAsia"/>
          <w:szCs w:val="21"/>
        </w:rPr>
        <w:t>课程类型：</w:t>
      </w:r>
    </w:p>
    <w:p w:rsidR="00103061" w:rsidRPr="00761928" w:rsidRDefault="00103061" w:rsidP="00761928">
      <w:pPr>
        <w:ind w:firstLineChars="200" w:firstLine="420"/>
        <w:rPr>
          <w:szCs w:val="21"/>
        </w:rPr>
      </w:pPr>
      <w:r w:rsidRPr="00761928">
        <w:rPr>
          <w:rFonts w:hint="eastAsia"/>
          <w:szCs w:val="21"/>
        </w:rPr>
        <w:t>面向专业：</w:t>
      </w:r>
    </w:p>
    <w:p w:rsidR="00103061" w:rsidRPr="00761928" w:rsidRDefault="00103061" w:rsidP="00761928">
      <w:pPr>
        <w:ind w:firstLineChars="200" w:firstLine="420"/>
        <w:rPr>
          <w:szCs w:val="21"/>
        </w:rPr>
      </w:pPr>
      <w:r w:rsidRPr="00761928">
        <w:rPr>
          <w:rFonts w:hint="eastAsia"/>
          <w:szCs w:val="21"/>
        </w:rPr>
        <w:t>学分：</w:t>
      </w:r>
    </w:p>
    <w:p w:rsidR="00103061" w:rsidRPr="00761928" w:rsidRDefault="00103061" w:rsidP="00761928">
      <w:pPr>
        <w:ind w:firstLineChars="200" w:firstLine="422"/>
        <w:rPr>
          <w:b/>
          <w:szCs w:val="21"/>
        </w:rPr>
      </w:pPr>
      <w:r w:rsidRPr="00761928">
        <w:rPr>
          <w:rFonts w:hint="eastAsia"/>
          <w:b/>
          <w:szCs w:val="21"/>
        </w:rPr>
        <w:t>二、预期学习成果（教学目标，同一门课程所有开课班应一致）</w:t>
      </w:r>
    </w:p>
    <w:p w:rsidR="00103061" w:rsidRPr="00761928" w:rsidRDefault="00103061" w:rsidP="00761928">
      <w:pPr>
        <w:ind w:firstLineChars="200" w:firstLine="420"/>
        <w:rPr>
          <w:szCs w:val="21"/>
        </w:rPr>
      </w:pPr>
      <w:r w:rsidRPr="00761928">
        <w:rPr>
          <w:rFonts w:hint="eastAsia"/>
          <w:szCs w:val="21"/>
        </w:rPr>
        <w:t>在课程结束时，学生需要能够：</w:t>
      </w:r>
    </w:p>
    <w:p w:rsidR="00103061" w:rsidRPr="00761928" w:rsidRDefault="00103061" w:rsidP="00761928">
      <w:pPr>
        <w:ind w:firstLineChars="200" w:firstLine="420"/>
        <w:rPr>
          <w:szCs w:val="21"/>
        </w:rPr>
      </w:pPr>
    </w:p>
    <w:p w:rsidR="00103061" w:rsidRPr="00761928" w:rsidRDefault="00103061" w:rsidP="00761928">
      <w:pPr>
        <w:ind w:firstLineChars="200" w:firstLine="422"/>
        <w:rPr>
          <w:szCs w:val="21"/>
          <w:u w:val="single"/>
        </w:rPr>
      </w:pPr>
      <w:r w:rsidRPr="00761928">
        <w:rPr>
          <w:rFonts w:hint="eastAsia"/>
          <w:b/>
          <w:szCs w:val="21"/>
        </w:rPr>
        <w:t>三、教学日历（基本教学内容与学时安排，同一门课程所有开课班应基本一致）</w:t>
      </w:r>
      <w:r w:rsidRPr="00761928">
        <w:rPr>
          <w:rFonts w:hint="eastAsia"/>
          <w:b/>
          <w:szCs w:val="21"/>
          <w:u w:val="single"/>
        </w:rPr>
        <w:t>（</w:t>
      </w:r>
      <w:r w:rsidRPr="00761928">
        <w:rPr>
          <w:rFonts w:hint="eastAsia"/>
          <w:szCs w:val="21"/>
          <w:u w:val="single"/>
        </w:rPr>
        <w:t>以每次课堂为组织单元，对视频资源进行有效的组织，明确课前应该看哪些资源、课上讲授内容等；目的是让学生了解该门课程主要内容及学时安排，引导学生自主学习，因此请以知识单元为基本进行组织，同时将考核环节各项要求体现在相应在学时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993"/>
        <w:gridCol w:w="992"/>
        <w:gridCol w:w="992"/>
        <w:gridCol w:w="1134"/>
        <w:gridCol w:w="1339"/>
        <w:gridCol w:w="1037"/>
      </w:tblGrid>
      <w:tr w:rsidR="00103061" w:rsidRPr="00B71F4C" w:rsidTr="004A5215">
        <w:tc>
          <w:tcPr>
            <w:tcW w:w="675" w:type="dxa"/>
            <w:vMerge w:val="restart"/>
            <w:shd w:val="clear" w:color="auto" w:fill="auto"/>
            <w:vAlign w:val="center"/>
          </w:tcPr>
          <w:p w:rsidR="00103061" w:rsidRPr="00B71F4C" w:rsidRDefault="00103061" w:rsidP="00103061">
            <w:pPr>
              <w:jc w:val="center"/>
              <w:rPr>
                <w:b/>
                <w:kern w:val="0"/>
                <w:sz w:val="22"/>
              </w:rPr>
            </w:pPr>
            <w:r w:rsidRPr="00B71F4C">
              <w:rPr>
                <w:rFonts w:ascii="宋体" w:hAnsi="宋体" w:cs="宋体" w:hint="eastAsia"/>
                <w:b/>
                <w:kern w:val="0"/>
                <w:sz w:val="18"/>
                <w:szCs w:val="18"/>
              </w:rPr>
              <w:t>日期</w:t>
            </w:r>
          </w:p>
        </w:tc>
        <w:tc>
          <w:tcPr>
            <w:tcW w:w="1134" w:type="dxa"/>
            <w:vMerge w:val="restart"/>
            <w:shd w:val="clear" w:color="auto" w:fill="auto"/>
            <w:vAlign w:val="center"/>
          </w:tcPr>
          <w:p w:rsidR="00103061" w:rsidRPr="00B71F4C" w:rsidRDefault="00103061" w:rsidP="00103061">
            <w:pPr>
              <w:jc w:val="center"/>
              <w:rPr>
                <w:rFonts w:ascii="宋体" w:hAnsi="宋体" w:cs="宋体"/>
                <w:b/>
                <w:kern w:val="0"/>
                <w:sz w:val="18"/>
                <w:szCs w:val="18"/>
              </w:rPr>
            </w:pPr>
            <w:r w:rsidRPr="00B71F4C">
              <w:rPr>
                <w:rFonts w:ascii="宋体" w:hAnsi="宋体" w:cs="宋体" w:hint="eastAsia"/>
                <w:b/>
                <w:kern w:val="0"/>
                <w:sz w:val="18"/>
                <w:szCs w:val="18"/>
              </w:rPr>
              <w:t>周次</w:t>
            </w:r>
          </w:p>
          <w:p w:rsidR="00103061" w:rsidRPr="00B71F4C" w:rsidRDefault="00103061" w:rsidP="00103061">
            <w:pPr>
              <w:jc w:val="center"/>
              <w:rPr>
                <w:b/>
                <w:kern w:val="0"/>
                <w:sz w:val="22"/>
              </w:rPr>
            </w:pPr>
            <w:r w:rsidRPr="00B71F4C">
              <w:rPr>
                <w:rFonts w:ascii="宋体" w:hAnsi="宋体" w:cs="宋体" w:hint="eastAsia"/>
                <w:b/>
                <w:kern w:val="0"/>
                <w:sz w:val="18"/>
                <w:szCs w:val="18"/>
              </w:rPr>
              <w:t>(第几周)</w:t>
            </w:r>
          </w:p>
        </w:tc>
        <w:tc>
          <w:tcPr>
            <w:tcW w:w="993" w:type="dxa"/>
            <w:vMerge w:val="restart"/>
            <w:shd w:val="clear" w:color="auto" w:fill="auto"/>
            <w:vAlign w:val="center"/>
          </w:tcPr>
          <w:p w:rsidR="00103061" w:rsidRPr="00B71F4C" w:rsidRDefault="00103061" w:rsidP="00103061">
            <w:pPr>
              <w:jc w:val="center"/>
              <w:rPr>
                <w:rFonts w:ascii="宋体" w:hAnsi="宋体" w:cs="宋体"/>
                <w:b/>
                <w:kern w:val="0"/>
                <w:sz w:val="18"/>
                <w:szCs w:val="18"/>
              </w:rPr>
            </w:pPr>
            <w:r w:rsidRPr="00B71F4C">
              <w:rPr>
                <w:rFonts w:ascii="宋体" w:hAnsi="宋体" w:cs="宋体" w:hint="eastAsia"/>
                <w:b/>
                <w:kern w:val="0"/>
                <w:sz w:val="18"/>
                <w:szCs w:val="18"/>
              </w:rPr>
              <w:t>星期</w:t>
            </w:r>
          </w:p>
          <w:p w:rsidR="00103061" w:rsidRPr="00B71F4C" w:rsidRDefault="00103061" w:rsidP="00103061">
            <w:pPr>
              <w:jc w:val="center"/>
              <w:rPr>
                <w:b/>
                <w:kern w:val="0"/>
                <w:sz w:val="22"/>
              </w:rPr>
            </w:pPr>
            <w:r w:rsidRPr="00B71F4C">
              <w:rPr>
                <w:rFonts w:ascii="宋体" w:hAnsi="宋体" w:cs="宋体" w:hint="eastAsia"/>
                <w:b/>
                <w:kern w:val="0"/>
                <w:sz w:val="18"/>
                <w:szCs w:val="18"/>
              </w:rPr>
              <w:t>(星期几)</w:t>
            </w:r>
          </w:p>
        </w:tc>
        <w:tc>
          <w:tcPr>
            <w:tcW w:w="992" w:type="dxa"/>
            <w:vMerge w:val="restart"/>
            <w:shd w:val="clear" w:color="auto" w:fill="auto"/>
            <w:vAlign w:val="center"/>
          </w:tcPr>
          <w:p w:rsidR="00103061" w:rsidRPr="00B71F4C" w:rsidRDefault="00103061" w:rsidP="00103061">
            <w:pPr>
              <w:jc w:val="center"/>
              <w:rPr>
                <w:rFonts w:ascii="宋体" w:hAnsi="宋体" w:cs="宋体"/>
                <w:b/>
                <w:kern w:val="0"/>
                <w:sz w:val="18"/>
                <w:szCs w:val="18"/>
              </w:rPr>
            </w:pPr>
            <w:r w:rsidRPr="00B71F4C">
              <w:rPr>
                <w:rFonts w:ascii="宋体" w:hAnsi="宋体" w:cs="宋体" w:hint="eastAsia"/>
                <w:b/>
                <w:kern w:val="0"/>
                <w:sz w:val="18"/>
                <w:szCs w:val="18"/>
              </w:rPr>
              <w:t>讲次</w:t>
            </w:r>
          </w:p>
          <w:p w:rsidR="00103061" w:rsidRPr="00B71F4C" w:rsidRDefault="00103061" w:rsidP="00103061">
            <w:pPr>
              <w:jc w:val="center"/>
              <w:rPr>
                <w:b/>
                <w:kern w:val="0"/>
                <w:sz w:val="22"/>
              </w:rPr>
            </w:pPr>
            <w:r w:rsidRPr="00B71F4C">
              <w:rPr>
                <w:rFonts w:ascii="宋体" w:hAnsi="宋体" w:cs="宋体" w:hint="eastAsia"/>
                <w:b/>
                <w:kern w:val="0"/>
                <w:sz w:val="18"/>
                <w:szCs w:val="18"/>
              </w:rPr>
              <w:t>(第几讲)</w:t>
            </w:r>
          </w:p>
        </w:tc>
        <w:tc>
          <w:tcPr>
            <w:tcW w:w="992" w:type="dxa"/>
            <w:vMerge w:val="restart"/>
            <w:shd w:val="clear" w:color="auto" w:fill="auto"/>
            <w:vAlign w:val="center"/>
          </w:tcPr>
          <w:p w:rsidR="00103061" w:rsidRPr="00B71F4C" w:rsidRDefault="00103061" w:rsidP="004A5215">
            <w:pPr>
              <w:jc w:val="center"/>
              <w:rPr>
                <w:b/>
                <w:kern w:val="0"/>
                <w:sz w:val="22"/>
              </w:rPr>
            </w:pPr>
            <w:r w:rsidRPr="00B71F4C">
              <w:rPr>
                <w:rFonts w:ascii="宋体" w:hAnsi="宋体" w:cs="宋体" w:hint="eastAsia"/>
                <w:b/>
                <w:kern w:val="0"/>
                <w:sz w:val="18"/>
                <w:szCs w:val="18"/>
              </w:rPr>
              <w:t>教学内容</w:t>
            </w:r>
          </w:p>
        </w:tc>
        <w:tc>
          <w:tcPr>
            <w:tcW w:w="2473" w:type="dxa"/>
            <w:gridSpan w:val="2"/>
            <w:shd w:val="clear" w:color="auto" w:fill="auto"/>
          </w:tcPr>
          <w:p w:rsidR="00103061" w:rsidRPr="00B71F4C" w:rsidRDefault="00103061" w:rsidP="00103061">
            <w:pPr>
              <w:jc w:val="center"/>
              <w:rPr>
                <w:b/>
                <w:kern w:val="0"/>
                <w:sz w:val="22"/>
              </w:rPr>
            </w:pPr>
            <w:r w:rsidRPr="00B71F4C">
              <w:rPr>
                <w:rFonts w:ascii="宋体" w:hAnsi="宋体" w:cs="宋体" w:hint="eastAsia"/>
                <w:b/>
                <w:kern w:val="0"/>
                <w:sz w:val="18"/>
                <w:szCs w:val="18"/>
              </w:rPr>
              <w:t>学 时 分 配</w:t>
            </w:r>
          </w:p>
        </w:tc>
        <w:tc>
          <w:tcPr>
            <w:tcW w:w="1037" w:type="dxa"/>
            <w:vMerge w:val="restart"/>
            <w:shd w:val="clear" w:color="auto" w:fill="auto"/>
            <w:vAlign w:val="center"/>
          </w:tcPr>
          <w:p w:rsidR="00103061" w:rsidRPr="00B71F4C" w:rsidRDefault="00103061" w:rsidP="004A5215">
            <w:pPr>
              <w:jc w:val="center"/>
              <w:rPr>
                <w:b/>
                <w:kern w:val="0"/>
                <w:sz w:val="22"/>
              </w:rPr>
            </w:pPr>
            <w:r w:rsidRPr="00B71F4C">
              <w:rPr>
                <w:rFonts w:ascii="宋体" w:hAnsi="宋体" w:cs="宋体"/>
                <w:b/>
                <w:kern w:val="0"/>
                <w:sz w:val="18"/>
                <w:szCs w:val="18"/>
              </w:rPr>
              <w:t>对学生的要求</w:t>
            </w:r>
          </w:p>
        </w:tc>
      </w:tr>
      <w:tr w:rsidR="00103061" w:rsidRPr="00B71F4C" w:rsidTr="004A5215">
        <w:tc>
          <w:tcPr>
            <w:tcW w:w="675" w:type="dxa"/>
            <w:vMerge/>
            <w:shd w:val="clear" w:color="auto" w:fill="auto"/>
            <w:vAlign w:val="center"/>
          </w:tcPr>
          <w:p w:rsidR="00103061" w:rsidRPr="00B71F4C" w:rsidRDefault="00103061" w:rsidP="00103061">
            <w:pPr>
              <w:rPr>
                <w:b/>
                <w:kern w:val="0"/>
                <w:sz w:val="22"/>
              </w:rPr>
            </w:pPr>
          </w:p>
        </w:tc>
        <w:tc>
          <w:tcPr>
            <w:tcW w:w="1134" w:type="dxa"/>
            <w:vMerge/>
            <w:tcBorders>
              <w:bottom w:val="single" w:sz="2" w:space="0" w:color="auto"/>
            </w:tcBorders>
            <w:shd w:val="clear" w:color="auto" w:fill="auto"/>
            <w:vAlign w:val="center"/>
          </w:tcPr>
          <w:p w:rsidR="00103061" w:rsidRPr="00B71F4C" w:rsidRDefault="00103061" w:rsidP="00103061">
            <w:pPr>
              <w:rPr>
                <w:b/>
                <w:kern w:val="0"/>
                <w:sz w:val="22"/>
              </w:rPr>
            </w:pPr>
          </w:p>
        </w:tc>
        <w:tc>
          <w:tcPr>
            <w:tcW w:w="993" w:type="dxa"/>
            <w:vMerge/>
            <w:shd w:val="clear" w:color="auto" w:fill="auto"/>
            <w:vAlign w:val="center"/>
          </w:tcPr>
          <w:p w:rsidR="00103061" w:rsidRPr="00B71F4C" w:rsidRDefault="00103061" w:rsidP="00103061">
            <w:pPr>
              <w:rPr>
                <w:b/>
                <w:kern w:val="0"/>
                <w:sz w:val="22"/>
              </w:rPr>
            </w:pPr>
          </w:p>
        </w:tc>
        <w:tc>
          <w:tcPr>
            <w:tcW w:w="992" w:type="dxa"/>
            <w:vMerge/>
            <w:shd w:val="clear" w:color="auto" w:fill="auto"/>
            <w:vAlign w:val="center"/>
          </w:tcPr>
          <w:p w:rsidR="00103061" w:rsidRPr="00B71F4C" w:rsidRDefault="00103061" w:rsidP="00103061">
            <w:pPr>
              <w:rPr>
                <w:b/>
                <w:kern w:val="0"/>
                <w:sz w:val="22"/>
              </w:rPr>
            </w:pPr>
          </w:p>
        </w:tc>
        <w:tc>
          <w:tcPr>
            <w:tcW w:w="992" w:type="dxa"/>
            <w:vMerge/>
            <w:shd w:val="clear" w:color="auto" w:fill="auto"/>
          </w:tcPr>
          <w:p w:rsidR="00103061" w:rsidRPr="00B71F4C" w:rsidRDefault="00103061" w:rsidP="00103061">
            <w:pPr>
              <w:rPr>
                <w:b/>
                <w:kern w:val="0"/>
                <w:sz w:val="22"/>
              </w:rPr>
            </w:pPr>
          </w:p>
        </w:tc>
        <w:tc>
          <w:tcPr>
            <w:tcW w:w="1134" w:type="dxa"/>
            <w:shd w:val="clear" w:color="auto" w:fill="auto"/>
          </w:tcPr>
          <w:p w:rsidR="00103061" w:rsidRPr="004A5215" w:rsidRDefault="00103061" w:rsidP="00103061">
            <w:pPr>
              <w:rPr>
                <w:b/>
                <w:kern w:val="0"/>
                <w:sz w:val="18"/>
                <w:szCs w:val="18"/>
              </w:rPr>
            </w:pPr>
            <w:r w:rsidRPr="004A5215">
              <w:rPr>
                <w:rFonts w:hint="eastAsia"/>
                <w:b/>
                <w:kern w:val="0"/>
                <w:sz w:val="18"/>
                <w:szCs w:val="18"/>
              </w:rPr>
              <w:t>理论课</w:t>
            </w:r>
            <w:r w:rsidRPr="004A5215">
              <w:rPr>
                <w:b/>
                <w:kern w:val="0"/>
                <w:sz w:val="18"/>
                <w:szCs w:val="18"/>
              </w:rPr>
              <w:t>学时</w:t>
            </w:r>
          </w:p>
        </w:tc>
        <w:tc>
          <w:tcPr>
            <w:tcW w:w="1339" w:type="dxa"/>
            <w:shd w:val="clear" w:color="auto" w:fill="auto"/>
          </w:tcPr>
          <w:p w:rsidR="00103061" w:rsidRPr="004A5215" w:rsidRDefault="00103061" w:rsidP="00103061">
            <w:pPr>
              <w:rPr>
                <w:b/>
                <w:kern w:val="0"/>
                <w:sz w:val="18"/>
                <w:szCs w:val="18"/>
              </w:rPr>
            </w:pPr>
            <w:r w:rsidRPr="004A5215">
              <w:rPr>
                <w:rFonts w:hint="eastAsia"/>
                <w:b/>
                <w:kern w:val="0"/>
                <w:sz w:val="18"/>
                <w:szCs w:val="18"/>
              </w:rPr>
              <w:t>实验</w:t>
            </w:r>
            <w:r w:rsidRPr="004A5215">
              <w:rPr>
                <w:b/>
                <w:kern w:val="0"/>
                <w:sz w:val="18"/>
                <w:szCs w:val="18"/>
              </w:rPr>
              <w:t>实践学时</w:t>
            </w:r>
          </w:p>
        </w:tc>
        <w:tc>
          <w:tcPr>
            <w:tcW w:w="1037" w:type="dxa"/>
            <w:vMerge/>
            <w:shd w:val="clear" w:color="auto" w:fill="auto"/>
          </w:tcPr>
          <w:p w:rsidR="00103061" w:rsidRPr="00B71F4C" w:rsidRDefault="00103061" w:rsidP="00103061">
            <w:pPr>
              <w:rPr>
                <w:b/>
                <w:kern w:val="0"/>
                <w:sz w:val="22"/>
              </w:rPr>
            </w:pPr>
          </w:p>
        </w:tc>
      </w:tr>
      <w:tr w:rsidR="00103061" w:rsidRPr="00B71F4C" w:rsidTr="004A5215">
        <w:tc>
          <w:tcPr>
            <w:tcW w:w="675" w:type="dxa"/>
            <w:shd w:val="clear" w:color="auto" w:fill="auto"/>
          </w:tcPr>
          <w:p w:rsidR="00103061" w:rsidRPr="00B71F4C" w:rsidRDefault="00103061" w:rsidP="00103061">
            <w:pPr>
              <w:rPr>
                <w:b/>
                <w:kern w:val="0"/>
                <w:sz w:val="22"/>
              </w:rPr>
            </w:pPr>
          </w:p>
        </w:tc>
        <w:tc>
          <w:tcPr>
            <w:tcW w:w="1134" w:type="dxa"/>
            <w:tcBorders>
              <w:top w:val="single" w:sz="2" w:space="0" w:color="auto"/>
            </w:tcBorders>
            <w:shd w:val="clear" w:color="auto" w:fill="auto"/>
          </w:tcPr>
          <w:p w:rsidR="00103061" w:rsidRPr="00B71F4C" w:rsidRDefault="00103061" w:rsidP="00103061">
            <w:pPr>
              <w:rPr>
                <w:b/>
                <w:kern w:val="0"/>
                <w:sz w:val="22"/>
              </w:rPr>
            </w:pPr>
          </w:p>
        </w:tc>
        <w:tc>
          <w:tcPr>
            <w:tcW w:w="993" w:type="dxa"/>
            <w:shd w:val="clear" w:color="auto" w:fill="auto"/>
          </w:tcPr>
          <w:p w:rsidR="00103061" w:rsidRPr="00B71F4C" w:rsidRDefault="00103061" w:rsidP="00103061">
            <w:pPr>
              <w:rPr>
                <w:b/>
                <w:kern w:val="0"/>
                <w:sz w:val="22"/>
              </w:rPr>
            </w:pPr>
          </w:p>
        </w:tc>
        <w:tc>
          <w:tcPr>
            <w:tcW w:w="992" w:type="dxa"/>
            <w:shd w:val="clear" w:color="auto" w:fill="auto"/>
          </w:tcPr>
          <w:p w:rsidR="00103061" w:rsidRPr="00B71F4C" w:rsidRDefault="00103061" w:rsidP="00103061">
            <w:pPr>
              <w:rPr>
                <w:b/>
                <w:kern w:val="0"/>
                <w:sz w:val="22"/>
              </w:rPr>
            </w:pPr>
          </w:p>
        </w:tc>
        <w:tc>
          <w:tcPr>
            <w:tcW w:w="992" w:type="dxa"/>
            <w:shd w:val="clear" w:color="auto" w:fill="auto"/>
          </w:tcPr>
          <w:p w:rsidR="00103061" w:rsidRPr="00B71F4C" w:rsidRDefault="00103061" w:rsidP="00103061">
            <w:pPr>
              <w:rPr>
                <w:b/>
                <w:kern w:val="0"/>
                <w:sz w:val="22"/>
              </w:rPr>
            </w:pPr>
          </w:p>
        </w:tc>
        <w:tc>
          <w:tcPr>
            <w:tcW w:w="1134" w:type="dxa"/>
            <w:shd w:val="clear" w:color="auto" w:fill="auto"/>
          </w:tcPr>
          <w:p w:rsidR="00103061" w:rsidRPr="00B71F4C" w:rsidRDefault="00103061" w:rsidP="00103061">
            <w:pPr>
              <w:rPr>
                <w:b/>
                <w:kern w:val="0"/>
                <w:sz w:val="22"/>
              </w:rPr>
            </w:pPr>
          </w:p>
        </w:tc>
        <w:tc>
          <w:tcPr>
            <w:tcW w:w="1339" w:type="dxa"/>
            <w:shd w:val="clear" w:color="auto" w:fill="auto"/>
          </w:tcPr>
          <w:p w:rsidR="00103061" w:rsidRPr="00B71F4C" w:rsidRDefault="00103061" w:rsidP="00103061">
            <w:pPr>
              <w:rPr>
                <w:b/>
                <w:kern w:val="0"/>
                <w:sz w:val="22"/>
              </w:rPr>
            </w:pPr>
          </w:p>
        </w:tc>
        <w:tc>
          <w:tcPr>
            <w:tcW w:w="1037" w:type="dxa"/>
            <w:shd w:val="clear" w:color="auto" w:fill="auto"/>
          </w:tcPr>
          <w:p w:rsidR="00103061" w:rsidRPr="00B71F4C" w:rsidRDefault="00103061" w:rsidP="00103061">
            <w:pPr>
              <w:rPr>
                <w:b/>
                <w:kern w:val="0"/>
                <w:sz w:val="22"/>
              </w:rPr>
            </w:pPr>
          </w:p>
        </w:tc>
      </w:tr>
      <w:tr w:rsidR="00103061" w:rsidRPr="00B71F4C" w:rsidTr="004A5215">
        <w:tc>
          <w:tcPr>
            <w:tcW w:w="675" w:type="dxa"/>
            <w:shd w:val="clear" w:color="auto" w:fill="auto"/>
          </w:tcPr>
          <w:p w:rsidR="00103061" w:rsidRPr="00B71F4C" w:rsidRDefault="00103061" w:rsidP="00103061">
            <w:pPr>
              <w:rPr>
                <w:b/>
                <w:kern w:val="0"/>
                <w:sz w:val="22"/>
              </w:rPr>
            </w:pPr>
          </w:p>
        </w:tc>
        <w:tc>
          <w:tcPr>
            <w:tcW w:w="1134" w:type="dxa"/>
            <w:shd w:val="clear" w:color="auto" w:fill="auto"/>
          </w:tcPr>
          <w:p w:rsidR="00103061" w:rsidRPr="00B71F4C" w:rsidRDefault="00103061" w:rsidP="00103061">
            <w:pPr>
              <w:rPr>
                <w:b/>
                <w:kern w:val="0"/>
                <w:sz w:val="22"/>
              </w:rPr>
            </w:pPr>
          </w:p>
        </w:tc>
        <w:tc>
          <w:tcPr>
            <w:tcW w:w="993" w:type="dxa"/>
            <w:shd w:val="clear" w:color="auto" w:fill="auto"/>
          </w:tcPr>
          <w:p w:rsidR="00103061" w:rsidRPr="00B71F4C" w:rsidRDefault="00103061" w:rsidP="00103061">
            <w:pPr>
              <w:rPr>
                <w:b/>
                <w:kern w:val="0"/>
                <w:sz w:val="22"/>
              </w:rPr>
            </w:pPr>
          </w:p>
        </w:tc>
        <w:tc>
          <w:tcPr>
            <w:tcW w:w="992" w:type="dxa"/>
            <w:shd w:val="clear" w:color="auto" w:fill="auto"/>
          </w:tcPr>
          <w:p w:rsidR="00103061" w:rsidRPr="00B71F4C" w:rsidRDefault="00103061" w:rsidP="00103061">
            <w:pPr>
              <w:rPr>
                <w:b/>
                <w:kern w:val="0"/>
                <w:sz w:val="22"/>
              </w:rPr>
            </w:pPr>
          </w:p>
        </w:tc>
        <w:tc>
          <w:tcPr>
            <w:tcW w:w="992" w:type="dxa"/>
            <w:shd w:val="clear" w:color="auto" w:fill="auto"/>
          </w:tcPr>
          <w:p w:rsidR="00103061" w:rsidRPr="00B71F4C" w:rsidRDefault="00103061" w:rsidP="00103061">
            <w:pPr>
              <w:rPr>
                <w:b/>
                <w:kern w:val="0"/>
                <w:sz w:val="22"/>
              </w:rPr>
            </w:pPr>
          </w:p>
        </w:tc>
        <w:tc>
          <w:tcPr>
            <w:tcW w:w="1134" w:type="dxa"/>
            <w:shd w:val="clear" w:color="auto" w:fill="auto"/>
          </w:tcPr>
          <w:p w:rsidR="00103061" w:rsidRPr="00B71F4C" w:rsidRDefault="00103061" w:rsidP="00103061">
            <w:pPr>
              <w:rPr>
                <w:b/>
                <w:kern w:val="0"/>
                <w:sz w:val="22"/>
              </w:rPr>
            </w:pPr>
          </w:p>
        </w:tc>
        <w:tc>
          <w:tcPr>
            <w:tcW w:w="1339" w:type="dxa"/>
            <w:shd w:val="clear" w:color="auto" w:fill="auto"/>
          </w:tcPr>
          <w:p w:rsidR="00103061" w:rsidRPr="00B71F4C" w:rsidRDefault="00103061" w:rsidP="00103061">
            <w:pPr>
              <w:rPr>
                <w:b/>
                <w:kern w:val="0"/>
                <w:sz w:val="22"/>
              </w:rPr>
            </w:pPr>
          </w:p>
        </w:tc>
        <w:tc>
          <w:tcPr>
            <w:tcW w:w="1037" w:type="dxa"/>
            <w:shd w:val="clear" w:color="auto" w:fill="auto"/>
          </w:tcPr>
          <w:p w:rsidR="00103061" w:rsidRPr="00B71F4C" w:rsidRDefault="00103061" w:rsidP="00103061">
            <w:pPr>
              <w:rPr>
                <w:b/>
                <w:kern w:val="0"/>
                <w:sz w:val="22"/>
              </w:rPr>
            </w:pPr>
          </w:p>
        </w:tc>
      </w:tr>
    </w:tbl>
    <w:p w:rsidR="00103061" w:rsidRDefault="00103061" w:rsidP="00103061">
      <w:pPr>
        <w:spacing w:line="360" w:lineRule="auto"/>
        <w:ind w:firstLineChars="200" w:firstLine="420"/>
      </w:pPr>
    </w:p>
    <w:p w:rsidR="00103061" w:rsidRPr="00761928" w:rsidRDefault="00103061" w:rsidP="00761928">
      <w:pPr>
        <w:ind w:firstLineChars="200" w:firstLine="422"/>
        <w:rPr>
          <w:b/>
          <w:szCs w:val="21"/>
        </w:rPr>
      </w:pPr>
      <w:r w:rsidRPr="00761928">
        <w:rPr>
          <w:rFonts w:hint="eastAsia"/>
          <w:b/>
          <w:szCs w:val="21"/>
        </w:rPr>
        <w:t>四、教材</w:t>
      </w:r>
      <w:r w:rsidRPr="00761928">
        <w:rPr>
          <w:b/>
          <w:szCs w:val="21"/>
        </w:rPr>
        <w:t>及</w:t>
      </w:r>
      <w:r w:rsidRPr="00761928">
        <w:rPr>
          <w:rFonts w:hint="eastAsia"/>
          <w:b/>
          <w:szCs w:val="21"/>
        </w:rPr>
        <w:t>参考资料（同一门课程各开课班可适当不同）</w:t>
      </w:r>
    </w:p>
    <w:p w:rsidR="00103061" w:rsidRPr="00761928" w:rsidRDefault="00103061" w:rsidP="00761928">
      <w:pPr>
        <w:ind w:firstLineChars="200" w:firstLine="420"/>
        <w:rPr>
          <w:szCs w:val="21"/>
        </w:rPr>
      </w:pPr>
      <w:r w:rsidRPr="00761928">
        <w:rPr>
          <w:rFonts w:hint="eastAsia"/>
          <w:szCs w:val="21"/>
        </w:rPr>
        <w:t>1.</w:t>
      </w:r>
      <w:r w:rsidR="00AF7530" w:rsidRPr="00761928">
        <w:rPr>
          <w:rFonts w:hint="eastAsia"/>
          <w:szCs w:val="21"/>
        </w:rPr>
        <w:t xml:space="preserve">     </w:t>
      </w:r>
      <w:r w:rsidRPr="00761928">
        <w:rPr>
          <w:rFonts w:hint="eastAsia"/>
          <w:szCs w:val="21"/>
        </w:rPr>
        <w:t>；</w:t>
      </w:r>
    </w:p>
    <w:p w:rsidR="00103061" w:rsidRPr="00761928" w:rsidRDefault="00103061" w:rsidP="00761928">
      <w:pPr>
        <w:ind w:firstLineChars="200" w:firstLine="420"/>
        <w:rPr>
          <w:szCs w:val="21"/>
        </w:rPr>
      </w:pPr>
      <w:r w:rsidRPr="00761928">
        <w:rPr>
          <w:rFonts w:hint="eastAsia"/>
          <w:szCs w:val="21"/>
        </w:rPr>
        <w:t xml:space="preserve">2. </w:t>
      </w:r>
      <w:r w:rsidR="00AF7530" w:rsidRPr="00761928">
        <w:rPr>
          <w:rFonts w:hint="eastAsia"/>
          <w:szCs w:val="21"/>
        </w:rPr>
        <w:t xml:space="preserve">    </w:t>
      </w:r>
      <w:r w:rsidRPr="00761928">
        <w:rPr>
          <w:rFonts w:hint="eastAsia"/>
          <w:szCs w:val="21"/>
        </w:rPr>
        <w:t>。</w:t>
      </w:r>
    </w:p>
    <w:p w:rsidR="00103061" w:rsidRPr="00761928" w:rsidRDefault="00103061" w:rsidP="00761928">
      <w:pPr>
        <w:ind w:firstLineChars="200" w:firstLine="422"/>
        <w:rPr>
          <w:szCs w:val="21"/>
          <w:u w:val="single"/>
        </w:rPr>
      </w:pPr>
      <w:r w:rsidRPr="00761928">
        <w:rPr>
          <w:rFonts w:hint="eastAsia"/>
          <w:b/>
          <w:szCs w:val="21"/>
        </w:rPr>
        <w:t>五、考核方式及评分标准（出勤、作业</w:t>
      </w:r>
      <w:r w:rsidRPr="00761928">
        <w:rPr>
          <w:rFonts w:hint="eastAsia"/>
          <w:b/>
          <w:szCs w:val="21"/>
        </w:rPr>
        <w:t>/</w:t>
      </w:r>
      <w:r w:rsidRPr="00761928">
        <w:rPr>
          <w:rFonts w:hint="eastAsia"/>
          <w:b/>
          <w:szCs w:val="21"/>
        </w:rPr>
        <w:t>小论文、平时测验、半期考试、期末考试、课堂表现，同一门课程所有开课班应基本一致）（希望与授课助手协同，与成绩评定协同）</w:t>
      </w:r>
      <w:r w:rsidRPr="00761928">
        <w:rPr>
          <w:rFonts w:hint="eastAsia"/>
          <w:szCs w:val="21"/>
          <w:u w:val="single"/>
        </w:rPr>
        <w:t>（目的是让学生开课前明确考核方式，科学合理安排时间，是学生预习复习及完成各个考核环节的参考。各环节何时实施应在“基本教学内容与学时安排”进行体现）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678"/>
        <w:gridCol w:w="1833"/>
      </w:tblGrid>
      <w:tr w:rsidR="00103061" w:rsidRPr="004A5215" w:rsidTr="00103061">
        <w:trPr>
          <w:trHeight w:val="474"/>
        </w:trPr>
        <w:tc>
          <w:tcPr>
            <w:tcW w:w="1809" w:type="dxa"/>
            <w:shd w:val="clear" w:color="auto" w:fill="auto"/>
          </w:tcPr>
          <w:p w:rsidR="00103061" w:rsidRPr="004A5215" w:rsidRDefault="00103061" w:rsidP="00761928">
            <w:pPr>
              <w:jc w:val="center"/>
              <w:rPr>
                <w:b/>
                <w:kern w:val="0"/>
                <w:sz w:val="18"/>
                <w:szCs w:val="18"/>
              </w:rPr>
            </w:pPr>
            <w:r w:rsidRPr="004A5215">
              <w:rPr>
                <w:rFonts w:hint="eastAsia"/>
                <w:b/>
                <w:kern w:val="0"/>
                <w:sz w:val="18"/>
                <w:szCs w:val="18"/>
              </w:rPr>
              <w:t>考核方式</w:t>
            </w:r>
          </w:p>
        </w:tc>
        <w:tc>
          <w:tcPr>
            <w:tcW w:w="4678" w:type="dxa"/>
            <w:shd w:val="clear" w:color="auto" w:fill="auto"/>
          </w:tcPr>
          <w:p w:rsidR="00103061" w:rsidRPr="004A5215" w:rsidRDefault="00103061" w:rsidP="00761928">
            <w:pPr>
              <w:jc w:val="center"/>
              <w:rPr>
                <w:b/>
                <w:kern w:val="0"/>
                <w:sz w:val="18"/>
                <w:szCs w:val="18"/>
              </w:rPr>
            </w:pPr>
            <w:r w:rsidRPr="004A5215">
              <w:rPr>
                <w:rFonts w:hint="eastAsia"/>
                <w:b/>
                <w:kern w:val="0"/>
                <w:sz w:val="18"/>
                <w:szCs w:val="18"/>
              </w:rPr>
              <w:t>考核详细说明</w:t>
            </w:r>
          </w:p>
        </w:tc>
        <w:tc>
          <w:tcPr>
            <w:tcW w:w="1833" w:type="dxa"/>
            <w:shd w:val="clear" w:color="auto" w:fill="auto"/>
          </w:tcPr>
          <w:p w:rsidR="00103061" w:rsidRPr="004A5215" w:rsidRDefault="00103061" w:rsidP="00761928">
            <w:pPr>
              <w:jc w:val="center"/>
              <w:rPr>
                <w:b/>
                <w:kern w:val="0"/>
                <w:sz w:val="18"/>
                <w:szCs w:val="18"/>
              </w:rPr>
            </w:pPr>
            <w:r w:rsidRPr="004A5215">
              <w:rPr>
                <w:rFonts w:hint="eastAsia"/>
                <w:b/>
                <w:kern w:val="0"/>
                <w:sz w:val="18"/>
                <w:szCs w:val="18"/>
              </w:rPr>
              <w:t>所占比例</w:t>
            </w:r>
          </w:p>
        </w:tc>
      </w:tr>
      <w:tr w:rsidR="00103061" w:rsidRPr="004A5215" w:rsidTr="00761928">
        <w:trPr>
          <w:trHeight w:val="170"/>
        </w:trPr>
        <w:tc>
          <w:tcPr>
            <w:tcW w:w="1809" w:type="dxa"/>
            <w:shd w:val="clear" w:color="auto" w:fill="auto"/>
          </w:tcPr>
          <w:p w:rsidR="00103061" w:rsidRPr="004A5215" w:rsidRDefault="00103061" w:rsidP="00761928">
            <w:pPr>
              <w:rPr>
                <w:b/>
                <w:kern w:val="0"/>
                <w:sz w:val="18"/>
                <w:szCs w:val="18"/>
              </w:rPr>
            </w:pPr>
            <w:r w:rsidRPr="004A5215">
              <w:rPr>
                <w:rFonts w:hint="eastAsia"/>
                <w:kern w:val="0"/>
                <w:sz w:val="18"/>
                <w:szCs w:val="18"/>
              </w:rPr>
              <w:t>出勤</w:t>
            </w:r>
          </w:p>
        </w:tc>
        <w:tc>
          <w:tcPr>
            <w:tcW w:w="4678" w:type="dxa"/>
            <w:shd w:val="clear" w:color="auto" w:fill="auto"/>
          </w:tcPr>
          <w:p w:rsidR="00103061" w:rsidRPr="004A5215" w:rsidRDefault="00103061" w:rsidP="00761928">
            <w:pPr>
              <w:rPr>
                <w:b/>
                <w:kern w:val="0"/>
                <w:sz w:val="18"/>
                <w:szCs w:val="18"/>
              </w:rPr>
            </w:pPr>
          </w:p>
        </w:tc>
        <w:tc>
          <w:tcPr>
            <w:tcW w:w="1833" w:type="dxa"/>
            <w:shd w:val="clear" w:color="auto" w:fill="auto"/>
          </w:tcPr>
          <w:p w:rsidR="00103061" w:rsidRPr="004A5215" w:rsidRDefault="00103061" w:rsidP="00761928">
            <w:pPr>
              <w:jc w:val="center"/>
              <w:rPr>
                <w:b/>
                <w:kern w:val="0"/>
                <w:sz w:val="18"/>
                <w:szCs w:val="18"/>
              </w:rPr>
            </w:pPr>
          </w:p>
        </w:tc>
      </w:tr>
      <w:tr w:rsidR="00103061" w:rsidRPr="004A5215" w:rsidTr="00761928">
        <w:trPr>
          <w:trHeight w:val="170"/>
        </w:trPr>
        <w:tc>
          <w:tcPr>
            <w:tcW w:w="1809" w:type="dxa"/>
            <w:shd w:val="clear" w:color="auto" w:fill="auto"/>
          </w:tcPr>
          <w:p w:rsidR="00103061" w:rsidRPr="004A5215" w:rsidRDefault="00103061" w:rsidP="00761928">
            <w:pPr>
              <w:rPr>
                <w:b/>
                <w:kern w:val="0"/>
                <w:sz w:val="18"/>
                <w:szCs w:val="18"/>
              </w:rPr>
            </w:pPr>
            <w:r w:rsidRPr="004A5215">
              <w:rPr>
                <w:rFonts w:hint="eastAsia"/>
                <w:kern w:val="0"/>
                <w:sz w:val="18"/>
                <w:szCs w:val="18"/>
              </w:rPr>
              <w:t>作业</w:t>
            </w:r>
            <w:r w:rsidRPr="004A5215">
              <w:rPr>
                <w:rFonts w:hint="eastAsia"/>
                <w:kern w:val="0"/>
                <w:sz w:val="18"/>
                <w:szCs w:val="18"/>
              </w:rPr>
              <w:t>/</w:t>
            </w:r>
            <w:r w:rsidRPr="004A5215">
              <w:rPr>
                <w:rFonts w:hint="eastAsia"/>
                <w:kern w:val="0"/>
                <w:sz w:val="18"/>
                <w:szCs w:val="18"/>
              </w:rPr>
              <w:t>小论文</w:t>
            </w:r>
          </w:p>
        </w:tc>
        <w:tc>
          <w:tcPr>
            <w:tcW w:w="4678" w:type="dxa"/>
            <w:shd w:val="clear" w:color="auto" w:fill="auto"/>
          </w:tcPr>
          <w:p w:rsidR="00103061" w:rsidRPr="004A5215" w:rsidRDefault="00103061" w:rsidP="00761928">
            <w:pPr>
              <w:rPr>
                <w:b/>
                <w:kern w:val="0"/>
                <w:sz w:val="18"/>
                <w:szCs w:val="18"/>
              </w:rPr>
            </w:pPr>
          </w:p>
        </w:tc>
        <w:tc>
          <w:tcPr>
            <w:tcW w:w="1833" w:type="dxa"/>
            <w:shd w:val="clear" w:color="auto" w:fill="auto"/>
          </w:tcPr>
          <w:p w:rsidR="00103061" w:rsidRPr="004A5215" w:rsidRDefault="00103061" w:rsidP="00761928">
            <w:pPr>
              <w:jc w:val="center"/>
              <w:rPr>
                <w:b/>
                <w:kern w:val="0"/>
                <w:sz w:val="18"/>
                <w:szCs w:val="18"/>
              </w:rPr>
            </w:pPr>
          </w:p>
        </w:tc>
      </w:tr>
      <w:tr w:rsidR="00103061" w:rsidRPr="004A5215" w:rsidTr="00761928">
        <w:trPr>
          <w:trHeight w:val="170"/>
        </w:trPr>
        <w:tc>
          <w:tcPr>
            <w:tcW w:w="1809" w:type="dxa"/>
            <w:shd w:val="clear" w:color="auto" w:fill="auto"/>
          </w:tcPr>
          <w:p w:rsidR="00103061" w:rsidRPr="004A5215" w:rsidRDefault="00103061" w:rsidP="00761928">
            <w:pPr>
              <w:rPr>
                <w:b/>
                <w:kern w:val="0"/>
                <w:sz w:val="18"/>
                <w:szCs w:val="18"/>
              </w:rPr>
            </w:pPr>
            <w:r w:rsidRPr="004A5215">
              <w:rPr>
                <w:rFonts w:hint="eastAsia"/>
                <w:kern w:val="0"/>
                <w:sz w:val="18"/>
                <w:szCs w:val="18"/>
              </w:rPr>
              <w:t>课堂表现</w:t>
            </w:r>
          </w:p>
        </w:tc>
        <w:tc>
          <w:tcPr>
            <w:tcW w:w="4678" w:type="dxa"/>
            <w:shd w:val="clear" w:color="auto" w:fill="auto"/>
          </w:tcPr>
          <w:p w:rsidR="00103061" w:rsidRPr="004A5215" w:rsidRDefault="00103061" w:rsidP="00761928">
            <w:pPr>
              <w:rPr>
                <w:b/>
                <w:kern w:val="0"/>
                <w:sz w:val="18"/>
                <w:szCs w:val="18"/>
              </w:rPr>
            </w:pPr>
          </w:p>
        </w:tc>
        <w:tc>
          <w:tcPr>
            <w:tcW w:w="1833" w:type="dxa"/>
            <w:shd w:val="clear" w:color="auto" w:fill="auto"/>
          </w:tcPr>
          <w:p w:rsidR="00103061" w:rsidRPr="004A5215" w:rsidRDefault="00103061" w:rsidP="00761928">
            <w:pPr>
              <w:jc w:val="center"/>
              <w:rPr>
                <w:b/>
                <w:kern w:val="0"/>
                <w:sz w:val="18"/>
                <w:szCs w:val="18"/>
              </w:rPr>
            </w:pPr>
          </w:p>
        </w:tc>
      </w:tr>
      <w:tr w:rsidR="00103061" w:rsidRPr="004A5215" w:rsidTr="00761928">
        <w:trPr>
          <w:trHeight w:val="170"/>
        </w:trPr>
        <w:tc>
          <w:tcPr>
            <w:tcW w:w="1809" w:type="dxa"/>
            <w:shd w:val="clear" w:color="auto" w:fill="auto"/>
          </w:tcPr>
          <w:p w:rsidR="00103061" w:rsidRPr="004A5215" w:rsidRDefault="00103061" w:rsidP="00761928">
            <w:pPr>
              <w:rPr>
                <w:b/>
                <w:kern w:val="0"/>
                <w:sz w:val="18"/>
                <w:szCs w:val="18"/>
              </w:rPr>
            </w:pPr>
            <w:r w:rsidRPr="004A5215">
              <w:rPr>
                <w:rFonts w:hint="eastAsia"/>
                <w:kern w:val="0"/>
                <w:sz w:val="18"/>
                <w:szCs w:val="18"/>
              </w:rPr>
              <w:t>期末考试</w:t>
            </w:r>
          </w:p>
        </w:tc>
        <w:tc>
          <w:tcPr>
            <w:tcW w:w="4678" w:type="dxa"/>
            <w:shd w:val="clear" w:color="auto" w:fill="auto"/>
          </w:tcPr>
          <w:p w:rsidR="00103061" w:rsidRPr="004A5215" w:rsidRDefault="00103061" w:rsidP="00761928">
            <w:pPr>
              <w:rPr>
                <w:b/>
                <w:kern w:val="0"/>
                <w:sz w:val="18"/>
                <w:szCs w:val="18"/>
              </w:rPr>
            </w:pPr>
          </w:p>
        </w:tc>
        <w:tc>
          <w:tcPr>
            <w:tcW w:w="1833" w:type="dxa"/>
            <w:shd w:val="clear" w:color="auto" w:fill="auto"/>
          </w:tcPr>
          <w:p w:rsidR="00103061" w:rsidRPr="004A5215" w:rsidRDefault="00103061" w:rsidP="00761928">
            <w:pPr>
              <w:jc w:val="center"/>
              <w:rPr>
                <w:b/>
                <w:kern w:val="0"/>
                <w:sz w:val="18"/>
                <w:szCs w:val="18"/>
              </w:rPr>
            </w:pPr>
          </w:p>
        </w:tc>
      </w:tr>
      <w:tr w:rsidR="00103061" w:rsidRPr="004A5215" w:rsidTr="00761928">
        <w:trPr>
          <w:trHeight w:val="170"/>
        </w:trPr>
        <w:tc>
          <w:tcPr>
            <w:tcW w:w="1809" w:type="dxa"/>
            <w:shd w:val="clear" w:color="auto" w:fill="auto"/>
          </w:tcPr>
          <w:p w:rsidR="00103061" w:rsidRPr="004A5215" w:rsidRDefault="00103061" w:rsidP="00761928">
            <w:pPr>
              <w:rPr>
                <w:kern w:val="0"/>
                <w:sz w:val="18"/>
                <w:szCs w:val="18"/>
              </w:rPr>
            </w:pPr>
            <w:r w:rsidRPr="004A5215">
              <w:rPr>
                <w:kern w:val="0"/>
                <w:sz w:val="18"/>
                <w:szCs w:val="18"/>
              </w:rPr>
              <w:t>……</w:t>
            </w:r>
          </w:p>
        </w:tc>
        <w:tc>
          <w:tcPr>
            <w:tcW w:w="4678" w:type="dxa"/>
            <w:shd w:val="clear" w:color="auto" w:fill="auto"/>
          </w:tcPr>
          <w:p w:rsidR="00103061" w:rsidRPr="004A5215" w:rsidRDefault="00103061" w:rsidP="00761928">
            <w:pPr>
              <w:rPr>
                <w:b/>
                <w:kern w:val="0"/>
                <w:sz w:val="18"/>
                <w:szCs w:val="18"/>
              </w:rPr>
            </w:pPr>
          </w:p>
        </w:tc>
        <w:tc>
          <w:tcPr>
            <w:tcW w:w="1833" w:type="dxa"/>
            <w:shd w:val="clear" w:color="auto" w:fill="auto"/>
          </w:tcPr>
          <w:p w:rsidR="00103061" w:rsidRPr="004A5215" w:rsidRDefault="00103061" w:rsidP="00761928">
            <w:pPr>
              <w:jc w:val="center"/>
              <w:rPr>
                <w:kern w:val="0"/>
                <w:sz w:val="18"/>
                <w:szCs w:val="18"/>
              </w:rPr>
            </w:pPr>
          </w:p>
        </w:tc>
      </w:tr>
      <w:tr w:rsidR="00103061" w:rsidRPr="004A5215" w:rsidTr="00761928">
        <w:trPr>
          <w:trHeight w:val="170"/>
        </w:trPr>
        <w:tc>
          <w:tcPr>
            <w:tcW w:w="1809" w:type="dxa"/>
            <w:shd w:val="clear" w:color="auto" w:fill="auto"/>
          </w:tcPr>
          <w:p w:rsidR="00103061" w:rsidRPr="004A5215" w:rsidRDefault="00103061" w:rsidP="00761928">
            <w:pPr>
              <w:rPr>
                <w:kern w:val="0"/>
                <w:sz w:val="18"/>
                <w:szCs w:val="18"/>
              </w:rPr>
            </w:pPr>
            <w:r w:rsidRPr="004A5215">
              <w:rPr>
                <w:rFonts w:hint="eastAsia"/>
                <w:kern w:val="0"/>
                <w:sz w:val="18"/>
                <w:szCs w:val="18"/>
              </w:rPr>
              <w:t>总计</w:t>
            </w:r>
          </w:p>
        </w:tc>
        <w:tc>
          <w:tcPr>
            <w:tcW w:w="4678" w:type="dxa"/>
            <w:shd w:val="clear" w:color="auto" w:fill="auto"/>
          </w:tcPr>
          <w:p w:rsidR="00103061" w:rsidRPr="004A5215" w:rsidRDefault="00103061" w:rsidP="00761928">
            <w:pPr>
              <w:rPr>
                <w:b/>
                <w:kern w:val="0"/>
                <w:sz w:val="18"/>
                <w:szCs w:val="18"/>
              </w:rPr>
            </w:pPr>
          </w:p>
        </w:tc>
        <w:tc>
          <w:tcPr>
            <w:tcW w:w="1833" w:type="dxa"/>
            <w:shd w:val="clear" w:color="auto" w:fill="auto"/>
          </w:tcPr>
          <w:p w:rsidR="00103061" w:rsidRPr="004A5215" w:rsidRDefault="00103061" w:rsidP="00761928">
            <w:pPr>
              <w:jc w:val="center"/>
              <w:rPr>
                <w:kern w:val="0"/>
                <w:sz w:val="18"/>
                <w:szCs w:val="18"/>
              </w:rPr>
            </w:pPr>
            <w:r w:rsidRPr="004A5215">
              <w:rPr>
                <w:rFonts w:hint="eastAsia"/>
                <w:kern w:val="0"/>
                <w:sz w:val="18"/>
                <w:szCs w:val="18"/>
              </w:rPr>
              <w:t>100%</w:t>
            </w:r>
          </w:p>
        </w:tc>
      </w:tr>
    </w:tbl>
    <w:p w:rsidR="00103061" w:rsidRPr="00761928" w:rsidRDefault="00103061" w:rsidP="00761928">
      <w:pPr>
        <w:ind w:firstLineChars="200" w:firstLine="422"/>
        <w:rPr>
          <w:b/>
          <w:szCs w:val="21"/>
        </w:rPr>
      </w:pPr>
    </w:p>
    <w:p w:rsidR="00103061" w:rsidRPr="00761928" w:rsidRDefault="00103061" w:rsidP="00761928">
      <w:pPr>
        <w:pStyle w:val="a6"/>
        <w:pBdr>
          <w:bottom w:val="none" w:sz="0" w:space="0"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18"/>
        <w:jc w:val="left"/>
        <w:rPr>
          <w:b/>
          <w:sz w:val="21"/>
          <w:szCs w:val="21"/>
        </w:rPr>
      </w:pPr>
      <w:r w:rsidRPr="00761928">
        <w:rPr>
          <w:rFonts w:hint="eastAsia"/>
          <w:b/>
          <w:sz w:val="21"/>
          <w:szCs w:val="21"/>
        </w:rPr>
        <w:t>六、成功的技巧（教师对学生的建议，同一门课程各开课班可不同）</w:t>
      </w:r>
    </w:p>
    <w:p w:rsidR="00103061" w:rsidRPr="00761928" w:rsidRDefault="00103061" w:rsidP="00761928">
      <w:pPr>
        <w:pStyle w:val="a6"/>
        <w:pBdr>
          <w:bottom w:val="none" w:sz="0" w:space="0"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18"/>
        <w:jc w:val="left"/>
        <w:rPr>
          <w:b/>
          <w:sz w:val="21"/>
          <w:szCs w:val="21"/>
        </w:rPr>
      </w:pPr>
    </w:p>
    <w:p w:rsidR="00103061" w:rsidRPr="00761928" w:rsidRDefault="00103061" w:rsidP="00761928">
      <w:pPr>
        <w:pStyle w:val="a6"/>
        <w:pBdr>
          <w:bottom w:val="none" w:sz="0" w:space="0"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18"/>
        <w:jc w:val="left"/>
        <w:rPr>
          <w:b/>
          <w:sz w:val="21"/>
          <w:szCs w:val="21"/>
        </w:rPr>
      </w:pPr>
      <w:r w:rsidRPr="00761928">
        <w:rPr>
          <w:rFonts w:hint="eastAsia"/>
          <w:b/>
          <w:sz w:val="21"/>
          <w:szCs w:val="21"/>
        </w:rPr>
        <w:t>七、</w:t>
      </w:r>
      <w:r w:rsidRPr="00761928">
        <w:rPr>
          <w:b/>
          <w:sz w:val="21"/>
          <w:szCs w:val="21"/>
        </w:rPr>
        <w:t>学术诚信规定</w:t>
      </w:r>
      <w:r w:rsidRPr="00761928">
        <w:rPr>
          <w:rFonts w:hint="eastAsia"/>
          <w:b/>
          <w:sz w:val="21"/>
          <w:szCs w:val="21"/>
        </w:rPr>
        <w:t>（同一门课程各开课班可不同）</w:t>
      </w:r>
    </w:p>
    <w:p w:rsidR="00103061" w:rsidRPr="00761928" w:rsidRDefault="00103061" w:rsidP="00761928">
      <w:pPr>
        <w:pStyle w:val="a6"/>
        <w:pBdr>
          <w:bottom w:val="none" w:sz="0" w:space="0"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18"/>
        <w:jc w:val="left"/>
        <w:rPr>
          <w:b/>
          <w:sz w:val="21"/>
          <w:szCs w:val="21"/>
        </w:rPr>
      </w:pPr>
    </w:p>
    <w:p w:rsidR="00DB497B" w:rsidRPr="00761928" w:rsidRDefault="00103061" w:rsidP="00761928">
      <w:pPr>
        <w:pStyle w:val="a6"/>
        <w:pBdr>
          <w:bottom w:val="none" w:sz="0" w:space="0"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18"/>
        <w:jc w:val="left"/>
        <w:rPr>
          <w:b/>
          <w:sz w:val="21"/>
          <w:szCs w:val="21"/>
        </w:rPr>
      </w:pPr>
      <w:r w:rsidRPr="00761928">
        <w:rPr>
          <w:rFonts w:hint="eastAsia"/>
          <w:b/>
          <w:sz w:val="21"/>
          <w:szCs w:val="21"/>
        </w:rPr>
        <w:t>八、其它（任课教师可根据实际情况拟定，同一门课程各开课班可不同））</w:t>
      </w:r>
    </w:p>
    <w:p w:rsidR="001128C0" w:rsidRPr="00761928" w:rsidRDefault="001128C0" w:rsidP="00761928">
      <w:pPr>
        <w:rPr>
          <w:szCs w:val="21"/>
        </w:rPr>
        <w:sectPr w:rsidR="001128C0" w:rsidRPr="00761928">
          <w:pgSz w:w="11906" w:h="16838"/>
          <w:pgMar w:top="1440" w:right="1800" w:bottom="1440" w:left="1800" w:header="851" w:footer="992" w:gutter="0"/>
          <w:cols w:space="720"/>
          <w:docGrid w:type="lines" w:linePitch="312"/>
        </w:sectPr>
      </w:pPr>
    </w:p>
    <w:p w:rsidR="001128C0" w:rsidRDefault="001128C0" w:rsidP="001128C0">
      <w:pPr>
        <w:spacing w:beforeLines="50" w:before="156" w:afterLines="50" w:after="156" w:line="288" w:lineRule="auto"/>
        <w:jc w:val="center"/>
        <w:rPr>
          <w:rFonts w:ascii="黑体" w:eastAsia="黑体" w:hAnsi="黑体"/>
          <w:sz w:val="48"/>
          <w:szCs w:val="48"/>
        </w:rPr>
      </w:pPr>
    </w:p>
    <w:p w:rsidR="002146C7" w:rsidRDefault="002146C7" w:rsidP="001128C0">
      <w:pPr>
        <w:spacing w:beforeLines="50" w:before="156" w:afterLines="50" w:after="156" w:line="288" w:lineRule="auto"/>
        <w:jc w:val="center"/>
        <w:rPr>
          <w:rFonts w:ascii="黑体" w:eastAsia="黑体" w:hAnsi="黑体"/>
          <w:sz w:val="48"/>
          <w:szCs w:val="48"/>
        </w:rPr>
      </w:pPr>
    </w:p>
    <w:p w:rsidR="001128C0" w:rsidRDefault="001128C0" w:rsidP="001128C0">
      <w:pPr>
        <w:spacing w:beforeLines="50" w:before="156" w:afterLines="50" w:after="156" w:line="288" w:lineRule="auto"/>
        <w:jc w:val="center"/>
        <w:rPr>
          <w:rFonts w:ascii="黑体" w:eastAsia="黑体" w:hAnsi="黑体"/>
          <w:sz w:val="48"/>
          <w:szCs w:val="48"/>
        </w:rPr>
      </w:pPr>
    </w:p>
    <w:p w:rsidR="001128C0" w:rsidRDefault="001128C0" w:rsidP="001128C0">
      <w:pPr>
        <w:spacing w:beforeLines="50" w:before="156" w:afterLines="50" w:after="156" w:line="288" w:lineRule="auto"/>
        <w:jc w:val="center"/>
        <w:rPr>
          <w:rFonts w:ascii="黑体" w:eastAsia="黑体" w:hAnsi="黑体"/>
          <w:sz w:val="48"/>
          <w:szCs w:val="48"/>
        </w:rPr>
      </w:pPr>
    </w:p>
    <w:p w:rsidR="001128C0" w:rsidRPr="00962F47" w:rsidRDefault="001128C0" w:rsidP="00962F47">
      <w:pPr>
        <w:pStyle w:val="a7"/>
        <w:spacing w:after="120"/>
        <w:outlineLvl w:val="2"/>
        <w:rPr>
          <w:rFonts w:ascii="微软雅黑" w:eastAsia="微软雅黑" w:hAnsi="微软雅黑"/>
          <w:sz w:val="52"/>
          <w:szCs w:val="52"/>
        </w:rPr>
      </w:pPr>
      <w:bookmarkStart w:id="537" w:name="_Toc454199961"/>
      <w:bookmarkStart w:id="538" w:name="_Toc454999053"/>
      <w:bookmarkStart w:id="539" w:name="_Toc455002135"/>
      <w:bookmarkStart w:id="540" w:name="_Toc455051165"/>
      <w:r w:rsidRPr="00962F47">
        <w:rPr>
          <w:rFonts w:ascii="微软雅黑" w:eastAsia="微软雅黑" w:hAnsi="微软雅黑" w:hint="eastAsia"/>
          <w:sz w:val="52"/>
          <w:szCs w:val="52"/>
        </w:rPr>
        <w:t>西南交通大学本科课程执行大纲</w:t>
      </w:r>
      <w:bookmarkEnd w:id="537"/>
      <w:bookmarkEnd w:id="538"/>
      <w:bookmarkEnd w:id="539"/>
      <w:bookmarkEnd w:id="540"/>
    </w:p>
    <w:p w:rsidR="001128C0" w:rsidRPr="00962F47" w:rsidRDefault="001128C0" w:rsidP="00962F47">
      <w:pPr>
        <w:pStyle w:val="a7"/>
        <w:spacing w:after="120"/>
        <w:outlineLvl w:val="2"/>
        <w:rPr>
          <w:rFonts w:ascii="微软雅黑" w:eastAsia="微软雅黑" w:hAnsi="微软雅黑"/>
          <w:sz w:val="52"/>
          <w:szCs w:val="52"/>
        </w:rPr>
      </w:pPr>
      <w:bookmarkStart w:id="541" w:name="_Toc454199962"/>
      <w:bookmarkStart w:id="542" w:name="_Toc454999054"/>
      <w:bookmarkStart w:id="543" w:name="_Toc455001398"/>
      <w:bookmarkStart w:id="544" w:name="_Toc455002136"/>
      <w:bookmarkStart w:id="545" w:name="_Toc455051166"/>
      <w:r w:rsidRPr="00962F47">
        <w:rPr>
          <w:rFonts w:ascii="微软雅黑" w:eastAsia="微软雅黑" w:hAnsi="微软雅黑" w:hint="eastAsia"/>
          <w:sz w:val="52"/>
          <w:szCs w:val="52"/>
        </w:rPr>
        <w:t>撰写指导</w:t>
      </w:r>
      <w:bookmarkEnd w:id="541"/>
      <w:bookmarkEnd w:id="542"/>
      <w:bookmarkEnd w:id="543"/>
      <w:bookmarkEnd w:id="544"/>
      <w:bookmarkEnd w:id="545"/>
    </w:p>
    <w:p w:rsidR="001128C0" w:rsidRPr="001514C1" w:rsidRDefault="00DB668F" w:rsidP="001128C0">
      <w:pPr>
        <w:jc w:val="center"/>
        <w:rPr>
          <w:rFonts w:ascii="黑体" w:eastAsia="黑体" w:hAnsi="黑体"/>
          <w:bCs/>
          <w:sz w:val="36"/>
          <w:szCs w:val="36"/>
        </w:rPr>
      </w:pPr>
      <w:r>
        <w:rPr>
          <w:rFonts w:ascii="黑体" w:eastAsia="黑体" w:hAnsi="黑体" w:hint="eastAsia"/>
          <w:bCs/>
          <w:sz w:val="36"/>
          <w:szCs w:val="36"/>
        </w:rPr>
        <w:t>（试行</w:t>
      </w:r>
      <w:r w:rsidR="001128C0" w:rsidRPr="001514C1">
        <w:rPr>
          <w:rFonts w:ascii="黑体" w:eastAsia="黑体" w:hAnsi="黑体" w:hint="eastAsia"/>
          <w:bCs/>
          <w:sz w:val="36"/>
          <w:szCs w:val="36"/>
        </w:rPr>
        <w:t>）</w:t>
      </w:r>
    </w:p>
    <w:p w:rsidR="001128C0" w:rsidRDefault="001128C0" w:rsidP="001128C0">
      <w:pPr>
        <w:spacing w:beforeLines="50" w:before="156" w:afterLines="50" w:after="156" w:line="288" w:lineRule="auto"/>
        <w:jc w:val="center"/>
        <w:rPr>
          <w:rFonts w:ascii="黑体" w:eastAsia="黑体" w:hAnsi="黑体"/>
          <w:sz w:val="48"/>
          <w:szCs w:val="48"/>
        </w:rPr>
      </w:pPr>
    </w:p>
    <w:p w:rsidR="001128C0" w:rsidRDefault="001128C0" w:rsidP="001128C0">
      <w:pPr>
        <w:spacing w:beforeLines="50" w:before="156" w:afterLines="50" w:after="156" w:line="288" w:lineRule="auto"/>
        <w:jc w:val="center"/>
        <w:rPr>
          <w:rFonts w:ascii="黑体" w:eastAsia="黑体" w:hAnsi="黑体"/>
          <w:sz w:val="48"/>
          <w:szCs w:val="48"/>
        </w:rPr>
      </w:pPr>
    </w:p>
    <w:p w:rsidR="001128C0" w:rsidRDefault="001128C0" w:rsidP="001128C0">
      <w:pPr>
        <w:spacing w:beforeLines="50" w:before="156" w:afterLines="50" w:after="156" w:line="288" w:lineRule="auto"/>
        <w:jc w:val="center"/>
        <w:rPr>
          <w:rFonts w:ascii="黑体" w:eastAsia="黑体" w:hAnsi="黑体"/>
          <w:sz w:val="48"/>
          <w:szCs w:val="48"/>
        </w:rPr>
      </w:pPr>
    </w:p>
    <w:p w:rsidR="001128C0" w:rsidRDefault="001128C0" w:rsidP="001128C0">
      <w:pPr>
        <w:spacing w:beforeLines="50" w:before="156" w:afterLines="50" w:after="156" w:line="288" w:lineRule="auto"/>
        <w:jc w:val="center"/>
        <w:rPr>
          <w:rFonts w:ascii="黑体" w:eastAsia="黑体" w:hAnsi="黑体"/>
          <w:sz w:val="48"/>
          <w:szCs w:val="48"/>
        </w:rPr>
      </w:pPr>
    </w:p>
    <w:p w:rsidR="001128C0" w:rsidRDefault="001128C0" w:rsidP="001128C0">
      <w:pPr>
        <w:spacing w:beforeLines="50" w:before="156" w:afterLines="50" w:after="156" w:line="288" w:lineRule="auto"/>
        <w:jc w:val="center"/>
        <w:rPr>
          <w:rFonts w:ascii="黑体" w:eastAsia="黑体" w:hAnsi="黑体"/>
          <w:sz w:val="48"/>
          <w:szCs w:val="48"/>
        </w:rPr>
      </w:pPr>
    </w:p>
    <w:p w:rsidR="001128C0" w:rsidRDefault="001128C0" w:rsidP="001128C0">
      <w:pPr>
        <w:spacing w:beforeLines="50" w:before="156" w:afterLines="50" w:after="156" w:line="288" w:lineRule="auto"/>
        <w:jc w:val="center"/>
        <w:rPr>
          <w:rFonts w:ascii="黑体" w:eastAsia="黑体" w:hAnsi="黑体"/>
          <w:sz w:val="48"/>
          <w:szCs w:val="48"/>
        </w:rPr>
      </w:pPr>
    </w:p>
    <w:p w:rsidR="001128C0" w:rsidRDefault="001128C0" w:rsidP="001128C0">
      <w:pPr>
        <w:spacing w:beforeLines="50" w:before="156" w:afterLines="50" w:after="156" w:line="288" w:lineRule="auto"/>
        <w:jc w:val="center"/>
        <w:rPr>
          <w:rFonts w:ascii="黑体" w:eastAsia="黑体" w:hAnsi="黑体"/>
          <w:sz w:val="48"/>
          <w:szCs w:val="48"/>
        </w:rPr>
      </w:pPr>
    </w:p>
    <w:p w:rsidR="001128C0" w:rsidRDefault="001128C0" w:rsidP="00BC1DB3">
      <w:pPr>
        <w:spacing w:beforeLines="50" w:before="156" w:afterLines="50" w:after="156" w:line="360" w:lineRule="auto"/>
        <w:jc w:val="center"/>
        <w:rPr>
          <w:rFonts w:ascii="黑体" w:eastAsia="黑体" w:hAnsi="黑体"/>
          <w:sz w:val="48"/>
          <w:szCs w:val="48"/>
        </w:rPr>
      </w:pPr>
    </w:p>
    <w:p w:rsidR="001128C0" w:rsidRDefault="001128C0" w:rsidP="00BC1DB3">
      <w:pPr>
        <w:pStyle w:val="11"/>
        <w:autoSpaceDE w:val="0"/>
        <w:autoSpaceDN w:val="0"/>
        <w:adjustRightInd w:val="0"/>
        <w:spacing w:line="360" w:lineRule="auto"/>
        <w:ind w:left="0"/>
        <w:jc w:val="center"/>
        <w:rPr>
          <w:rFonts w:ascii="微软雅黑" w:eastAsia="微软雅黑" w:hAnsi="微软雅黑" w:cs="黑体"/>
          <w:sz w:val="24"/>
          <w:szCs w:val="24"/>
        </w:rPr>
      </w:pPr>
      <w:r>
        <w:rPr>
          <w:rFonts w:ascii="微软雅黑" w:eastAsia="微软雅黑" w:hAnsi="微软雅黑" w:cs="黑体" w:hint="eastAsia"/>
          <w:sz w:val="24"/>
          <w:szCs w:val="24"/>
        </w:rPr>
        <w:t>西南交通大学教学质量保障工作委员会</w:t>
      </w:r>
    </w:p>
    <w:p w:rsidR="001128C0" w:rsidRDefault="001128C0" w:rsidP="00BC1DB3">
      <w:pPr>
        <w:pStyle w:val="11"/>
        <w:autoSpaceDE w:val="0"/>
        <w:autoSpaceDN w:val="0"/>
        <w:adjustRightInd w:val="0"/>
        <w:spacing w:line="360" w:lineRule="auto"/>
        <w:ind w:left="0"/>
        <w:jc w:val="center"/>
        <w:rPr>
          <w:rFonts w:ascii="微软雅黑" w:eastAsia="微软雅黑" w:hAnsi="微软雅黑" w:cs="黑体"/>
          <w:sz w:val="24"/>
          <w:szCs w:val="24"/>
        </w:rPr>
      </w:pPr>
      <w:r>
        <w:rPr>
          <w:rFonts w:ascii="微软雅黑" w:eastAsia="微软雅黑" w:hAnsi="微软雅黑" w:cs="黑体"/>
          <w:sz w:val="24"/>
          <w:szCs w:val="24"/>
        </w:rPr>
        <w:t>201</w:t>
      </w:r>
      <w:r>
        <w:rPr>
          <w:rFonts w:ascii="微软雅黑" w:eastAsia="微软雅黑" w:hAnsi="微软雅黑" w:cs="黑体" w:hint="eastAsia"/>
          <w:sz w:val="24"/>
          <w:szCs w:val="24"/>
        </w:rPr>
        <w:t>6</w:t>
      </w:r>
      <w:r w:rsidR="00AF7530">
        <w:rPr>
          <w:rFonts w:ascii="微软雅黑" w:eastAsia="微软雅黑" w:hAnsi="微软雅黑" w:cs="黑体" w:hint="eastAsia"/>
          <w:sz w:val="24"/>
          <w:szCs w:val="24"/>
        </w:rPr>
        <w:t>年</w:t>
      </w:r>
      <w:r>
        <w:rPr>
          <w:rFonts w:ascii="微软雅黑" w:eastAsia="微软雅黑" w:hAnsi="微软雅黑" w:cs="黑体" w:hint="eastAsia"/>
          <w:sz w:val="24"/>
          <w:szCs w:val="24"/>
        </w:rPr>
        <w:t>4</w:t>
      </w:r>
      <w:r w:rsidR="00AF7530">
        <w:rPr>
          <w:rFonts w:ascii="微软雅黑" w:eastAsia="微软雅黑" w:hAnsi="微软雅黑" w:cs="黑体" w:hint="eastAsia"/>
          <w:sz w:val="24"/>
          <w:szCs w:val="24"/>
        </w:rPr>
        <w:t>月</w:t>
      </w:r>
    </w:p>
    <w:p w:rsidR="00916344" w:rsidRPr="00916344" w:rsidRDefault="001128C0" w:rsidP="00916344">
      <w:pPr>
        <w:pStyle w:val="21"/>
        <w:spacing w:before="0"/>
        <w:jc w:val="center"/>
        <w:rPr>
          <w:rFonts w:ascii="微软雅黑" w:eastAsia="微软雅黑" w:hAnsi="微软雅黑"/>
          <w:b w:val="0"/>
          <w:bCs w:val="0"/>
          <w:caps/>
          <w:noProof/>
          <w:sz w:val="24"/>
          <w:szCs w:val="24"/>
        </w:rPr>
      </w:pPr>
      <w:r>
        <w:rPr>
          <w:rFonts w:ascii="黑体" w:eastAsia="黑体" w:hAnsi="黑体"/>
          <w:sz w:val="48"/>
          <w:szCs w:val="48"/>
        </w:rPr>
        <w:br w:type="page"/>
      </w:r>
      <w:r>
        <w:rPr>
          <w:rFonts w:ascii="黑体" w:eastAsia="黑体" w:hAnsi="黑体" w:hint="eastAsia"/>
          <w:sz w:val="28"/>
          <w:szCs w:val="28"/>
        </w:rPr>
        <w:lastRenderedPageBreak/>
        <w:t>目</w:t>
      </w:r>
      <w:r>
        <w:rPr>
          <w:rFonts w:ascii="黑体" w:eastAsia="黑体" w:hAnsi="黑体"/>
          <w:sz w:val="28"/>
          <w:szCs w:val="28"/>
        </w:rPr>
        <w:t xml:space="preserve"> </w:t>
      </w:r>
      <w:r>
        <w:rPr>
          <w:rFonts w:ascii="黑体" w:eastAsia="黑体" w:hAnsi="黑体" w:hint="eastAsia"/>
          <w:sz w:val="28"/>
          <w:szCs w:val="28"/>
        </w:rPr>
        <w:t>录</w:t>
      </w:r>
      <w:r w:rsidR="00916344" w:rsidRPr="00916344">
        <w:rPr>
          <w:rStyle w:val="a9"/>
          <w:rFonts w:ascii="微软雅黑" w:eastAsia="微软雅黑" w:hAnsi="微软雅黑"/>
          <w:b w:val="0"/>
          <w:noProof/>
          <w:sz w:val="24"/>
          <w:szCs w:val="24"/>
        </w:rPr>
        <w:fldChar w:fldCharType="begin"/>
      </w:r>
      <w:r w:rsidR="00916344" w:rsidRPr="00916344">
        <w:rPr>
          <w:rStyle w:val="a9"/>
          <w:rFonts w:ascii="微软雅黑" w:eastAsia="微软雅黑" w:hAnsi="微软雅黑"/>
          <w:b w:val="0"/>
          <w:noProof/>
          <w:sz w:val="24"/>
          <w:szCs w:val="24"/>
        </w:rPr>
        <w:instrText xml:space="preserve"> TOC \o "1-2" \h \z \u </w:instrText>
      </w:r>
      <w:r w:rsidR="00916344" w:rsidRPr="00916344">
        <w:rPr>
          <w:rStyle w:val="a9"/>
          <w:rFonts w:ascii="微软雅黑" w:eastAsia="微软雅黑" w:hAnsi="微软雅黑"/>
          <w:b w:val="0"/>
          <w:noProof/>
          <w:sz w:val="24"/>
          <w:szCs w:val="24"/>
        </w:rPr>
        <w:fldChar w:fldCharType="separate"/>
      </w:r>
    </w:p>
    <w:p w:rsidR="00916344" w:rsidRPr="00916344" w:rsidRDefault="00916344" w:rsidP="00916344">
      <w:pPr>
        <w:pStyle w:val="10"/>
        <w:tabs>
          <w:tab w:val="left" w:pos="840"/>
          <w:tab w:val="right" w:leader="dot" w:pos="8296"/>
        </w:tabs>
        <w:spacing w:before="0"/>
        <w:rPr>
          <w:rFonts w:ascii="微软雅黑" w:eastAsia="微软雅黑" w:hAnsi="微软雅黑"/>
          <w:b w:val="0"/>
          <w:bCs w:val="0"/>
          <w:caps w:val="0"/>
          <w:noProof/>
        </w:rPr>
      </w:pPr>
    </w:p>
    <w:p w:rsidR="00916344" w:rsidRPr="00916344" w:rsidRDefault="00D653BD" w:rsidP="00916344">
      <w:pPr>
        <w:pStyle w:val="10"/>
        <w:tabs>
          <w:tab w:val="left" w:pos="840"/>
          <w:tab w:val="right" w:leader="dot" w:pos="8296"/>
        </w:tabs>
        <w:spacing w:before="0"/>
        <w:rPr>
          <w:rFonts w:ascii="微软雅黑" w:eastAsia="微软雅黑" w:hAnsi="微软雅黑"/>
          <w:b w:val="0"/>
          <w:bCs w:val="0"/>
          <w:caps w:val="0"/>
          <w:noProof/>
        </w:rPr>
      </w:pPr>
      <w:hyperlink w:anchor="_Toc455002137" w:history="1">
        <w:r w:rsidR="00916344" w:rsidRPr="00916344">
          <w:rPr>
            <w:rStyle w:val="a9"/>
            <w:rFonts w:ascii="微软雅黑" w:eastAsia="微软雅黑" w:hAnsi="微软雅黑" w:hint="eastAsia"/>
            <w:b w:val="0"/>
            <w:noProof/>
          </w:rPr>
          <w:t>一、</w:t>
        </w:r>
        <w:r w:rsidR="00916344" w:rsidRPr="00916344">
          <w:rPr>
            <w:rFonts w:ascii="微软雅黑" w:eastAsia="微软雅黑" w:hAnsi="微软雅黑"/>
            <w:b w:val="0"/>
            <w:bCs w:val="0"/>
            <w:caps w:val="0"/>
            <w:noProof/>
          </w:rPr>
          <w:tab/>
        </w:r>
        <w:r w:rsidR="00916344" w:rsidRPr="00916344">
          <w:rPr>
            <w:rStyle w:val="a9"/>
            <w:rFonts w:ascii="微软雅黑" w:eastAsia="微软雅黑" w:hAnsi="微软雅黑" w:hint="eastAsia"/>
            <w:b w:val="0"/>
            <w:noProof/>
          </w:rPr>
          <w:t>课程执行大纲的意义</w:t>
        </w:r>
        <w:r w:rsidR="00916344" w:rsidRPr="00916344">
          <w:rPr>
            <w:rFonts w:ascii="微软雅黑" w:eastAsia="微软雅黑" w:hAnsi="微软雅黑"/>
            <w:b w:val="0"/>
            <w:noProof/>
            <w:webHidden/>
          </w:rPr>
          <w:tab/>
        </w:r>
        <w:r w:rsidR="00916344" w:rsidRPr="00916344">
          <w:rPr>
            <w:rFonts w:ascii="微软雅黑" w:eastAsia="微软雅黑" w:hAnsi="微软雅黑"/>
            <w:b w:val="0"/>
            <w:noProof/>
            <w:webHidden/>
          </w:rPr>
          <w:fldChar w:fldCharType="begin"/>
        </w:r>
        <w:r w:rsidR="00916344" w:rsidRPr="00916344">
          <w:rPr>
            <w:rFonts w:ascii="微软雅黑" w:eastAsia="微软雅黑" w:hAnsi="微软雅黑"/>
            <w:b w:val="0"/>
            <w:noProof/>
            <w:webHidden/>
          </w:rPr>
          <w:instrText xml:space="preserve"> PAGEREF _Toc455002137 \h </w:instrText>
        </w:r>
        <w:r w:rsidR="00916344" w:rsidRPr="00916344">
          <w:rPr>
            <w:rFonts w:ascii="微软雅黑" w:eastAsia="微软雅黑" w:hAnsi="微软雅黑"/>
            <w:b w:val="0"/>
            <w:noProof/>
            <w:webHidden/>
          </w:rPr>
        </w:r>
        <w:r w:rsidR="00916344" w:rsidRPr="00916344">
          <w:rPr>
            <w:rFonts w:ascii="微软雅黑" w:eastAsia="微软雅黑" w:hAnsi="微软雅黑"/>
            <w:b w:val="0"/>
            <w:noProof/>
            <w:webHidden/>
          </w:rPr>
          <w:fldChar w:fldCharType="separate"/>
        </w:r>
        <w:r w:rsidR="00916344" w:rsidRPr="00916344">
          <w:rPr>
            <w:rFonts w:ascii="微软雅黑" w:eastAsia="微软雅黑" w:hAnsi="微软雅黑"/>
            <w:b w:val="0"/>
            <w:noProof/>
            <w:webHidden/>
          </w:rPr>
          <w:t>66</w:t>
        </w:r>
        <w:r w:rsidR="00916344" w:rsidRPr="00916344">
          <w:rPr>
            <w:rFonts w:ascii="微软雅黑" w:eastAsia="微软雅黑" w:hAnsi="微软雅黑"/>
            <w:b w:val="0"/>
            <w:noProof/>
            <w:webHidden/>
          </w:rPr>
          <w:fldChar w:fldCharType="end"/>
        </w:r>
      </w:hyperlink>
    </w:p>
    <w:p w:rsidR="00916344" w:rsidRPr="00916344" w:rsidRDefault="00D653BD" w:rsidP="00916344">
      <w:pPr>
        <w:pStyle w:val="10"/>
        <w:tabs>
          <w:tab w:val="left" w:pos="840"/>
          <w:tab w:val="right" w:leader="dot" w:pos="8296"/>
        </w:tabs>
        <w:spacing w:before="0"/>
        <w:rPr>
          <w:rFonts w:ascii="微软雅黑" w:eastAsia="微软雅黑" w:hAnsi="微软雅黑"/>
          <w:b w:val="0"/>
          <w:bCs w:val="0"/>
          <w:caps w:val="0"/>
          <w:noProof/>
        </w:rPr>
      </w:pPr>
      <w:hyperlink w:anchor="_Toc455002138" w:history="1">
        <w:r w:rsidR="00916344" w:rsidRPr="00916344">
          <w:rPr>
            <w:rStyle w:val="a9"/>
            <w:rFonts w:ascii="微软雅黑" w:eastAsia="微软雅黑" w:hAnsi="微软雅黑" w:hint="eastAsia"/>
            <w:b w:val="0"/>
            <w:noProof/>
          </w:rPr>
          <w:t>二、</w:t>
        </w:r>
        <w:r w:rsidR="00916344" w:rsidRPr="00916344">
          <w:rPr>
            <w:rFonts w:ascii="微软雅黑" w:eastAsia="微软雅黑" w:hAnsi="微软雅黑"/>
            <w:b w:val="0"/>
            <w:bCs w:val="0"/>
            <w:caps w:val="0"/>
            <w:noProof/>
          </w:rPr>
          <w:tab/>
        </w:r>
        <w:r w:rsidR="00916344" w:rsidRPr="00916344">
          <w:rPr>
            <w:rStyle w:val="a9"/>
            <w:rFonts w:ascii="微软雅黑" w:eastAsia="微软雅黑" w:hAnsi="微软雅黑" w:hint="eastAsia"/>
            <w:b w:val="0"/>
            <w:noProof/>
          </w:rPr>
          <w:t>课程执行大纲的目标与功能</w:t>
        </w:r>
        <w:r w:rsidR="00916344" w:rsidRPr="00916344">
          <w:rPr>
            <w:rFonts w:ascii="微软雅黑" w:eastAsia="微软雅黑" w:hAnsi="微软雅黑"/>
            <w:b w:val="0"/>
            <w:noProof/>
            <w:webHidden/>
          </w:rPr>
          <w:tab/>
        </w:r>
        <w:r w:rsidR="00916344" w:rsidRPr="00916344">
          <w:rPr>
            <w:rFonts w:ascii="微软雅黑" w:eastAsia="微软雅黑" w:hAnsi="微软雅黑"/>
            <w:b w:val="0"/>
            <w:noProof/>
            <w:webHidden/>
          </w:rPr>
          <w:fldChar w:fldCharType="begin"/>
        </w:r>
        <w:r w:rsidR="00916344" w:rsidRPr="00916344">
          <w:rPr>
            <w:rFonts w:ascii="微软雅黑" w:eastAsia="微软雅黑" w:hAnsi="微软雅黑"/>
            <w:b w:val="0"/>
            <w:noProof/>
            <w:webHidden/>
          </w:rPr>
          <w:instrText xml:space="preserve"> PAGEREF _Toc455002138 \h </w:instrText>
        </w:r>
        <w:r w:rsidR="00916344" w:rsidRPr="00916344">
          <w:rPr>
            <w:rFonts w:ascii="微软雅黑" w:eastAsia="微软雅黑" w:hAnsi="微软雅黑"/>
            <w:b w:val="0"/>
            <w:noProof/>
            <w:webHidden/>
          </w:rPr>
        </w:r>
        <w:r w:rsidR="00916344" w:rsidRPr="00916344">
          <w:rPr>
            <w:rFonts w:ascii="微软雅黑" w:eastAsia="微软雅黑" w:hAnsi="微软雅黑"/>
            <w:b w:val="0"/>
            <w:noProof/>
            <w:webHidden/>
          </w:rPr>
          <w:fldChar w:fldCharType="separate"/>
        </w:r>
        <w:r w:rsidR="00916344" w:rsidRPr="00916344">
          <w:rPr>
            <w:rFonts w:ascii="微软雅黑" w:eastAsia="微软雅黑" w:hAnsi="微软雅黑"/>
            <w:b w:val="0"/>
            <w:noProof/>
            <w:webHidden/>
          </w:rPr>
          <w:t>66</w:t>
        </w:r>
        <w:r w:rsidR="00916344" w:rsidRPr="00916344">
          <w:rPr>
            <w:rFonts w:ascii="微软雅黑" w:eastAsia="微软雅黑" w:hAnsi="微软雅黑"/>
            <w:b w:val="0"/>
            <w:noProof/>
            <w:webHidden/>
          </w:rPr>
          <w:fldChar w:fldCharType="end"/>
        </w:r>
      </w:hyperlink>
    </w:p>
    <w:p w:rsidR="00916344" w:rsidRPr="00916344" w:rsidRDefault="00D653BD" w:rsidP="00916344">
      <w:pPr>
        <w:pStyle w:val="21"/>
        <w:tabs>
          <w:tab w:val="left" w:pos="630"/>
          <w:tab w:val="right" w:leader="dot" w:pos="8296"/>
        </w:tabs>
        <w:spacing w:before="0"/>
        <w:rPr>
          <w:rFonts w:ascii="微软雅黑" w:eastAsia="微软雅黑" w:hAnsi="微软雅黑"/>
          <w:b w:val="0"/>
          <w:bCs w:val="0"/>
          <w:noProof/>
          <w:sz w:val="24"/>
          <w:szCs w:val="24"/>
        </w:rPr>
      </w:pPr>
      <w:hyperlink w:anchor="_Toc455002139" w:history="1">
        <w:r w:rsidR="00916344" w:rsidRPr="00916344">
          <w:rPr>
            <w:rStyle w:val="a9"/>
            <w:rFonts w:ascii="微软雅黑" w:eastAsia="微软雅黑" w:hAnsi="微软雅黑" w:hint="eastAsia"/>
            <w:b w:val="0"/>
            <w:noProof/>
            <w:sz w:val="24"/>
            <w:szCs w:val="24"/>
          </w:rPr>
          <w:t>(一)</w:t>
        </w:r>
        <w:r w:rsidR="00916344" w:rsidRPr="00916344">
          <w:rPr>
            <w:rFonts w:ascii="微软雅黑" w:eastAsia="微软雅黑" w:hAnsi="微软雅黑"/>
            <w:b w:val="0"/>
            <w:bCs w:val="0"/>
            <w:noProof/>
            <w:sz w:val="24"/>
            <w:szCs w:val="24"/>
          </w:rPr>
          <w:tab/>
        </w:r>
        <w:r w:rsidR="00916344" w:rsidRPr="00916344">
          <w:rPr>
            <w:rStyle w:val="a9"/>
            <w:rFonts w:ascii="微软雅黑" w:eastAsia="微软雅黑" w:hAnsi="微软雅黑" w:hint="eastAsia"/>
            <w:b w:val="0"/>
            <w:noProof/>
            <w:sz w:val="24"/>
            <w:szCs w:val="24"/>
          </w:rPr>
          <w:t>计划与契约</w:t>
        </w:r>
        <w:r w:rsidR="00916344" w:rsidRPr="00916344">
          <w:rPr>
            <w:rFonts w:ascii="微软雅黑" w:eastAsia="微软雅黑" w:hAnsi="微软雅黑"/>
            <w:b w:val="0"/>
            <w:noProof/>
            <w:webHidden/>
            <w:sz w:val="24"/>
            <w:szCs w:val="24"/>
          </w:rPr>
          <w:tab/>
        </w:r>
        <w:r w:rsidR="00916344" w:rsidRPr="00916344">
          <w:rPr>
            <w:rFonts w:ascii="微软雅黑" w:eastAsia="微软雅黑" w:hAnsi="微软雅黑"/>
            <w:b w:val="0"/>
            <w:noProof/>
            <w:webHidden/>
            <w:sz w:val="24"/>
            <w:szCs w:val="24"/>
          </w:rPr>
          <w:fldChar w:fldCharType="begin"/>
        </w:r>
        <w:r w:rsidR="00916344" w:rsidRPr="00916344">
          <w:rPr>
            <w:rFonts w:ascii="微软雅黑" w:eastAsia="微软雅黑" w:hAnsi="微软雅黑"/>
            <w:b w:val="0"/>
            <w:noProof/>
            <w:webHidden/>
            <w:sz w:val="24"/>
            <w:szCs w:val="24"/>
          </w:rPr>
          <w:instrText xml:space="preserve"> PAGEREF _Toc455002139 \h </w:instrText>
        </w:r>
        <w:r w:rsidR="00916344" w:rsidRPr="00916344">
          <w:rPr>
            <w:rFonts w:ascii="微软雅黑" w:eastAsia="微软雅黑" w:hAnsi="微软雅黑"/>
            <w:b w:val="0"/>
            <w:noProof/>
            <w:webHidden/>
            <w:sz w:val="24"/>
            <w:szCs w:val="24"/>
          </w:rPr>
        </w:r>
        <w:r w:rsidR="00916344" w:rsidRPr="00916344">
          <w:rPr>
            <w:rFonts w:ascii="微软雅黑" w:eastAsia="微软雅黑" w:hAnsi="微软雅黑"/>
            <w:b w:val="0"/>
            <w:noProof/>
            <w:webHidden/>
            <w:sz w:val="24"/>
            <w:szCs w:val="24"/>
          </w:rPr>
          <w:fldChar w:fldCharType="separate"/>
        </w:r>
        <w:r w:rsidR="00916344" w:rsidRPr="00916344">
          <w:rPr>
            <w:rFonts w:ascii="微软雅黑" w:eastAsia="微软雅黑" w:hAnsi="微软雅黑"/>
            <w:b w:val="0"/>
            <w:noProof/>
            <w:webHidden/>
            <w:sz w:val="24"/>
            <w:szCs w:val="24"/>
          </w:rPr>
          <w:t>66</w:t>
        </w:r>
        <w:r w:rsidR="00916344" w:rsidRPr="00916344">
          <w:rPr>
            <w:rFonts w:ascii="微软雅黑" w:eastAsia="微软雅黑" w:hAnsi="微软雅黑"/>
            <w:b w:val="0"/>
            <w:noProof/>
            <w:webHidden/>
            <w:sz w:val="24"/>
            <w:szCs w:val="24"/>
          </w:rPr>
          <w:fldChar w:fldCharType="end"/>
        </w:r>
      </w:hyperlink>
    </w:p>
    <w:p w:rsidR="00916344" w:rsidRPr="00916344" w:rsidRDefault="00D653BD" w:rsidP="00916344">
      <w:pPr>
        <w:pStyle w:val="21"/>
        <w:tabs>
          <w:tab w:val="left" w:pos="630"/>
          <w:tab w:val="right" w:leader="dot" w:pos="8296"/>
        </w:tabs>
        <w:spacing w:before="0"/>
        <w:rPr>
          <w:rFonts w:ascii="微软雅黑" w:eastAsia="微软雅黑" w:hAnsi="微软雅黑"/>
          <w:b w:val="0"/>
          <w:bCs w:val="0"/>
          <w:noProof/>
          <w:sz w:val="24"/>
          <w:szCs w:val="24"/>
        </w:rPr>
      </w:pPr>
      <w:hyperlink w:anchor="_Toc455002140" w:history="1">
        <w:r w:rsidR="00916344" w:rsidRPr="00916344">
          <w:rPr>
            <w:rStyle w:val="a9"/>
            <w:rFonts w:ascii="微软雅黑" w:eastAsia="微软雅黑" w:hAnsi="微软雅黑" w:hint="eastAsia"/>
            <w:b w:val="0"/>
            <w:noProof/>
            <w:sz w:val="24"/>
            <w:szCs w:val="24"/>
          </w:rPr>
          <w:t>(二)</w:t>
        </w:r>
        <w:r w:rsidR="00916344" w:rsidRPr="00916344">
          <w:rPr>
            <w:rFonts w:ascii="微软雅黑" w:eastAsia="微软雅黑" w:hAnsi="微软雅黑"/>
            <w:b w:val="0"/>
            <w:bCs w:val="0"/>
            <w:noProof/>
            <w:sz w:val="24"/>
            <w:szCs w:val="24"/>
          </w:rPr>
          <w:tab/>
        </w:r>
        <w:r w:rsidR="00916344" w:rsidRPr="00916344">
          <w:rPr>
            <w:rStyle w:val="a9"/>
            <w:rFonts w:ascii="微软雅黑" w:eastAsia="微软雅黑" w:hAnsi="微软雅黑" w:hint="eastAsia"/>
            <w:b w:val="0"/>
            <w:noProof/>
            <w:sz w:val="24"/>
            <w:szCs w:val="24"/>
          </w:rPr>
          <w:t>交流工具</w:t>
        </w:r>
        <w:r w:rsidR="00916344" w:rsidRPr="00916344">
          <w:rPr>
            <w:rFonts w:ascii="微软雅黑" w:eastAsia="微软雅黑" w:hAnsi="微软雅黑"/>
            <w:b w:val="0"/>
            <w:noProof/>
            <w:webHidden/>
            <w:sz w:val="24"/>
            <w:szCs w:val="24"/>
          </w:rPr>
          <w:tab/>
        </w:r>
        <w:r w:rsidR="00916344" w:rsidRPr="00916344">
          <w:rPr>
            <w:rFonts w:ascii="微软雅黑" w:eastAsia="微软雅黑" w:hAnsi="微软雅黑"/>
            <w:b w:val="0"/>
            <w:noProof/>
            <w:webHidden/>
            <w:sz w:val="24"/>
            <w:szCs w:val="24"/>
          </w:rPr>
          <w:fldChar w:fldCharType="begin"/>
        </w:r>
        <w:r w:rsidR="00916344" w:rsidRPr="00916344">
          <w:rPr>
            <w:rFonts w:ascii="微软雅黑" w:eastAsia="微软雅黑" w:hAnsi="微软雅黑"/>
            <w:b w:val="0"/>
            <w:noProof/>
            <w:webHidden/>
            <w:sz w:val="24"/>
            <w:szCs w:val="24"/>
          </w:rPr>
          <w:instrText xml:space="preserve"> PAGEREF _Toc455002140 \h </w:instrText>
        </w:r>
        <w:r w:rsidR="00916344" w:rsidRPr="00916344">
          <w:rPr>
            <w:rFonts w:ascii="微软雅黑" w:eastAsia="微软雅黑" w:hAnsi="微软雅黑"/>
            <w:b w:val="0"/>
            <w:noProof/>
            <w:webHidden/>
            <w:sz w:val="24"/>
            <w:szCs w:val="24"/>
          </w:rPr>
        </w:r>
        <w:r w:rsidR="00916344" w:rsidRPr="00916344">
          <w:rPr>
            <w:rFonts w:ascii="微软雅黑" w:eastAsia="微软雅黑" w:hAnsi="微软雅黑"/>
            <w:b w:val="0"/>
            <w:noProof/>
            <w:webHidden/>
            <w:sz w:val="24"/>
            <w:szCs w:val="24"/>
          </w:rPr>
          <w:fldChar w:fldCharType="separate"/>
        </w:r>
        <w:r w:rsidR="00916344" w:rsidRPr="00916344">
          <w:rPr>
            <w:rFonts w:ascii="微软雅黑" w:eastAsia="微软雅黑" w:hAnsi="微软雅黑"/>
            <w:b w:val="0"/>
            <w:noProof/>
            <w:webHidden/>
            <w:sz w:val="24"/>
            <w:szCs w:val="24"/>
          </w:rPr>
          <w:t>66</w:t>
        </w:r>
        <w:r w:rsidR="00916344" w:rsidRPr="00916344">
          <w:rPr>
            <w:rFonts w:ascii="微软雅黑" w:eastAsia="微软雅黑" w:hAnsi="微软雅黑"/>
            <w:b w:val="0"/>
            <w:noProof/>
            <w:webHidden/>
            <w:sz w:val="24"/>
            <w:szCs w:val="24"/>
          </w:rPr>
          <w:fldChar w:fldCharType="end"/>
        </w:r>
      </w:hyperlink>
    </w:p>
    <w:p w:rsidR="00916344" w:rsidRPr="00916344" w:rsidRDefault="00D653BD" w:rsidP="00916344">
      <w:pPr>
        <w:pStyle w:val="21"/>
        <w:tabs>
          <w:tab w:val="left" w:pos="630"/>
          <w:tab w:val="right" w:leader="dot" w:pos="8296"/>
        </w:tabs>
        <w:spacing w:before="0"/>
        <w:rPr>
          <w:rFonts w:ascii="微软雅黑" w:eastAsia="微软雅黑" w:hAnsi="微软雅黑"/>
          <w:b w:val="0"/>
          <w:bCs w:val="0"/>
          <w:noProof/>
          <w:sz w:val="24"/>
          <w:szCs w:val="24"/>
        </w:rPr>
      </w:pPr>
      <w:hyperlink w:anchor="_Toc455002141" w:history="1">
        <w:r w:rsidR="00916344" w:rsidRPr="00916344">
          <w:rPr>
            <w:rStyle w:val="a9"/>
            <w:rFonts w:ascii="微软雅黑" w:eastAsia="微软雅黑" w:hAnsi="微软雅黑" w:hint="eastAsia"/>
            <w:b w:val="0"/>
            <w:noProof/>
            <w:sz w:val="24"/>
            <w:szCs w:val="24"/>
          </w:rPr>
          <w:t>(三)</w:t>
        </w:r>
        <w:r w:rsidR="00916344" w:rsidRPr="00916344">
          <w:rPr>
            <w:rFonts w:ascii="微软雅黑" w:eastAsia="微软雅黑" w:hAnsi="微软雅黑"/>
            <w:b w:val="0"/>
            <w:bCs w:val="0"/>
            <w:noProof/>
            <w:sz w:val="24"/>
            <w:szCs w:val="24"/>
          </w:rPr>
          <w:tab/>
        </w:r>
        <w:r w:rsidR="00916344" w:rsidRPr="00916344">
          <w:rPr>
            <w:rStyle w:val="a9"/>
            <w:rFonts w:ascii="微软雅黑" w:eastAsia="微软雅黑" w:hAnsi="微软雅黑" w:hint="eastAsia"/>
            <w:b w:val="0"/>
            <w:noProof/>
            <w:sz w:val="24"/>
            <w:szCs w:val="24"/>
          </w:rPr>
          <w:t>学习工具</w:t>
        </w:r>
        <w:r w:rsidR="00916344" w:rsidRPr="00916344">
          <w:rPr>
            <w:rFonts w:ascii="微软雅黑" w:eastAsia="微软雅黑" w:hAnsi="微软雅黑"/>
            <w:b w:val="0"/>
            <w:noProof/>
            <w:webHidden/>
            <w:sz w:val="24"/>
            <w:szCs w:val="24"/>
          </w:rPr>
          <w:tab/>
        </w:r>
        <w:r w:rsidR="00916344" w:rsidRPr="00916344">
          <w:rPr>
            <w:rFonts w:ascii="微软雅黑" w:eastAsia="微软雅黑" w:hAnsi="微软雅黑"/>
            <w:b w:val="0"/>
            <w:noProof/>
            <w:webHidden/>
            <w:sz w:val="24"/>
            <w:szCs w:val="24"/>
          </w:rPr>
          <w:fldChar w:fldCharType="begin"/>
        </w:r>
        <w:r w:rsidR="00916344" w:rsidRPr="00916344">
          <w:rPr>
            <w:rFonts w:ascii="微软雅黑" w:eastAsia="微软雅黑" w:hAnsi="微软雅黑"/>
            <w:b w:val="0"/>
            <w:noProof/>
            <w:webHidden/>
            <w:sz w:val="24"/>
            <w:szCs w:val="24"/>
          </w:rPr>
          <w:instrText xml:space="preserve"> PAGEREF _Toc455002141 \h </w:instrText>
        </w:r>
        <w:r w:rsidR="00916344" w:rsidRPr="00916344">
          <w:rPr>
            <w:rFonts w:ascii="微软雅黑" w:eastAsia="微软雅黑" w:hAnsi="微软雅黑"/>
            <w:b w:val="0"/>
            <w:noProof/>
            <w:webHidden/>
            <w:sz w:val="24"/>
            <w:szCs w:val="24"/>
          </w:rPr>
        </w:r>
        <w:r w:rsidR="00916344" w:rsidRPr="00916344">
          <w:rPr>
            <w:rFonts w:ascii="微软雅黑" w:eastAsia="微软雅黑" w:hAnsi="微软雅黑"/>
            <w:b w:val="0"/>
            <w:noProof/>
            <w:webHidden/>
            <w:sz w:val="24"/>
            <w:szCs w:val="24"/>
          </w:rPr>
          <w:fldChar w:fldCharType="separate"/>
        </w:r>
        <w:r w:rsidR="00916344" w:rsidRPr="00916344">
          <w:rPr>
            <w:rFonts w:ascii="微软雅黑" w:eastAsia="微软雅黑" w:hAnsi="微软雅黑"/>
            <w:b w:val="0"/>
            <w:noProof/>
            <w:webHidden/>
            <w:sz w:val="24"/>
            <w:szCs w:val="24"/>
          </w:rPr>
          <w:t>66</w:t>
        </w:r>
        <w:r w:rsidR="00916344" w:rsidRPr="00916344">
          <w:rPr>
            <w:rFonts w:ascii="微软雅黑" w:eastAsia="微软雅黑" w:hAnsi="微软雅黑"/>
            <w:b w:val="0"/>
            <w:noProof/>
            <w:webHidden/>
            <w:sz w:val="24"/>
            <w:szCs w:val="24"/>
          </w:rPr>
          <w:fldChar w:fldCharType="end"/>
        </w:r>
      </w:hyperlink>
    </w:p>
    <w:p w:rsidR="00916344" w:rsidRPr="00916344" w:rsidRDefault="00D653BD" w:rsidP="00916344">
      <w:pPr>
        <w:pStyle w:val="10"/>
        <w:tabs>
          <w:tab w:val="left" w:pos="840"/>
          <w:tab w:val="right" w:leader="dot" w:pos="8296"/>
        </w:tabs>
        <w:spacing w:before="0"/>
        <w:rPr>
          <w:rFonts w:ascii="微软雅黑" w:eastAsia="微软雅黑" w:hAnsi="微软雅黑"/>
          <w:b w:val="0"/>
          <w:bCs w:val="0"/>
          <w:caps w:val="0"/>
          <w:noProof/>
        </w:rPr>
      </w:pPr>
      <w:hyperlink w:anchor="_Toc455002142" w:history="1">
        <w:r w:rsidR="00916344" w:rsidRPr="00916344">
          <w:rPr>
            <w:rStyle w:val="a9"/>
            <w:rFonts w:ascii="微软雅黑" w:eastAsia="微软雅黑" w:hAnsi="微软雅黑" w:hint="eastAsia"/>
            <w:b w:val="0"/>
            <w:noProof/>
          </w:rPr>
          <w:t>三、</w:t>
        </w:r>
        <w:r w:rsidR="00916344" w:rsidRPr="00916344">
          <w:rPr>
            <w:rFonts w:ascii="微软雅黑" w:eastAsia="微软雅黑" w:hAnsi="微软雅黑"/>
            <w:b w:val="0"/>
            <w:bCs w:val="0"/>
            <w:caps w:val="0"/>
            <w:noProof/>
          </w:rPr>
          <w:tab/>
        </w:r>
        <w:r w:rsidR="00916344" w:rsidRPr="00916344">
          <w:rPr>
            <w:rStyle w:val="a9"/>
            <w:rFonts w:ascii="微软雅黑" w:eastAsia="微软雅黑" w:hAnsi="微软雅黑" w:hint="eastAsia"/>
            <w:b w:val="0"/>
            <w:noProof/>
          </w:rPr>
          <w:t>课程执行大纲主要内容：必需项</w:t>
        </w:r>
        <w:r w:rsidR="00916344" w:rsidRPr="00916344">
          <w:rPr>
            <w:rFonts w:ascii="微软雅黑" w:eastAsia="微软雅黑" w:hAnsi="微软雅黑"/>
            <w:b w:val="0"/>
            <w:noProof/>
            <w:webHidden/>
          </w:rPr>
          <w:tab/>
        </w:r>
        <w:r w:rsidR="00916344" w:rsidRPr="00916344">
          <w:rPr>
            <w:rFonts w:ascii="微软雅黑" w:eastAsia="微软雅黑" w:hAnsi="微软雅黑"/>
            <w:b w:val="0"/>
            <w:noProof/>
            <w:webHidden/>
          </w:rPr>
          <w:fldChar w:fldCharType="begin"/>
        </w:r>
        <w:r w:rsidR="00916344" w:rsidRPr="00916344">
          <w:rPr>
            <w:rFonts w:ascii="微软雅黑" w:eastAsia="微软雅黑" w:hAnsi="微软雅黑"/>
            <w:b w:val="0"/>
            <w:noProof/>
            <w:webHidden/>
          </w:rPr>
          <w:instrText xml:space="preserve"> PAGEREF _Toc455002142 \h </w:instrText>
        </w:r>
        <w:r w:rsidR="00916344" w:rsidRPr="00916344">
          <w:rPr>
            <w:rFonts w:ascii="微软雅黑" w:eastAsia="微软雅黑" w:hAnsi="微软雅黑"/>
            <w:b w:val="0"/>
            <w:noProof/>
            <w:webHidden/>
          </w:rPr>
        </w:r>
        <w:r w:rsidR="00916344" w:rsidRPr="00916344">
          <w:rPr>
            <w:rFonts w:ascii="微软雅黑" w:eastAsia="微软雅黑" w:hAnsi="微软雅黑"/>
            <w:b w:val="0"/>
            <w:noProof/>
            <w:webHidden/>
          </w:rPr>
          <w:fldChar w:fldCharType="separate"/>
        </w:r>
        <w:r w:rsidR="00916344" w:rsidRPr="00916344">
          <w:rPr>
            <w:rFonts w:ascii="微软雅黑" w:eastAsia="微软雅黑" w:hAnsi="微软雅黑"/>
            <w:b w:val="0"/>
            <w:noProof/>
            <w:webHidden/>
          </w:rPr>
          <w:t>66</w:t>
        </w:r>
        <w:r w:rsidR="00916344" w:rsidRPr="00916344">
          <w:rPr>
            <w:rFonts w:ascii="微软雅黑" w:eastAsia="微软雅黑" w:hAnsi="微软雅黑"/>
            <w:b w:val="0"/>
            <w:noProof/>
            <w:webHidden/>
          </w:rPr>
          <w:fldChar w:fldCharType="end"/>
        </w:r>
      </w:hyperlink>
    </w:p>
    <w:p w:rsidR="00916344" w:rsidRPr="00916344" w:rsidRDefault="00D653BD" w:rsidP="00916344">
      <w:pPr>
        <w:pStyle w:val="21"/>
        <w:tabs>
          <w:tab w:val="left" w:pos="630"/>
          <w:tab w:val="right" w:leader="dot" w:pos="8296"/>
        </w:tabs>
        <w:spacing w:before="0"/>
        <w:rPr>
          <w:rFonts w:ascii="微软雅黑" w:eastAsia="微软雅黑" w:hAnsi="微软雅黑"/>
          <w:b w:val="0"/>
          <w:bCs w:val="0"/>
          <w:noProof/>
          <w:sz w:val="24"/>
          <w:szCs w:val="24"/>
        </w:rPr>
      </w:pPr>
      <w:hyperlink w:anchor="_Toc455002143" w:history="1">
        <w:r w:rsidR="00916344" w:rsidRPr="00916344">
          <w:rPr>
            <w:rStyle w:val="a9"/>
            <w:rFonts w:ascii="微软雅黑" w:eastAsia="微软雅黑" w:hAnsi="微软雅黑" w:hint="eastAsia"/>
            <w:b w:val="0"/>
            <w:noProof/>
            <w:sz w:val="24"/>
            <w:szCs w:val="24"/>
          </w:rPr>
          <w:t>(一)</w:t>
        </w:r>
        <w:r w:rsidR="00916344" w:rsidRPr="00916344">
          <w:rPr>
            <w:rFonts w:ascii="微软雅黑" w:eastAsia="微软雅黑" w:hAnsi="微软雅黑"/>
            <w:b w:val="0"/>
            <w:bCs w:val="0"/>
            <w:noProof/>
            <w:sz w:val="24"/>
            <w:szCs w:val="24"/>
          </w:rPr>
          <w:tab/>
        </w:r>
        <w:r w:rsidR="00916344" w:rsidRPr="00916344">
          <w:rPr>
            <w:rStyle w:val="a9"/>
            <w:rFonts w:ascii="微软雅黑" w:eastAsia="微软雅黑" w:hAnsi="微软雅黑" w:hint="eastAsia"/>
            <w:b w:val="0"/>
            <w:noProof/>
            <w:sz w:val="24"/>
            <w:szCs w:val="24"/>
          </w:rPr>
          <w:t>课程基本信息</w:t>
        </w:r>
        <w:r w:rsidR="00916344" w:rsidRPr="00916344">
          <w:rPr>
            <w:rFonts w:ascii="微软雅黑" w:eastAsia="微软雅黑" w:hAnsi="微软雅黑"/>
            <w:b w:val="0"/>
            <w:noProof/>
            <w:webHidden/>
            <w:sz w:val="24"/>
            <w:szCs w:val="24"/>
          </w:rPr>
          <w:tab/>
        </w:r>
        <w:r w:rsidR="00916344" w:rsidRPr="00916344">
          <w:rPr>
            <w:rFonts w:ascii="微软雅黑" w:eastAsia="微软雅黑" w:hAnsi="微软雅黑"/>
            <w:b w:val="0"/>
            <w:noProof/>
            <w:webHidden/>
            <w:sz w:val="24"/>
            <w:szCs w:val="24"/>
          </w:rPr>
          <w:fldChar w:fldCharType="begin"/>
        </w:r>
        <w:r w:rsidR="00916344" w:rsidRPr="00916344">
          <w:rPr>
            <w:rFonts w:ascii="微软雅黑" w:eastAsia="微软雅黑" w:hAnsi="微软雅黑"/>
            <w:b w:val="0"/>
            <w:noProof/>
            <w:webHidden/>
            <w:sz w:val="24"/>
            <w:szCs w:val="24"/>
          </w:rPr>
          <w:instrText xml:space="preserve"> PAGEREF _Toc455002143 \h </w:instrText>
        </w:r>
        <w:r w:rsidR="00916344" w:rsidRPr="00916344">
          <w:rPr>
            <w:rFonts w:ascii="微软雅黑" w:eastAsia="微软雅黑" w:hAnsi="微软雅黑"/>
            <w:b w:val="0"/>
            <w:noProof/>
            <w:webHidden/>
            <w:sz w:val="24"/>
            <w:szCs w:val="24"/>
          </w:rPr>
        </w:r>
        <w:r w:rsidR="00916344" w:rsidRPr="00916344">
          <w:rPr>
            <w:rFonts w:ascii="微软雅黑" w:eastAsia="微软雅黑" w:hAnsi="微软雅黑"/>
            <w:b w:val="0"/>
            <w:noProof/>
            <w:webHidden/>
            <w:sz w:val="24"/>
            <w:szCs w:val="24"/>
          </w:rPr>
          <w:fldChar w:fldCharType="separate"/>
        </w:r>
        <w:r w:rsidR="00916344" w:rsidRPr="00916344">
          <w:rPr>
            <w:rFonts w:ascii="微软雅黑" w:eastAsia="微软雅黑" w:hAnsi="微软雅黑"/>
            <w:b w:val="0"/>
            <w:noProof/>
            <w:webHidden/>
            <w:sz w:val="24"/>
            <w:szCs w:val="24"/>
          </w:rPr>
          <w:t>66</w:t>
        </w:r>
        <w:r w:rsidR="00916344" w:rsidRPr="00916344">
          <w:rPr>
            <w:rFonts w:ascii="微软雅黑" w:eastAsia="微软雅黑" w:hAnsi="微软雅黑"/>
            <w:b w:val="0"/>
            <w:noProof/>
            <w:webHidden/>
            <w:sz w:val="24"/>
            <w:szCs w:val="24"/>
          </w:rPr>
          <w:fldChar w:fldCharType="end"/>
        </w:r>
      </w:hyperlink>
    </w:p>
    <w:p w:rsidR="00916344" w:rsidRPr="00916344" w:rsidRDefault="00D653BD" w:rsidP="00916344">
      <w:pPr>
        <w:pStyle w:val="21"/>
        <w:tabs>
          <w:tab w:val="left" w:pos="630"/>
          <w:tab w:val="right" w:leader="dot" w:pos="8296"/>
        </w:tabs>
        <w:spacing w:before="0"/>
        <w:rPr>
          <w:rFonts w:ascii="微软雅黑" w:eastAsia="微软雅黑" w:hAnsi="微软雅黑"/>
          <w:b w:val="0"/>
          <w:bCs w:val="0"/>
          <w:noProof/>
          <w:sz w:val="24"/>
          <w:szCs w:val="24"/>
        </w:rPr>
      </w:pPr>
      <w:hyperlink w:anchor="_Toc455002144" w:history="1">
        <w:r w:rsidR="00916344" w:rsidRPr="00916344">
          <w:rPr>
            <w:rStyle w:val="a9"/>
            <w:rFonts w:ascii="微软雅黑" w:eastAsia="微软雅黑" w:hAnsi="微软雅黑" w:hint="eastAsia"/>
            <w:b w:val="0"/>
            <w:noProof/>
            <w:sz w:val="24"/>
            <w:szCs w:val="24"/>
          </w:rPr>
          <w:t>(二)</w:t>
        </w:r>
        <w:r w:rsidR="00916344" w:rsidRPr="00916344">
          <w:rPr>
            <w:rFonts w:ascii="微软雅黑" w:eastAsia="微软雅黑" w:hAnsi="微软雅黑"/>
            <w:b w:val="0"/>
            <w:bCs w:val="0"/>
            <w:noProof/>
            <w:sz w:val="24"/>
            <w:szCs w:val="24"/>
          </w:rPr>
          <w:tab/>
        </w:r>
        <w:r w:rsidR="00916344" w:rsidRPr="00916344">
          <w:rPr>
            <w:rStyle w:val="a9"/>
            <w:rFonts w:ascii="微软雅黑" w:eastAsia="微软雅黑" w:hAnsi="微软雅黑" w:hint="eastAsia"/>
            <w:b w:val="0"/>
            <w:noProof/>
            <w:sz w:val="24"/>
            <w:szCs w:val="24"/>
          </w:rPr>
          <w:t>阅读资料</w:t>
        </w:r>
        <w:r w:rsidR="00916344" w:rsidRPr="00916344">
          <w:rPr>
            <w:rFonts w:ascii="微软雅黑" w:eastAsia="微软雅黑" w:hAnsi="微软雅黑"/>
            <w:b w:val="0"/>
            <w:noProof/>
            <w:webHidden/>
            <w:sz w:val="24"/>
            <w:szCs w:val="24"/>
          </w:rPr>
          <w:tab/>
        </w:r>
        <w:r w:rsidR="00916344" w:rsidRPr="00916344">
          <w:rPr>
            <w:rFonts w:ascii="微软雅黑" w:eastAsia="微软雅黑" w:hAnsi="微软雅黑"/>
            <w:b w:val="0"/>
            <w:noProof/>
            <w:webHidden/>
            <w:sz w:val="24"/>
            <w:szCs w:val="24"/>
          </w:rPr>
          <w:fldChar w:fldCharType="begin"/>
        </w:r>
        <w:r w:rsidR="00916344" w:rsidRPr="00916344">
          <w:rPr>
            <w:rFonts w:ascii="微软雅黑" w:eastAsia="微软雅黑" w:hAnsi="微软雅黑"/>
            <w:b w:val="0"/>
            <w:noProof/>
            <w:webHidden/>
            <w:sz w:val="24"/>
            <w:szCs w:val="24"/>
          </w:rPr>
          <w:instrText xml:space="preserve"> PAGEREF _Toc455002144 \h </w:instrText>
        </w:r>
        <w:r w:rsidR="00916344" w:rsidRPr="00916344">
          <w:rPr>
            <w:rFonts w:ascii="微软雅黑" w:eastAsia="微软雅黑" w:hAnsi="微软雅黑"/>
            <w:b w:val="0"/>
            <w:noProof/>
            <w:webHidden/>
            <w:sz w:val="24"/>
            <w:szCs w:val="24"/>
          </w:rPr>
        </w:r>
        <w:r w:rsidR="00916344" w:rsidRPr="00916344">
          <w:rPr>
            <w:rFonts w:ascii="微软雅黑" w:eastAsia="微软雅黑" w:hAnsi="微软雅黑"/>
            <w:b w:val="0"/>
            <w:noProof/>
            <w:webHidden/>
            <w:sz w:val="24"/>
            <w:szCs w:val="24"/>
          </w:rPr>
          <w:fldChar w:fldCharType="separate"/>
        </w:r>
        <w:r w:rsidR="00916344" w:rsidRPr="00916344">
          <w:rPr>
            <w:rFonts w:ascii="微软雅黑" w:eastAsia="微软雅黑" w:hAnsi="微软雅黑"/>
            <w:b w:val="0"/>
            <w:noProof/>
            <w:webHidden/>
            <w:sz w:val="24"/>
            <w:szCs w:val="24"/>
          </w:rPr>
          <w:t>66</w:t>
        </w:r>
        <w:r w:rsidR="00916344" w:rsidRPr="00916344">
          <w:rPr>
            <w:rFonts w:ascii="微软雅黑" w:eastAsia="微软雅黑" w:hAnsi="微软雅黑"/>
            <w:b w:val="0"/>
            <w:noProof/>
            <w:webHidden/>
            <w:sz w:val="24"/>
            <w:szCs w:val="24"/>
          </w:rPr>
          <w:fldChar w:fldCharType="end"/>
        </w:r>
      </w:hyperlink>
    </w:p>
    <w:p w:rsidR="00916344" w:rsidRPr="00916344" w:rsidRDefault="00D653BD" w:rsidP="00916344">
      <w:pPr>
        <w:pStyle w:val="21"/>
        <w:tabs>
          <w:tab w:val="left" w:pos="630"/>
          <w:tab w:val="right" w:leader="dot" w:pos="8296"/>
        </w:tabs>
        <w:spacing w:before="0"/>
        <w:rPr>
          <w:rFonts w:ascii="微软雅黑" w:eastAsia="微软雅黑" w:hAnsi="微软雅黑"/>
          <w:b w:val="0"/>
          <w:bCs w:val="0"/>
          <w:noProof/>
          <w:sz w:val="24"/>
          <w:szCs w:val="24"/>
        </w:rPr>
      </w:pPr>
      <w:hyperlink w:anchor="_Toc455002145" w:history="1">
        <w:r w:rsidR="00916344" w:rsidRPr="00916344">
          <w:rPr>
            <w:rStyle w:val="a9"/>
            <w:rFonts w:ascii="微软雅黑" w:eastAsia="微软雅黑" w:hAnsi="微软雅黑" w:hint="eastAsia"/>
            <w:b w:val="0"/>
            <w:noProof/>
            <w:sz w:val="24"/>
            <w:szCs w:val="24"/>
          </w:rPr>
          <w:t>(三)</w:t>
        </w:r>
        <w:r w:rsidR="00916344" w:rsidRPr="00916344">
          <w:rPr>
            <w:rFonts w:ascii="微软雅黑" w:eastAsia="微软雅黑" w:hAnsi="微软雅黑"/>
            <w:b w:val="0"/>
            <w:bCs w:val="0"/>
            <w:noProof/>
            <w:sz w:val="24"/>
            <w:szCs w:val="24"/>
          </w:rPr>
          <w:tab/>
        </w:r>
        <w:r w:rsidR="00916344" w:rsidRPr="00916344">
          <w:rPr>
            <w:rStyle w:val="a9"/>
            <w:rFonts w:ascii="微软雅黑" w:eastAsia="微软雅黑" w:hAnsi="微软雅黑" w:hint="eastAsia"/>
            <w:b w:val="0"/>
            <w:noProof/>
            <w:sz w:val="24"/>
            <w:szCs w:val="24"/>
          </w:rPr>
          <w:t>教学日历</w:t>
        </w:r>
        <w:r w:rsidR="00916344" w:rsidRPr="00916344">
          <w:rPr>
            <w:rFonts w:ascii="微软雅黑" w:eastAsia="微软雅黑" w:hAnsi="微软雅黑"/>
            <w:b w:val="0"/>
            <w:noProof/>
            <w:webHidden/>
            <w:sz w:val="24"/>
            <w:szCs w:val="24"/>
          </w:rPr>
          <w:tab/>
        </w:r>
        <w:r w:rsidR="00916344" w:rsidRPr="00916344">
          <w:rPr>
            <w:rFonts w:ascii="微软雅黑" w:eastAsia="微软雅黑" w:hAnsi="微软雅黑"/>
            <w:b w:val="0"/>
            <w:noProof/>
            <w:webHidden/>
            <w:sz w:val="24"/>
            <w:szCs w:val="24"/>
          </w:rPr>
          <w:fldChar w:fldCharType="begin"/>
        </w:r>
        <w:r w:rsidR="00916344" w:rsidRPr="00916344">
          <w:rPr>
            <w:rFonts w:ascii="微软雅黑" w:eastAsia="微软雅黑" w:hAnsi="微软雅黑"/>
            <w:b w:val="0"/>
            <w:noProof/>
            <w:webHidden/>
            <w:sz w:val="24"/>
            <w:szCs w:val="24"/>
          </w:rPr>
          <w:instrText xml:space="preserve"> PAGEREF _Toc455002145 \h </w:instrText>
        </w:r>
        <w:r w:rsidR="00916344" w:rsidRPr="00916344">
          <w:rPr>
            <w:rFonts w:ascii="微软雅黑" w:eastAsia="微软雅黑" w:hAnsi="微软雅黑"/>
            <w:b w:val="0"/>
            <w:noProof/>
            <w:webHidden/>
            <w:sz w:val="24"/>
            <w:szCs w:val="24"/>
          </w:rPr>
        </w:r>
        <w:r w:rsidR="00916344" w:rsidRPr="00916344">
          <w:rPr>
            <w:rFonts w:ascii="微软雅黑" w:eastAsia="微软雅黑" w:hAnsi="微软雅黑"/>
            <w:b w:val="0"/>
            <w:noProof/>
            <w:webHidden/>
            <w:sz w:val="24"/>
            <w:szCs w:val="24"/>
          </w:rPr>
          <w:fldChar w:fldCharType="separate"/>
        </w:r>
        <w:r w:rsidR="00916344" w:rsidRPr="00916344">
          <w:rPr>
            <w:rFonts w:ascii="微软雅黑" w:eastAsia="微软雅黑" w:hAnsi="微软雅黑"/>
            <w:b w:val="0"/>
            <w:noProof/>
            <w:webHidden/>
            <w:sz w:val="24"/>
            <w:szCs w:val="24"/>
          </w:rPr>
          <w:t>67</w:t>
        </w:r>
        <w:r w:rsidR="00916344" w:rsidRPr="00916344">
          <w:rPr>
            <w:rFonts w:ascii="微软雅黑" w:eastAsia="微软雅黑" w:hAnsi="微软雅黑"/>
            <w:b w:val="0"/>
            <w:noProof/>
            <w:webHidden/>
            <w:sz w:val="24"/>
            <w:szCs w:val="24"/>
          </w:rPr>
          <w:fldChar w:fldCharType="end"/>
        </w:r>
      </w:hyperlink>
    </w:p>
    <w:p w:rsidR="00916344" w:rsidRPr="00916344" w:rsidRDefault="00D653BD" w:rsidP="00916344">
      <w:pPr>
        <w:pStyle w:val="21"/>
        <w:tabs>
          <w:tab w:val="left" w:pos="630"/>
          <w:tab w:val="right" w:leader="dot" w:pos="8296"/>
        </w:tabs>
        <w:spacing w:before="0"/>
        <w:rPr>
          <w:rFonts w:ascii="微软雅黑" w:eastAsia="微软雅黑" w:hAnsi="微软雅黑"/>
          <w:b w:val="0"/>
          <w:bCs w:val="0"/>
          <w:noProof/>
          <w:sz w:val="24"/>
          <w:szCs w:val="24"/>
        </w:rPr>
      </w:pPr>
      <w:hyperlink w:anchor="_Toc455002146" w:history="1">
        <w:r w:rsidR="00916344" w:rsidRPr="00916344">
          <w:rPr>
            <w:rStyle w:val="a9"/>
            <w:rFonts w:ascii="微软雅黑" w:eastAsia="微软雅黑" w:hAnsi="微软雅黑" w:hint="eastAsia"/>
            <w:b w:val="0"/>
            <w:noProof/>
            <w:sz w:val="24"/>
            <w:szCs w:val="24"/>
          </w:rPr>
          <w:t>(四)</w:t>
        </w:r>
        <w:r w:rsidR="00916344" w:rsidRPr="00916344">
          <w:rPr>
            <w:rFonts w:ascii="微软雅黑" w:eastAsia="微软雅黑" w:hAnsi="微软雅黑"/>
            <w:b w:val="0"/>
            <w:bCs w:val="0"/>
            <w:noProof/>
            <w:sz w:val="24"/>
            <w:szCs w:val="24"/>
          </w:rPr>
          <w:tab/>
        </w:r>
        <w:r w:rsidR="00916344" w:rsidRPr="00916344">
          <w:rPr>
            <w:rStyle w:val="a9"/>
            <w:rFonts w:ascii="微软雅黑" w:eastAsia="微软雅黑" w:hAnsi="微软雅黑" w:hint="eastAsia"/>
            <w:b w:val="0"/>
            <w:noProof/>
            <w:sz w:val="24"/>
            <w:szCs w:val="24"/>
          </w:rPr>
          <w:t>课程预期学习成果</w:t>
        </w:r>
        <w:r w:rsidR="00916344" w:rsidRPr="00916344">
          <w:rPr>
            <w:rFonts w:ascii="微软雅黑" w:eastAsia="微软雅黑" w:hAnsi="微软雅黑"/>
            <w:b w:val="0"/>
            <w:noProof/>
            <w:webHidden/>
            <w:sz w:val="24"/>
            <w:szCs w:val="24"/>
          </w:rPr>
          <w:tab/>
        </w:r>
        <w:r w:rsidR="00916344" w:rsidRPr="00916344">
          <w:rPr>
            <w:rFonts w:ascii="微软雅黑" w:eastAsia="微软雅黑" w:hAnsi="微软雅黑"/>
            <w:b w:val="0"/>
            <w:noProof/>
            <w:webHidden/>
            <w:sz w:val="24"/>
            <w:szCs w:val="24"/>
          </w:rPr>
          <w:fldChar w:fldCharType="begin"/>
        </w:r>
        <w:r w:rsidR="00916344" w:rsidRPr="00916344">
          <w:rPr>
            <w:rFonts w:ascii="微软雅黑" w:eastAsia="微软雅黑" w:hAnsi="微软雅黑"/>
            <w:b w:val="0"/>
            <w:noProof/>
            <w:webHidden/>
            <w:sz w:val="24"/>
            <w:szCs w:val="24"/>
          </w:rPr>
          <w:instrText xml:space="preserve"> PAGEREF _Toc455002146 \h </w:instrText>
        </w:r>
        <w:r w:rsidR="00916344" w:rsidRPr="00916344">
          <w:rPr>
            <w:rFonts w:ascii="微软雅黑" w:eastAsia="微软雅黑" w:hAnsi="微软雅黑"/>
            <w:b w:val="0"/>
            <w:noProof/>
            <w:webHidden/>
            <w:sz w:val="24"/>
            <w:szCs w:val="24"/>
          </w:rPr>
        </w:r>
        <w:r w:rsidR="00916344" w:rsidRPr="00916344">
          <w:rPr>
            <w:rFonts w:ascii="微软雅黑" w:eastAsia="微软雅黑" w:hAnsi="微软雅黑"/>
            <w:b w:val="0"/>
            <w:noProof/>
            <w:webHidden/>
            <w:sz w:val="24"/>
            <w:szCs w:val="24"/>
          </w:rPr>
          <w:fldChar w:fldCharType="separate"/>
        </w:r>
        <w:r w:rsidR="00916344" w:rsidRPr="00916344">
          <w:rPr>
            <w:rFonts w:ascii="微软雅黑" w:eastAsia="微软雅黑" w:hAnsi="微软雅黑"/>
            <w:b w:val="0"/>
            <w:noProof/>
            <w:webHidden/>
            <w:sz w:val="24"/>
            <w:szCs w:val="24"/>
          </w:rPr>
          <w:t>67</w:t>
        </w:r>
        <w:r w:rsidR="00916344" w:rsidRPr="00916344">
          <w:rPr>
            <w:rFonts w:ascii="微软雅黑" w:eastAsia="微软雅黑" w:hAnsi="微软雅黑"/>
            <w:b w:val="0"/>
            <w:noProof/>
            <w:webHidden/>
            <w:sz w:val="24"/>
            <w:szCs w:val="24"/>
          </w:rPr>
          <w:fldChar w:fldCharType="end"/>
        </w:r>
      </w:hyperlink>
    </w:p>
    <w:p w:rsidR="00916344" w:rsidRPr="00916344" w:rsidRDefault="00D653BD" w:rsidP="00916344">
      <w:pPr>
        <w:pStyle w:val="21"/>
        <w:tabs>
          <w:tab w:val="left" w:pos="630"/>
          <w:tab w:val="right" w:leader="dot" w:pos="8296"/>
        </w:tabs>
        <w:spacing w:before="0"/>
        <w:rPr>
          <w:rFonts w:ascii="微软雅黑" w:eastAsia="微软雅黑" w:hAnsi="微软雅黑"/>
          <w:b w:val="0"/>
          <w:bCs w:val="0"/>
          <w:noProof/>
          <w:sz w:val="24"/>
          <w:szCs w:val="24"/>
        </w:rPr>
      </w:pPr>
      <w:hyperlink w:anchor="_Toc455002147" w:history="1">
        <w:r w:rsidR="00916344" w:rsidRPr="00916344">
          <w:rPr>
            <w:rStyle w:val="a9"/>
            <w:rFonts w:ascii="微软雅黑" w:eastAsia="微软雅黑" w:hAnsi="微软雅黑" w:hint="eastAsia"/>
            <w:b w:val="0"/>
            <w:noProof/>
            <w:sz w:val="24"/>
            <w:szCs w:val="24"/>
          </w:rPr>
          <w:t>(五)</w:t>
        </w:r>
        <w:r w:rsidR="00916344" w:rsidRPr="00916344">
          <w:rPr>
            <w:rFonts w:ascii="微软雅黑" w:eastAsia="微软雅黑" w:hAnsi="微软雅黑"/>
            <w:b w:val="0"/>
            <w:bCs w:val="0"/>
            <w:noProof/>
            <w:sz w:val="24"/>
            <w:szCs w:val="24"/>
          </w:rPr>
          <w:tab/>
        </w:r>
        <w:r w:rsidR="00916344" w:rsidRPr="00916344">
          <w:rPr>
            <w:rStyle w:val="a9"/>
            <w:rFonts w:ascii="微软雅黑" w:eastAsia="微软雅黑" w:hAnsi="微软雅黑" w:hint="eastAsia"/>
            <w:b w:val="0"/>
            <w:noProof/>
            <w:sz w:val="24"/>
            <w:szCs w:val="24"/>
          </w:rPr>
          <w:t>分数评定方法</w:t>
        </w:r>
        <w:r w:rsidR="00916344" w:rsidRPr="00916344">
          <w:rPr>
            <w:rFonts w:ascii="微软雅黑" w:eastAsia="微软雅黑" w:hAnsi="微软雅黑"/>
            <w:b w:val="0"/>
            <w:noProof/>
            <w:webHidden/>
            <w:sz w:val="24"/>
            <w:szCs w:val="24"/>
          </w:rPr>
          <w:tab/>
        </w:r>
        <w:r w:rsidR="00916344" w:rsidRPr="00916344">
          <w:rPr>
            <w:rFonts w:ascii="微软雅黑" w:eastAsia="微软雅黑" w:hAnsi="微软雅黑"/>
            <w:b w:val="0"/>
            <w:noProof/>
            <w:webHidden/>
            <w:sz w:val="24"/>
            <w:szCs w:val="24"/>
          </w:rPr>
          <w:fldChar w:fldCharType="begin"/>
        </w:r>
        <w:r w:rsidR="00916344" w:rsidRPr="00916344">
          <w:rPr>
            <w:rFonts w:ascii="微软雅黑" w:eastAsia="微软雅黑" w:hAnsi="微软雅黑"/>
            <w:b w:val="0"/>
            <w:noProof/>
            <w:webHidden/>
            <w:sz w:val="24"/>
            <w:szCs w:val="24"/>
          </w:rPr>
          <w:instrText xml:space="preserve"> PAGEREF _Toc455002147 \h </w:instrText>
        </w:r>
        <w:r w:rsidR="00916344" w:rsidRPr="00916344">
          <w:rPr>
            <w:rFonts w:ascii="微软雅黑" w:eastAsia="微软雅黑" w:hAnsi="微软雅黑"/>
            <w:b w:val="0"/>
            <w:noProof/>
            <w:webHidden/>
            <w:sz w:val="24"/>
            <w:szCs w:val="24"/>
          </w:rPr>
        </w:r>
        <w:r w:rsidR="00916344" w:rsidRPr="00916344">
          <w:rPr>
            <w:rFonts w:ascii="微软雅黑" w:eastAsia="微软雅黑" w:hAnsi="微软雅黑"/>
            <w:b w:val="0"/>
            <w:noProof/>
            <w:webHidden/>
            <w:sz w:val="24"/>
            <w:szCs w:val="24"/>
          </w:rPr>
          <w:fldChar w:fldCharType="separate"/>
        </w:r>
        <w:r w:rsidR="00916344" w:rsidRPr="00916344">
          <w:rPr>
            <w:rFonts w:ascii="微软雅黑" w:eastAsia="微软雅黑" w:hAnsi="微软雅黑"/>
            <w:b w:val="0"/>
            <w:noProof/>
            <w:webHidden/>
            <w:sz w:val="24"/>
            <w:szCs w:val="24"/>
          </w:rPr>
          <w:t>67</w:t>
        </w:r>
        <w:r w:rsidR="00916344" w:rsidRPr="00916344">
          <w:rPr>
            <w:rFonts w:ascii="微软雅黑" w:eastAsia="微软雅黑" w:hAnsi="微软雅黑"/>
            <w:b w:val="0"/>
            <w:noProof/>
            <w:webHidden/>
            <w:sz w:val="24"/>
            <w:szCs w:val="24"/>
          </w:rPr>
          <w:fldChar w:fldCharType="end"/>
        </w:r>
      </w:hyperlink>
    </w:p>
    <w:p w:rsidR="00916344" w:rsidRPr="00916344" w:rsidRDefault="00D653BD" w:rsidP="00916344">
      <w:pPr>
        <w:pStyle w:val="21"/>
        <w:tabs>
          <w:tab w:val="left" w:pos="630"/>
          <w:tab w:val="right" w:leader="dot" w:pos="8296"/>
        </w:tabs>
        <w:spacing w:before="0"/>
        <w:rPr>
          <w:rFonts w:ascii="微软雅黑" w:eastAsia="微软雅黑" w:hAnsi="微软雅黑"/>
          <w:b w:val="0"/>
          <w:bCs w:val="0"/>
          <w:noProof/>
          <w:sz w:val="24"/>
          <w:szCs w:val="24"/>
        </w:rPr>
      </w:pPr>
      <w:hyperlink w:anchor="_Toc455002148" w:history="1">
        <w:r w:rsidR="00916344" w:rsidRPr="00916344">
          <w:rPr>
            <w:rStyle w:val="a9"/>
            <w:rFonts w:ascii="微软雅黑" w:eastAsia="微软雅黑" w:hAnsi="微软雅黑" w:hint="eastAsia"/>
            <w:b w:val="0"/>
            <w:noProof/>
            <w:sz w:val="24"/>
            <w:szCs w:val="24"/>
          </w:rPr>
          <w:t>(六)</w:t>
        </w:r>
        <w:r w:rsidR="00916344" w:rsidRPr="00916344">
          <w:rPr>
            <w:rFonts w:ascii="微软雅黑" w:eastAsia="微软雅黑" w:hAnsi="微软雅黑"/>
            <w:b w:val="0"/>
            <w:bCs w:val="0"/>
            <w:noProof/>
            <w:sz w:val="24"/>
            <w:szCs w:val="24"/>
          </w:rPr>
          <w:tab/>
        </w:r>
        <w:r w:rsidR="00916344" w:rsidRPr="00916344">
          <w:rPr>
            <w:rStyle w:val="a9"/>
            <w:rFonts w:ascii="微软雅黑" w:eastAsia="微软雅黑" w:hAnsi="微软雅黑" w:hint="eastAsia"/>
            <w:b w:val="0"/>
            <w:noProof/>
            <w:sz w:val="24"/>
            <w:szCs w:val="24"/>
          </w:rPr>
          <w:t>课程要求</w:t>
        </w:r>
        <w:r w:rsidR="00916344" w:rsidRPr="00916344">
          <w:rPr>
            <w:rFonts w:ascii="微软雅黑" w:eastAsia="微软雅黑" w:hAnsi="微软雅黑"/>
            <w:b w:val="0"/>
            <w:noProof/>
            <w:webHidden/>
            <w:sz w:val="24"/>
            <w:szCs w:val="24"/>
          </w:rPr>
          <w:tab/>
        </w:r>
        <w:r w:rsidR="00916344" w:rsidRPr="00916344">
          <w:rPr>
            <w:rFonts w:ascii="微软雅黑" w:eastAsia="微软雅黑" w:hAnsi="微软雅黑"/>
            <w:b w:val="0"/>
            <w:noProof/>
            <w:webHidden/>
            <w:sz w:val="24"/>
            <w:szCs w:val="24"/>
          </w:rPr>
          <w:fldChar w:fldCharType="begin"/>
        </w:r>
        <w:r w:rsidR="00916344" w:rsidRPr="00916344">
          <w:rPr>
            <w:rFonts w:ascii="微软雅黑" w:eastAsia="微软雅黑" w:hAnsi="微软雅黑"/>
            <w:b w:val="0"/>
            <w:noProof/>
            <w:webHidden/>
            <w:sz w:val="24"/>
            <w:szCs w:val="24"/>
          </w:rPr>
          <w:instrText xml:space="preserve"> PAGEREF _Toc455002148 \h </w:instrText>
        </w:r>
        <w:r w:rsidR="00916344" w:rsidRPr="00916344">
          <w:rPr>
            <w:rFonts w:ascii="微软雅黑" w:eastAsia="微软雅黑" w:hAnsi="微软雅黑"/>
            <w:b w:val="0"/>
            <w:noProof/>
            <w:webHidden/>
            <w:sz w:val="24"/>
            <w:szCs w:val="24"/>
          </w:rPr>
        </w:r>
        <w:r w:rsidR="00916344" w:rsidRPr="00916344">
          <w:rPr>
            <w:rFonts w:ascii="微软雅黑" w:eastAsia="微软雅黑" w:hAnsi="微软雅黑"/>
            <w:b w:val="0"/>
            <w:noProof/>
            <w:webHidden/>
            <w:sz w:val="24"/>
            <w:szCs w:val="24"/>
          </w:rPr>
          <w:fldChar w:fldCharType="separate"/>
        </w:r>
        <w:r w:rsidR="00916344" w:rsidRPr="00916344">
          <w:rPr>
            <w:rFonts w:ascii="微软雅黑" w:eastAsia="微软雅黑" w:hAnsi="微软雅黑"/>
            <w:b w:val="0"/>
            <w:noProof/>
            <w:webHidden/>
            <w:sz w:val="24"/>
            <w:szCs w:val="24"/>
          </w:rPr>
          <w:t>67</w:t>
        </w:r>
        <w:r w:rsidR="00916344" w:rsidRPr="00916344">
          <w:rPr>
            <w:rFonts w:ascii="微软雅黑" w:eastAsia="微软雅黑" w:hAnsi="微软雅黑"/>
            <w:b w:val="0"/>
            <w:noProof/>
            <w:webHidden/>
            <w:sz w:val="24"/>
            <w:szCs w:val="24"/>
          </w:rPr>
          <w:fldChar w:fldCharType="end"/>
        </w:r>
      </w:hyperlink>
    </w:p>
    <w:p w:rsidR="00916344" w:rsidRPr="00916344" w:rsidRDefault="00D653BD" w:rsidP="00916344">
      <w:pPr>
        <w:pStyle w:val="10"/>
        <w:tabs>
          <w:tab w:val="left" w:pos="840"/>
          <w:tab w:val="right" w:leader="dot" w:pos="8296"/>
        </w:tabs>
        <w:spacing w:before="0"/>
        <w:rPr>
          <w:rFonts w:ascii="微软雅黑" w:eastAsia="微软雅黑" w:hAnsi="微软雅黑"/>
          <w:b w:val="0"/>
          <w:bCs w:val="0"/>
          <w:caps w:val="0"/>
          <w:noProof/>
        </w:rPr>
      </w:pPr>
      <w:hyperlink w:anchor="_Toc455002149" w:history="1">
        <w:r w:rsidR="00916344" w:rsidRPr="00916344">
          <w:rPr>
            <w:rStyle w:val="a9"/>
            <w:rFonts w:ascii="微软雅黑" w:eastAsia="微软雅黑" w:hAnsi="微软雅黑" w:hint="eastAsia"/>
            <w:b w:val="0"/>
            <w:noProof/>
          </w:rPr>
          <w:t>四、</w:t>
        </w:r>
        <w:r w:rsidR="00916344" w:rsidRPr="00916344">
          <w:rPr>
            <w:rFonts w:ascii="微软雅黑" w:eastAsia="微软雅黑" w:hAnsi="微软雅黑"/>
            <w:b w:val="0"/>
            <w:bCs w:val="0"/>
            <w:caps w:val="0"/>
            <w:noProof/>
          </w:rPr>
          <w:tab/>
        </w:r>
        <w:r w:rsidR="00916344" w:rsidRPr="00916344">
          <w:rPr>
            <w:rStyle w:val="a9"/>
            <w:rFonts w:ascii="微软雅黑" w:eastAsia="微软雅黑" w:hAnsi="微软雅黑" w:hint="eastAsia"/>
            <w:b w:val="0"/>
            <w:noProof/>
          </w:rPr>
          <w:t>课程执行大纲主要内容：可选项</w:t>
        </w:r>
        <w:r w:rsidR="00916344" w:rsidRPr="00916344">
          <w:rPr>
            <w:rFonts w:ascii="微软雅黑" w:eastAsia="微软雅黑" w:hAnsi="微软雅黑"/>
            <w:b w:val="0"/>
            <w:noProof/>
            <w:webHidden/>
          </w:rPr>
          <w:tab/>
        </w:r>
        <w:r w:rsidR="00916344" w:rsidRPr="00916344">
          <w:rPr>
            <w:rFonts w:ascii="微软雅黑" w:eastAsia="微软雅黑" w:hAnsi="微软雅黑"/>
            <w:b w:val="0"/>
            <w:noProof/>
            <w:webHidden/>
          </w:rPr>
          <w:fldChar w:fldCharType="begin"/>
        </w:r>
        <w:r w:rsidR="00916344" w:rsidRPr="00916344">
          <w:rPr>
            <w:rFonts w:ascii="微软雅黑" w:eastAsia="微软雅黑" w:hAnsi="微软雅黑"/>
            <w:b w:val="0"/>
            <w:noProof/>
            <w:webHidden/>
          </w:rPr>
          <w:instrText xml:space="preserve"> PAGEREF _Toc455002149 \h </w:instrText>
        </w:r>
        <w:r w:rsidR="00916344" w:rsidRPr="00916344">
          <w:rPr>
            <w:rFonts w:ascii="微软雅黑" w:eastAsia="微软雅黑" w:hAnsi="微软雅黑"/>
            <w:b w:val="0"/>
            <w:noProof/>
            <w:webHidden/>
          </w:rPr>
        </w:r>
        <w:r w:rsidR="00916344" w:rsidRPr="00916344">
          <w:rPr>
            <w:rFonts w:ascii="微软雅黑" w:eastAsia="微软雅黑" w:hAnsi="微软雅黑"/>
            <w:b w:val="0"/>
            <w:noProof/>
            <w:webHidden/>
          </w:rPr>
          <w:fldChar w:fldCharType="separate"/>
        </w:r>
        <w:r w:rsidR="00916344" w:rsidRPr="00916344">
          <w:rPr>
            <w:rFonts w:ascii="微软雅黑" w:eastAsia="微软雅黑" w:hAnsi="微软雅黑"/>
            <w:b w:val="0"/>
            <w:noProof/>
            <w:webHidden/>
          </w:rPr>
          <w:t>68</w:t>
        </w:r>
        <w:r w:rsidR="00916344" w:rsidRPr="00916344">
          <w:rPr>
            <w:rFonts w:ascii="微软雅黑" w:eastAsia="微软雅黑" w:hAnsi="微软雅黑"/>
            <w:b w:val="0"/>
            <w:noProof/>
            <w:webHidden/>
          </w:rPr>
          <w:fldChar w:fldCharType="end"/>
        </w:r>
      </w:hyperlink>
    </w:p>
    <w:p w:rsidR="00916344" w:rsidRPr="00916344" w:rsidRDefault="00D653BD" w:rsidP="00916344">
      <w:pPr>
        <w:pStyle w:val="21"/>
        <w:tabs>
          <w:tab w:val="left" w:pos="630"/>
          <w:tab w:val="right" w:leader="dot" w:pos="8296"/>
        </w:tabs>
        <w:spacing w:before="0"/>
        <w:rPr>
          <w:rFonts w:ascii="微软雅黑" w:eastAsia="微软雅黑" w:hAnsi="微软雅黑"/>
          <w:b w:val="0"/>
          <w:bCs w:val="0"/>
          <w:noProof/>
          <w:sz w:val="24"/>
          <w:szCs w:val="24"/>
        </w:rPr>
      </w:pPr>
      <w:hyperlink w:anchor="_Toc455002150" w:history="1">
        <w:r w:rsidR="00916344" w:rsidRPr="00916344">
          <w:rPr>
            <w:rStyle w:val="a9"/>
            <w:rFonts w:ascii="微软雅黑" w:eastAsia="微软雅黑" w:hAnsi="微软雅黑" w:hint="eastAsia"/>
            <w:b w:val="0"/>
            <w:noProof/>
            <w:sz w:val="24"/>
            <w:szCs w:val="24"/>
          </w:rPr>
          <w:t>(一)</w:t>
        </w:r>
        <w:r w:rsidR="00916344" w:rsidRPr="00916344">
          <w:rPr>
            <w:rFonts w:ascii="微软雅黑" w:eastAsia="微软雅黑" w:hAnsi="微软雅黑"/>
            <w:b w:val="0"/>
            <w:bCs w:val="0"/>
            <w:noProof/>
            <w:sz w:val="24"/>
            <w:szCs w:val="24"/>
          </w:rPr>
          <w:tab/>
        </w:r>
        <w:r w:rsidR="00916344" w:rsidRPr="00916344">
          <w:rPr>
            <w:rStyle w:val="a9"/>
            <w:rFonts w:ascii="微软雅黑" w:eastAsia="微软雅黑" w:hAnsi="微软雅黑" w:hint="eastAsia"/>
            <w:b w:val="0"/>
            <w:noProof/>
            <w:sz w:val="24"/>
            <w:szCs w:val="24"/>
          </w:rPr>
          <w:t>作业完成建议</w:t>
        </w:r>
        <w:r w:rsidR="00916344" w:rsidRPr="00916344">
          <w:rPr>
            <w:rFonts w:ascii="微软雅黑" w:eastAsia="微软雅黑" w:hAnsi="微软雅黑"/>
            <w:b w:val="0"/>
            <w:noProof/>
            <w:webHidden/>
            <w:sz w:val="24"/>
            <w:szCs w:val="24"/>
          </w:rPr>
          <w:tab/>
        </w:r>
        <w:r w:rsidR="00916344" w:rsidRPr="00916344">
          <w:rPr>
            <w:rFonts w:ascii="微软雅黑" w:eastAsia="微软雅黑" w:hAnsi="微软雅黑"/>
            <w:b w:val="0"/>
            <w:noProof/>
            <w:webHidden/>
            <w:sz w:val="24"/>
            <w:szCs w:val="24"/>
          </w:rPr>
          <w:fldChar w:fldCharType="begin"/>
        </w:r>
        <w:r w:rsidR="00916344" w:rsidRPr="00916344">
          <w:rPr>
            <w:rFonts w:ascii="微软雅黑" w:eastAsia="微软雅黑" w:hAnsi="微软雅黑"/>
            <w:b w:val="0"/>
            <w:noProof/>
            <w:webHidden/>
            <w:sz w:val="24"/>
            <w:szCs w:val="24"/>
          </w:rPr>
          <w:instrText xml:space="preserve"> PAGEREF _Toc455002150 \h </w:instrText>
        </w:r>
        <w:r w:rsidR="00916344" w:rsidRPr="00916344">
          <w:rPr>
            <w:rFonts w:ascii="微软雅黑" w:eastAsia="微软雅黑" w:hAnsi="微软雅黑"/>
            <w:b w:val="0"/>
            <w:noProof/>
            <w:webHidden/>
            <w:sz w:val="24"/>
            <w:szCs w:val="24"/>
          </w:rPr>
        </w:r>
        <w:r w:rsidR="00916344" w:rsidRPr="00916344">
          <w:rPr>
            <w:rFonts w:ascii="微软雅黑" w:eastAsia="微软雅黑" w:hAnsi="微软雅黑"/>
            <w:b w:val="0"/>
            <w:noProof/>
            <w:webHidden/>
            <w:sz w:val="24"/>
            <w:szCs w:val="24"/>
          </w:rPr>
          <w:fldChar w:fldCharType="separate"/>
        </w:r>
        <w:r w:rsidR="00916344" w:rsidRPr="00916344">
          <w:rPr>
            <w:rFonts w:ascii="微软雅黑" w:eastAsia="微软雅黑" w:hAnsi="微软雅黑"/>
            <w:b w:val="0"/>
            <w:noProof/>
            <w:webHidden/>
            <w:sz w:val="24"/>
            <w:szCs w:val="24"/>
          </w:rPr>
          <w:t>68</w:t>
        </w:r>
        <w:r w:rsidR="00916344" w:rsidRPr="00916344">
          <w:rPr>
            <w:rFonts w:ascii="微软雅黑" w:eastAsia="微软雅黑" w:hAnsi="微软雅黑"/>
            <w:b w:val="0"/>
            <w:noProof/>
            <w:webHidden/>
            <w:sz w:val="24"/>
            <w:szCs w:val="24"/>
          </w:rPr>
          <w:fldChar w:fldCharType="end"/>
        </w:r>
      </w:hyperlink>
    </w:p>
    <w:p w:rsidR="00916344" w:rsidRPr="00916344" w:rsidRDefault="00D653BD" w:rsidP="00916344">
      <w:pPr>
        <w:pStyle w:val="21"/>
        <w:tabs>
          <w:tab w:val="left" w:pos="630"/>
          <w:tab w:val="right" w:leader="dot" w:pos="8296"/>
        </w:tabs>
        <w:spacing w:before="0"/>
        <w:rPr>
          <w:rFonts w:ascii="微软雅黑" w:eastAsia="微软雅黑" w:hAnsi="微软雅黑"/>
          <w:b w:val="0"/>
          <w:bCs w:val="0"/>
          <w:noProof/>
          <w:sz w:val="24"/>
          <w:szCs w:val="24"/>
        </w:rPr>
      </w:pPr>
      <w:hyperlink w:anchor="_Toc455002151" w:history="1">
        <w:r w:rsidR="00916344" w:rsidRPr="00916344">
          <w:rPr>
            <w:rStyle w:val="a9"/>
            <w:rFonts w:ascii="微软雅黑" w:eastAsia="微软雅黑" w:hAnsi="微软雅黑" w:hint="eastAsia"/>
            <w:b w:val="0"/>
            <w:noProof/>
            <w:sz w:val="24"/>
            <w:szCs w:val="24"/>
          </w:rPr>
          <w:t>(二)</w:t>
        </w:r>
        <w:r w:rsidR="00916344" w:rsidRPr="00916344">
          <w:rPr>
            <w:rFonts w:ascii="微软雅黑" w:eastAsia="微软雅黑" w:hAnsi="微软雅黑"/>
            <w:b w:val="0"/>
            <w:bCs w:val="0"/>
            <w:noProof/>
            <w:sz w:val="24"/>
            <w:szCs w:val="24"/>
          </w:rPr>
          <w:tab/>
        </w:r>
        <w:r w:rsidR="00916344" w:rsidRPr="00916344">
          <w:rPr>
            <w:rStyle w:val="a9"/>
            <w:rFonts w:ascii="微软雅黑" w:eastAsia="微软雅黑" w:hAnsi="微软雅黑" w:hint="eastAsia"/>
            <w:b w:val="0"/>
            <w:noProof/>
            <w:sz w:val="24"/>
            <w:szCs w:val="24"/>
          </w:rPr>
          <w:t>学习方法提示</w:t>
        </w:r>
        <w:r w:rsidR="00916344" w:rsidRPr="00916344">
          <w:rPr>
            <w:rFonts w:ascii="微软雅黑" w:eastAsia="微软雅黑" w:hAnsi="微软雅黑"/>
            <w:b w:val="0"/>
            <w:noProof/>
            <w:webHidden/>
            <w:sz w:val="24"/>
            <w:szCs w:val="24"/>
          </w:rPr>
          <w:tab/>
        </w:r>
        <w:r w:rsidR="00916344" w:rsidRPr="00916344">
          <w:rPr>
            <w:rFonts w:ascii="微软雅黑" w:eastAsia="微软雅黑" w:hAnsi="微软雅黑"/>
            <w:b w:val="0"/>
            <w:noProof/>
            <w:webHidden/>
            <w:sz w:val="24"/>
            <w:szCs w:val="24"/>
          </w:rPr>
          <w:fldChar w:fldCharType="begin"/>
        </w:r>
        <w:r w:rsidR="00916344" w:rsidRPr="00916344">
          <w:rPr>
            <w:rFonts w:ascii="微软雅黑" w:eastAsia="微软雅黑" w:hAnsi="微软雅黑"/>
            <w:b w:val="0"/>
            <w:noProof/>
            <w:webHidden/>
            <w:sz w:val="24"/>
            <w:szCs w:val="24"/>
          </w:rPr>
          <w:instrText xml:space="preserve"> PAGEREF _Toc455002151 \h </w:instrText>
        </w:r>
        <w:r w:rsidR="00916344" w:rsidRPr="00916344">
          <w:rPr>
            <w:rFonts w:ascii="微软雅黑" w:eastAsia="微软雅黑" w:hAnsi="微软雅黑"/>
            <w:b w:val="0"/>
            <w:noProof/>
            <w:webHidden/>
            <w:sz w:val="24"/>
            <w:szCs w:val="24"/>
          </w:rPr>
        </w:r>
        <w:r w:rsidR="00916344" w:rsidRPr="00916344">
          <w:rPr>
            <w:rFonts w:ascii="微软雅黑" w:eastAsia="微软雅黑" w:hAnsi="微软雅黑"/>
            <w:b w:val="0"/>
            <w:noProof/>
            <w:webHidden/>
            <w:sz w:val="24"/>
            <w:szCs w:val="24"/>
          </w:rPr>
          <w:fldChar w:fldCharType="separate"/>
        </w:r>
        <w:r w:rsidR="00916344" w:rsidRPr="00916344">
          <w:rPr>
            <w:rFonts w:ascii="微软雅黑" w:eastAsia="微软雅黑" w:hAnsi="微软雅黑"/>
            <w:b w:val="0"/>
            <w:noProof/>
            <w:webHidden/>
            <w:sz w:val="24"/>
            <w:szCs w:val="24"/>
          </w:rPr>
          <w:t>68</w:t>
        </w:r>
        <w:r w:rsidR="00916344" w:rsidRPr="00916344">
          <w:rPr>
            <w:rFonts w:ascii="微软雅黑" w:eastAsia="微软雅黑" w:hAnsi="微软雅黑"/>
            <w:b w:val="0"/>
            <w:noProof/>
            <w:webHidden/>
            <w:sz w:val="24"/>
            <w:szCs w:val="24"/>
          </w:rPr>
          <w:fldChar w:fldCharType="end"/>
        </w:r>
      </w:hyperlink>
    </w:p>
    <w:p w:rsidR="00916344" w:rsidRPr="00916344" w:rsidRDefault="00D653BD" w:rsidP="00916344">
      <w:pPr>
        <w:pStyle w:val="21"/>
        <w:tabs>
          <w:tab w:val="left" w:pos="630"/>
          <w:tab w:val="right" w:leader="dot" w:pos="8296"/>
        </w:tabs>
        <w:spacing w:before="0"/>
        <w:rPr>
          <w:rFonts w:ascii="微软雅黑" w:eastAsia="微软雅黑" w:hAnsi="微软雅黑"/>
          <w:b w:val="0"/>
          <w:bCs w:val="0"/>
          <w:noProof/>
          <w:sz w:val="24"/>
          <w:szCs w:val="24"/>
        </w:rPr>
      </w:pPr>
      <w:hyperlink w:anchor="_Toc455002152" w:history="1">
        <w:r w:rsidR="00916344" w:rsidRPr="00916344">
          <w:rPr>
            <w:rStyle w:val="a9"/>
            <w:rFonts w:ascii="微软雅黑" w:eastAsia="微软雅黑" w:hAnsi="微软雅黑" w:hint="eastAsia"/>
            <w:b w:val="0"/>
            <w:noProof/>
            <w:sz w:val="24"/>
            <w:szCs w:val="24"/>
          </w:rPr>
          <w:t>(三)</w:t>
        </w:r>
        <w:r w:rsidR="00916344" w:rsidRPr="00916344">
          <w:rPr>
            <w:rFonts w:ascii="微软雅黑" w:eastAsia="微软雅黑" w:hAnsi="微软雅黑"/>
            <w:b w:val="0"/>
            <w:bCs w:val="0"/>
            <w:noProof/>
            <w:sz w:val="24"/>
            <w:szCs w:val="24"/>
          </w:rPr>
          <w:tab/>
        </w:r>
        <w:r w:rsidR="00916344" w:rsidRPr="00916344">
          <w:rPr>
            <w:rStyle w:val="a9"/>
            <w:rFonts w:ascii="微软雅黑" w:eastAsia="微软雅黑" w:hAnsi="微软雅黑" w:hint="eastAsia"/>
            <w:b w:val="0"/>
            <w:noProof/>
            <w:sz w:val="24"/>
            <w:szCs w:val="24"/>
          </w:rPr>
          <w:t>课程准备信息</w:t>
        </w:r>
        <w:r w:rsidR="00916344" w:rsidRPr="00916344">
          <w:rPr>
            <w:rFonts w:ascii="微软雅黑" w:eastAsia="微软雅黑" w:hAnsi="微软雅黑"/>
            <w:b w:val="0"/>
            <w:noProof/>
            <w:webHidden/>
            <w:sz w:val="24"/>
            <w:szCs w:val="24"/>
          </w:rPr>
          <w:tab/>
        </w:r>
        <w:r w:rsidR="00916344" w:rsidRPr="00916344">
          <w:rPr>
            <w:rFonts w:ascii="微软雅黑" w:eastAsia="微软雅黑" w:hAnsi="微软雅黑"/>
            <w:b w:val="0"/>
            <w:noProof/>
            <w:webHidden/>
            <w:sz w:val="24"/>
            <w:szCs w:val="24"/>
          </w:rPr>
          <w:fldChar w:fldCharType="begin"/>
        </w:r>
        <w:r w:rsidR="00916344" w:rsidRPr="00916344">
          <w:rPr>
            <w:rFonts w:ascii="微软雅黑" w:eastAsia="微软雅黑" w:hAnsi="微软雅黑"/>
            <w:b w:val="0"/>
            <w:noProof/>
            <w:webHidden/>
            <w:sz w:val="24"/>
            <w:szCs w:val="24"/>
          </w:rPr>
          <w:instrText xml:space="preserve"> PAGEREF _Toc455002152 \h </w:instrText>
        </w:r>
        <w:r w:rsidR="00916344" w:rsidRPr="00916344">
          <w:rPr>
            <w:rFonts w:ascii="微软雅黑" w:eastAsia="微软雅黑" w:hAnsi="微软雅黑"/>
            <w:b w:val="0"/>
            <w:noProof/>
            <w:webHidden/>
            <w:sz w:val="24"/>
            <w:szCs w:val="24"/>
          </w:rPr>
        </w:r>
        <w:r w:rsidR="00916344" w:rsidRPr="00916344">
          <w:rPr>
            <w:rFonts w:ascii="微软雅黑" w:eastAsia="微软雅黑" w:hAnsi="微软雅黑"/>
            <w:b w:val="0"/>
            <w:noProof/>
            <w:webHidden/>
            <w:sz w:val="24"/>
            <w:szCs w:val="24"/>
          </w:rPr>
          <w:fldChar w:fldCharType="separate"/>
        </w:r>
        <w:r w:rsidR="00916344" w:rsidRPr="00916344">
          <w:rPr>
            <w:rFonts w:ascii="微软雅黑" w:eastAsia="微软雅黑" w:hAnsi="微软雅黑"/>
            <w:b w:val="0"/>
            <w:noProof/>
            <w:webHidden/>
            <w:sz w:val="24"/>
            <w:szCs w:val="24"/>
          </w:rPr>
          <w:t>68</w:t>
        </w:r>
        <w:r w:rsidR="00916344" w:rsidRPr="00916344">
          <w:rPr>
            <w:rFonts w:ascii="微软雅黑" w:eastAsia="微软雅黑" w:hAnsi="微软雅黑"/>
            <w:b w:val="0"/>
            <w:noProof/>
            <w:webHidden/>
            <w:sz w:val="24"/>
            <w:szCs w:val="24"/>
          </w:rPr>
          <w:fldChar w:fldCharType="end"/>
        </w:r>
      </w:hyperlink>
    </w:p>
    <w:p w:rsidR="00916344" w:rsidRPr="00916344" w:rsidRDefault="00D653BD" w:rsidP="00916344">
      <w:pPr>
        <w:pStyle w:val="21"/>
        <w:tabs>
          <w:tab w:val="left" w:pos="630"/>
          <w:tab w:val="right" w:leader="dot" w:pos="8296"/>
        </w:tabs>
        <w:spacing w:before="0"/>
        <w:rPr>
          <w:rFonts w:ascii="微软雅黑" w:eastAsia="微软雅黑" w:hAnsi="微软雅黑"/>
          <w:b w:val="0"/>
          <w:bCs w:val="0"/>
          <w:noProof/>
          <w:sz w:val="24"/>
          <w:szCs w:val="24"/>
        </w:rPr>
      </w:pPr>
      <w:hyperlink w:anchor="_Toc455002153" w:history="1">
        <w:r w:rsidR="00916344" w:rsidRPr="00916344">
          <w:rPr>
            <w:rStyle w:val="a9"/>
            <w:rFonts w:ascii="微软雅黑" w:eastAsia="微软雅黑" w:hAnsi="微软雅黑" w:hint="eastAsia"/>
            <w:b w:val="0"/>
            <w:noProof/>
            <w:sz w:val="24"/>
            <w:szCs w:val="24"/>
          </w:rPr>
          <w:t>(四)</w:t>
        </w:r>
        <w:r w:rsidR="00916344" w:rsidRPr="00916344">
          <w:rPr>
            <w:rFonts w:ascii="微软雅黑" w:eastAsia="微软雅黑" w:hAnsi="微软雅黑"/>
            <w:b w:val="0"/>
            <w:bCs w:val="0"/>
            <w:noProof/>
            <w:sz w:val="24"/>
            <w:szCs w:val="24"/>
          </w:rPr>
          <w:tab/>
        </w:r>
        <w:r w:rsidR="00916344" w:rsidRPr="00916344">
          <w:rPr>
            <w:rStyle w:val="a9"/>
            <w:rFonts w:ascii="微软雅黑" w:eastAsia="微软雅黑" w:hAnsi="微软雅黑" w:hint="eastAsia"/>
            <w:b w:val="0"/>
            <w:noProof/>
            <w:sz w:val="24"/>
            <w:szCs w:val="24"/>
          </w:rPr>
          <w:t>助教信息</w:t>
        </w:r>
        <w:r w:rsidR="00916344" w:rsidRPr="00916344">
          <w:rPr>
            <w:rFonts w:ascii="微软雅黑" w:eastAsia="微软雅黑" w:hAnsi="微软雅黑"/>
            <w:b w:val="0"/>
            <w:noProof/>
            <w:webHidden/>
            <w:sz w:val="24"/>
            <w:szCs w:val="24"/>
          </w:rPr>
          <w:tab/>
        </w:r>
        <w:r w:rsidR="00916344" w:rsidRPr="00916344">
          <w:rPr>
            <w:rFonts w:ascii="微软雅黑" w:eastAsia="微软雅黑" w:hAnsi="微软雅黑"/>
            <w:b w:val="0"/>
            <w:noProof/>
            <w:webHidden/>
            <w:sz w:val="24"/>
            <w:szCs w:val="24"/>
          </w:rPr>
          <w:fldChar w:fldCharType="begin"/>
        </w:r>
        <w:r w:rsidR="00916344" w:rsidRPr="00916344">
          <w:rPr>
            <w:rFonts w:ascii="微软雅黑" w:eastAsia="微软雅黑" w:hAnsi="微软雅黑"/>
            <w:b w:val="0"/>
            <w:noProof/>
            <w:webHidden/>
            <w:sz w:val="24"/>
            <w:szCs w:val="24"/>
          </w:rPr>
          <w:instrText xml:space="preserve"> PAGEREF _Toc455002153 \h </w:instrText>
        </w:r>
        <w:r w:rsidR="00916344" w:rsidRPr="00916344">
          <w:rPr>
            <w:rFonts w:ascii="微软雅黑" w:eastAsia="微软雅黑" w:hAnsi="微软雅黑"/>
            <w:b w:val="0"/>
            <w:noProof/>
            <w:webHidden/>
            <w:sz w:val="24"/>
            <w:szCs w:val="24"/>
          </w:rPr>
        </w:r>
        <w:r w:rsidR="00916344" w:rsidRPr="00916344">
          <w:rPr>
            <w:rFonts w:ascii="微软雅黑" w:eastAsia="微软雅黑" w:hAnsi="微软雅黑"/>
            <w:b w:val="0"/>
            <w:noProof/>
            <w:webHidden/>
            <w:sz w:val="24"/>
            <w:szCs w:val="24"/>
          </w:rPr>
          <w:fldChar w:fldCharType="separate"/>
        </w:r>
        <w:r w:rsidR="00916344" w:rsidRPr="00916344">
          <w:rPr>
            <w:rFonts w:ascii="微软雅黑" w:eastAsia="微软雅黑" w:hAnsi="微软雅黑"/>
            <w:b w:val="0"/>
            <w:noProof/>
            <w:webHidden/>
            <w:sz w:val="24"/>
            <w:szCs w:val="24"/>
          </w:rPr>
          <w:t>68</w:t>
        </w:r>
        <w:r w:rsidR="00916344" w:rsidRPr="00916344">
          <w:rPr>
            <w:rFonts w:ascii="微软雅黑" w:eastAsia="微软雅黑" w:hAnsi="微软雅黑"/>
            <w:b w:val="0"/>
            <w:noProof/>
            <w:webHidden/>
            <w:sz w:val="24"/>
            <w:szCs w:val="24"/>
          </w:rPr>
          <w:fldChar w:fldCharType="end"/>
        </w:r>
      </w:hyperlink>
    </w:p>
    <w:p w:rsidR="00916344" w:rsidRPr="00916344" w:rsidRDefault="00D653BD" w:rsidP="00916344">
      <w:pPr>
        <w:pStyle w:val="10"/>
        <w:tabs>
          <w:tab w:val="left" w:pos="840"/>
          <w:tab w:val="right" w:leader="dot" w:pos="8296"/>
        </w:tabs>
        <w:spacing w:before="0"/>
        <w:rPr>
          <w:rFonts w:ascii="微软雅黑" w:eastAsia="微软雅黑" w:hAnsi="微软雅黑"/>
          <w:b w:val="0"/>
          <w:bCs w:val="0"/>
          <w:caps w:val="0"/>
          <w:noProof/>
        </w:rPr>
      </w:pPr>
      <w:hyperlink w:anchor="_Toc455002154" w:history="1">
        <w:r w:rsidR="00916344" w:rsidRPr="00916344">
          <w:rPr>
            <w:rStyle w:val="a9"/>
            <w:rFonts w:ascii="微软雅黑" w:eastAsia="微软雅黑" w:hAnsi="微软雅黑" w:hint="eastAsia"/>
            <w:b w:val="0"/>
            <w:noProof/>
          </w:rPr>
          <w:t>五、</w:t>
        </w:r>
        <w:r w:rsidR="00916344" w:rsidRPr="00916344">
          <w:rPr>
            <w:rFonts w:ascii="微软雅黑" w:eastAsia="微软雅黑" w:hAnsi="微软雅黑"/>
            <w:b w:val="0"/>
            <w:bCs w:val="0"/>
            <w:caps w:val="0"/>
            <w:noProof/>
          </w:rPr>
          <w:tab/>
        </w:r>
        <w:r w:rsidR="00916344" w:rsidRPr="00916344">
          <w:rPr>
            <w:rStyle w:val="a9"/>
            <w:rFonts w:ascii="微软雅黑" w:eastAsia="微软雅黑" w:hAnsi="微软雅黑" w:hint="eastAsia"/>
            <w:b w:val="0"/>
            <w:noProof/>
          </w:rPr>
          <w:t>结论</w:t>
        </w:r>
        <w:r w:rsidR="00916344" w:rsidRPr="00916344">
          <w:rPr>
            <w:rFonts w:ascii="微软雅黑" w:eastAsia="微软雅黑" w:hAnsi="微软雅黑"/>
            <w:b w:val="0"/>
            <w:noProof/>
            <w:webHidden/>
          </w:rPr>
          <w:tab/>
        </w:r>
        <w:r w:rsidR="00916344" w:rsidRPr="00916344">
          <w:rPr>
            <w:rFonts w:ascii="微软雅黑" w:eastAsia="微软雅黑" w:hAnsi="微软雅黑"/>
            <w:b w:val="0"/>
            <w:noProof/>
            <w:webHidden/>
          </w:rPr>
          <w:fldChar w:fldCharType="begin"/>
        </w:r>
        <w:r w:rsidR="00916344" w:rsidRPr="00916344">
          <w:rPr>
            <w:rFonts w:ascii="微软雅黑" w:eastAsia="微软雅黑" w:hAnsi="微软雅黑"/>
            <w:b w:val="0"/>
            <w:noProof/>
            <w:webHidden/>
          </w:rPr>
          <w:instrText xml:space="preserve"> PAGEREF _Toc455002154 \h </w:instrText>
        </w:r>
        <w:r w:rsidR="00916344" w:rsidRPr="00916344">
          <w:rPr>
            <w:rFonts w:ascii="微软雅黑" w:eastAsia="微软雅黑" w:hAnsi="微软雅黑"/>
            <w:b w:val="0"/>
            <w:noProof/>
            <w:webHidden/>
          </w:rPr>
        </w:r>
        <w:r w:rsidR="00916344" w:rsidRPr="00916344">
          <w:rPr>
            <w:rFonts w:ascii="微软雅黑" w:eastAsia="微软雅黑" w:hAnsi="微软雅黑"/>
            <w:b w:val="0"/>
            <w:noProof/>
            <w:webHidden/>
          </w:rPr>
          <w:fldChar w:fldCharType="separate"/>
        </w:r>
        <w:r w:rsidR="00916344" w:rsidRPr="00916344">
          <w:rPr>
            <w:rFonts w:ascii="微软雅黑" w:eastAsia="微软雅黑" w:hAnsi="微软雅黑"/>
            <w:b w:val="0"/>
            <w:noProof/>
            <w:webHidden/>
          </w:rPr>
          <w:t>68</w:t>
        </w:r>
        <w:r w:rsidR="00916344" w:rsidRPr="00916344">
          <w:rPr>
            <w:rFonts w:ascii="微软雅黑" w:eastAsia="微软雅黑" w:hAnsi="微软雅黑"/>
            <w:b w:val="0"/>
            <w:noProof/>
            <w:webHidden/>
          </w:rPr>
          <w:fldChar w:fldCharType="end"/>
        </w:r>
      </w:hyperlink>
    </w:p>
    <w:p w:rsidR="001128C0" w:rsidRDefault="00916344" w:rsidP="00916344">
      <w:pPr>
        <w:pStyle w:val="21"/>
        <w:spacing w:before="0"/>
        <w:rPr>
          <w:rFonts w:ascii="黑体" w:eastAsia="黑体" w:hAnsi="黑体"/>
          <w:sz w:val="28"/>
          <w:szCs w:val="28"/>
        </w:rPr>
      </w:pPr>
      <w:r w:rsidRPr="00916344">
        <w:rPr>
          <w:rStyle w:val="a9"/>
          <w:rFonts w:ascii="微软雅黑" w:eastAsia="微软雅黑" w:hAnsi="微软雅黑"/>
          <w:b w:val="0"/>
          <w:noProof/>
          <w:sz w:val="24"/>
          <w:szCs w:val="24"/>
        </w:rPr>
        <w:fldChar w:fldCharType="end"/>
      </w:r>
    </w:p>
    <w:p w:rsidR="001128C0" w:rsidRDefault="001128C0" w:rsidP="001128C0">
      <w:pPr>
        <w:spacing w:beforeLines="50" w:before="156" w:afterLines="50" w:after="156" w:line="288" w:lineRule="auto"/>
        <w:jc w:val="center"/>
        <w:rPr>
          <w:rFonts w:ascii="黑体" w:eastAsia="黑体" w:hAnsi="黑体"/>
          <w:sz w:val="28"/>
          <w:szCs w:val="28"/>
        </w:rPr>
        <w:sectPr w:rsidR="001128C0">
          <w:footerReference w:type="default" r:id="rId39"/>
          <w:pgSz w:w="11906" w:h="16838"/>
          <w:pgMar w:top="1440" w:right="1800" w:bottom="1440" w:left="1800" w:header="851" w:footer="992" w:gutter="0"/>
          <w:cols w:space="720"/>
          <w:docGrid w:type="lines" w:linePitch="312"/>
        </w:sectPr>
      </w:pPr>
    </w:p>
    <w:p w:rsidR="001128C0" w:rsidRPr="009A0B05" w:rsidRDefault="001128C0" w:rsidP="009E0E3D">
      <w:pPr>
        <w:pStyle w:val="1"/>
        <w:numPr>
          <w:ilvl w:val="0"/>
          <w:numId w:val="16"/>
        </w:numPr>
        <w:tabs>
          <w:tab w:val="left" w:pos="720"/>
        </w:tabs>
        <w:spacing w:beforeLines="25" w:before="78" w:afterLines="25" w:after="78" w:line="400" w:lineRule="exact"/>
        <w:ind w:left="0" w:firstLine="0"/>
        <w:rPr>
          <w:rFonts w:ascii="黑体" w:eastAsia="黑体" w:hAnsi="黑体"/>
          <w:b w:val="0"/>
          <w:sz w:val="21"/>
          <w:szCs w:val="21"/>
        </w:rPr>
      </w:pPr>
      <w:bookmarkStart w:id="546" w:name="_Toc3819"/>
      <w:bookmarkStart w:id="547" w:name="_Toc454199963"/>
      <w:bookmarkStart w:id="548" w:name="_Toc454999055"/>
      <w:bookmarkStart w:id="549" w:name="_Toc455001399"/>
      <w:bookmarkStart w:id="550" w:name="_Toc455002137"/>
      <w:bookmarkStart w:id="551" w:name="_Toc455051167"/>
      <w:r w:rsidRPr="009A0B05">
        <w:rPr>
          <w:rFonts w:ascii="黑体" w:eastAsia="黑体" w:hAnsi="黑体" w:hint="eastAsia"/>
          <w:b w:val="0"/>
          <w:sz w:val="21"/>
          <w:szCs w:val="21"/>
        </w:rPr>
        <w:lastRenderedPageBreak/>
        <w:t>课程执行大纲的意义</w:t>
      </w:r>
      <w:bookmarkEnd w:id="546"/>
      <w:bookmarkEnd w:id="547"/>
      <w:bookmarkEnd w:id="548"/>
      <w:bookmarkEnd w:id="549"/>
      <w:bookmarkEnd w:id="550"/>
      <w:bookmarkEnd w:id="551"/>
    </w:p>
    <w:p w:rsidR="001128C0" w:rsidRPr="009A0B05" w:rsidRDefault="001128C0" w:rsidP="009E0E3D">
      <w:pPr>
        <w:spacing w:line="400" w:lineRule="exact"/>
        <w:ind w:firstLineChars="200" w:firstLine="420"/>
        <w:rPr>
          <w:szCs w:val="21"/>
        </w:rPr>
      </w:pPr>
      <w:r w:rsidRPr="009A0B05">
        <w:rPr>
          <w:rFonts w:hint="eastAsia"/>
          <w:szCs w:val="21"/>
        </w:rPr>
        <w:t>课程执行大纲是您的学生第一次有机会了解您以及您的课程。在执行大纲里，您可以告诉学生，他们能够期待从课程中获得些什么，而课程又期待他们做些什么。课程执行大纲不仅仅是包含着课程基本信息的一张纸，它是您向学生发出的一封邀请信，邀请他们与您一起开始一段奇妙的旅程；它也是一份契约，是您与学生在共享这段奇妙旅程之前所做出的共同承诺。</w:t>
      </w:r>
    </w:p>
    <w:p w:rsidR="001128C0" w:rsidRPr="009A0B05" w:rsidRDefault="001128C0" w:rsidP="009E0E3D">
      <w:pPr>
        <w:pStyle w:val="1"/>
        <w:numPr>
          <w:ilvl w:val="0"/>
          <w:numId w:val="16"/>
        </w:numPr>
        <w:tabs>
          <w:tab w:val="left" w:pos="720"/>
        </w:tabs>
        <w:spacing w:beforeLines="25" w:before="78" w:afterLines="25" w:after="78" w:line="400" w:lineRule="exact"/>
        <w:ind w:left="0" w:firstLine="0"/>
        <w:rPr>
          <w:rFonts w:ascii="黑体" w:eastAsia="黑体" w:hAnsi="黑体"/>
          <w:b w:val="0"/>
          <w:sz w:val="21"/>
          <w:szCs w:val="21"/>
        </w:rPr>
      </w:pPr>
      <w:bookmarkStart w:id="552" w:name="_Toc222"/>
      <w:bookmarkStart w:id="553" w:name="_Toc454199964"/>
      <w:bookmarkStart w:id="554" w:name="_Toc454999056"/>
      <w:bookmarkStart w:id="555" w:name="_Toc455001400"/>
      <w:bookmarkStart w:id="556" w:name="_Toc455002138"/>
      <w:bookmarkStart w:id="557" w:name="_Toc455051168"/>
      <w:r w:rsidRPr="009A0B05">
        <w:rPr>
          <w:rFonts w:ascii="黑体" w:eastAsia="黑体" w:hAnsi="黑体" w:hint="eastAsia"/>
          <w:b w:val="0"/>
          <w:sz w:val="21"/>
          <w:szCs w:val="21"/>
        </w:rPr>
        <w:t>课程执行大纲的目标与功能</w:t>
      </w:r>
      <w:bookmarkEnd w:id="552"/>
      <w:bookmarkEnd w:id="553"/>
      <w:bookmarkEnd w:id="554"/>
      <w:bookmarkEnd w:id="555"/>
      <w:bookmarkEnd w:id="556"/>
      <w:bookmarkEnd w:id="557"/>
    </w:p>
    <w:p w:rsidR="001128C0" w:rsidRPr="009A0B05" w:rsidRDefault="001128C0" w:rsidP="009E0E3D">
      <w:pPr>
        <w:pStyle w:val="2"/>
        <w:numPr>
          <w:ilvl w:val="0"/>
          <w:numId w:val="17"/>
        </w:numPr>
        <w:tabs>
          <w:tab w:val="left" w:pos="420"/>
        </w:tabs>
        <w:spacing w:before="0" w:after="0" w:line="400" w:lineRule="exact"/>
        <w:ind w:left="0" w:firstLine="0"/>
        <w:rPr>
          <w:rFonts w:ascii="微软雅黑" w:eastAsia="微软雅黑" w:hAnsi="微软雅黑"/>
          <w:b w:val="0"/>
          <w:sz w:val="21"/>
          <w:szCs w:val="21"/>
        </w:rPr>
      </w:pPr>
      <w:bookmarkStart w:id="558" w:name="_Toc15599"/>
      <w:bookmarkStart w:id="559" w:name="_Toc454199965"/>
      <w:bookmarkStart w:id="560" w:name="_Toc455001401"/>
      <w:bookmarkStart w:id="561" w:name="_Toc455002139"/>
      <w:bookmarkStart w:id="562" w:name="_Toc455051169"/>
      <w:r w:rsidRPr="009A0B05">
        <w:rPr>
          <w:rFonts w:ascii="微软雅黑" w:eastAsia="微软雅黑" w:hAnsi="微软雅黑" w:hint="eastAsia"/>
          <w:b w:val="0"/>
          <w:sz w:val="21"/>
          <w:szCs w:val="21"/>
        </w:rPr>
        <w:t>计划与契约</w:t>
      </w:r>
      <w:bookmarkEnd w:id="558"/>
      <w:bookmarkEnd w:id="559"/>
      <w:bookmarkEnd w:id="560"/>
      <w:bookmarkEnd w:id="561"/>
      <w:bookmarkEnd w:id="562"/>
    </w:p>
    <w:p w:rsidR="001128C0" w:rsidRPr="009A0B05" w:rsidRDefault="001128C0" w:rsidP="009E0E3D">
      <w:pPr>
        <w:spacing w:line="400" w:lineRule="exact"/>
        <w:ind w:firstLineChars="200" w:firstLine="420"/>
        <w:rPr>
          <w:szCs w:val="21"/>
        </w:rPr>
      </w:pPr>
      <w:r w:rsidRPr="009A0B05">
        <w:rPr>
          <w:rFonts w:hint="eastAsia"/>
          <w:szCs w:val="21"/>
        </w:rPr>
        <w:t>在课程执行大纲里，您应该告诉学生，您期待他们在课程学习过程中完成什么？何时完成？他们的分数将如何评定？您甚至可以请学生签字认可，使得课程执行大纲真正成为你们之间的契约，保证学生真正了解课程的要求。当然如果您临时改变评分方法，或者不遵守您预先设定的规则，可能会引起学生的不快。但这并不意味着您的执行大纲不能改变。您可以在执行大纲中说明，某些规则有可能会发生改变，以您的通知为准。</w:t>
      </w:r>
    </w:p>
    <w:p w:rsidR="001128C0" w:rsidRPr="009A0B05" w:rsidRDefault="001128C0" w:rsidP="009E0E3D">
      <w:pPr>
        <w:pStyle w:val="2"/>
        <w:numPr>
          <w:ilvl w:val="0"/>
          <w:numId w:val="17"/>
        </w:numPr>
        <w:tabs>
          <w:tab w:val="left" w:pos="420"/>
        </w:tabs>
        <w:spacing w:before="0" w:after="0" w:line="400" w:lineRule="exact"/>
        <w:ind w:left="0" w:firstLine="0"/>
        <w:rPr>
          <w:rFonts w:ascii="微软雅黑" w:eastAsia="微软雅黑" w:hAnsi="微软雅黑"/>
          <w:b w:val="0"/>
          <w:sz w:val="21"/>
          <w:szCs w:val="21"/>
        </w:rPr>
      </w:pPr>
      <w:bookmarkStart w:id="563" w:name="_Toc6063"/>
      <w:bookmarkStart w:id="564" w:name="_Toc454199966"/>
      <w:bookmarkStart w:id="565" w:name="_Toc455001402"/>
      <w:bookmarkStart w:id="566" w:name="_Toc455002140"/>
      <w:bookmarkStart w:id="567" w:name="_Toc455051170"/>
      <w:r w:rsidRPr="009A0B05">
        <w:rPr>
          <w:rFonts w:ascii="微软雅黑" w:eastAsia="微软雅黑" w:hAnsi="微软雅黑" w:hint="eastAsia"/>
          <w:b w:val="0"/>
          <w:sz w:val="21"/>
          <w:szCs w:val="21"/>
        </w:rPr>
        <w:t>交流工具</w:t>
      </w:r>
      <w:bookmarkEnd w:id="563"/>
      <w:bookmarkEnd w:id="564"/>
      <w:bookmarkEnd w:id="565"/>
      <w:bookmarkEnd w:id="566"/>
      <w:bookmarkEnd w:id="567"/>
    </w:p>
    <w:p w:rsidR="001128C0" w:rsidRPr="009A0B05" w:rsidRDefault="001128C0" w:rsidP="009E0E3D">
      <w:pPr>
        <w:spacing w:line="400" w:lineRule="exact"/>
        <w:ind w:firstLineChars="200" w:firstLine="420"/>
        <w:rPr>
          <w:szCs w:val="21"/>
        </w:rPr>
      </w:pPr>
      <w:r w:rsidRPr="009A0B05">
        <w:rPr>
          <w:rFonts w:hint="eastAsia"/>
          <w:szCs w:val="21"/>
        </w:rPr>
        <w:t>课程执行大纲很有可能是学生从您这里得到的最初关于课程的信息。因此，您的课程执行大纲如何编写在很大程度上向学生展现了您是一位什么样的老师。建议您不必照搬我们提供给您的示例。您完全可以让您的执行大纲展现出您个人的风格与教育理念。执行大纲可以帮助您的学生开始了解您，您应该充分利用这个机会来估计学生对于课程可能会提出的问题并给出清晰的答案。</w:t>
      </w:r>
    </w:p>
    <w:p w:rsidR="001128C0" w:rsidRPr="009A0B05" w:rsidRDefault="001128C0" w:rsidP="009E0E3D">
      <w:pPr>
        <w:pStyle w:val="2"/>
        <w:numPr>
          <w:ilvl w:val="0"/>
          <w:numId w:val="17"/>
        </w:numPr>
        <w:tabs>
          <w:tab w:val="left" w:pos="420"/>
        </w:tabs>
        <w:spacing w:before="0" w:after="0" w:line="400" w:lineRule="exact"/>
        <w:ind w:left="0" w:firstLine="0"/>
        <w:rPr>
          <w:rFonts w:ascii="微软雅黑" w:eastAsia="微软雅黑" w:hAnsi="微软雅黑"/>
          <w:b w:val="0"/>
          <w:sz w:val="21"/>
          <w:szCs w:val="21"/>
        </w:rPr>
      </w:pPr>
      <w:bookmarkStart w:id="568" w:name="_Toc19588"/>
      <w:bookmarkStart w:id="569" w:name="_Toc454199967"/>
      <w:bookmarkStart w:id="570" w:name="_Toc455001403"/>
      <w:bookmarkStart w:id="571" w:name="_Toc455002141"/>
      <w:bookmarkStart w:id="572" w:name="_Toc455051171"/>
      <w:r w:rsidRPr="009A0B05">
        <w:rPr>
          <w:rFonts w:ascii="微软雅黑" w:eastAsia="微软雅黑" w:hAnsi="微软雅黑" w:hint="eastAsia"/>
          <w:b w:val="0"/>
          <w:sz w:val="21"/>
          <w:szCs w:val="21"/>
        </w:rPr>
        <w:t>学习工具</w:t>
      </w:r>
      <w:bookmarkEnd w:id="568"/>
      <w:bookmarkEnd w:id="569"/>
      <w:bookmarkEnd w:id="570"/>
      <w:bookmarkEnd w:id="571"/>
      <w:bookmarkEnd w:id="572"/>
    </w:p>
    <w:p w:rsidR="001128C0" w:rsidRPr="009A0B05" w:rsidRDefault="001128C0" w:rsidP="009E0E3D">
      <w:pPr>
        <w:spacing w:line="400" w:lineRule="exact"/>
        <w:ind w:firstLineChars="200" w:firstLine="420"/>
        <w:rPr>
          <w:szCs w:val="21"/>
        </w:rPr>
      </w:pPr>
      <w:r w:rsidRPr="009A0B05">
        <w:rPr>
          <w:rFonts w:hint="eastAsia"/>
          <w:szCs w:val="21"/>
        </w:rPr>
        <w:t>一份以学习为中心的课程执行大纲，或者一份不仅仅提供课程基本信息，并且包含帮助学生提升学习与智力发展信息的执行大纲，可以成为学生在课程中学习成功的强有力工具。</w:t>
      </w:r>
    </w:p>
    <w:p w:rsidR="001128C0" w:rsidRPr="009A0B05" w:rsidRDefault="001128C0" w:rsidP="009E0E3D">
      <w:pPr>
        <w:pStyle w:val="1"/>
        <w:numPr>
          <w:ilvl w:val="0"/>
          <w:numId w:val="16"/>
        </w:numPr>
        <w:tabs>
          <w:tab w:val="left" w:pos="720"/>
        </w:tabs>
        <w:spacing w:beforeLines="25" w:before="78" w:afterLines="25" w:after="78" w:line="400" w:lineRule="exact"/>
        <w:ind w:left="0" w:firstLine="0"/>
        <w:rPr>
          <w:rFonts w:ascii="黑体" w:eastAsia="黑体" w:hAnsi="黑体"/>
          <w:b w:val="0"/>
          <w:sz w:val="21"/>
          <w:szCs w:val="21"/>
        </w:rPr>
      </w:pPr>
      <w:bookmarkStart w:id="573" w:name="_Toc18678"/>
      <w:bookmarkStart w:id="574" w:name="_Toc454199968"/>
      <w:bookmarkStart w:id="575" w:name="_Toc454999057"/>
      <w:bookmarkStart w:id="576" w:name="_Toc455001404"/>
      <w:bookmarkStart w:id="577" w:name="_Toc455002142"/>
      <w:bookmarkStart w:id="578" w:name="_Toc455051172"/>
      <w:r w:rsidRPr="009A0B05">
        <w:rPr>
          <w:rFonts w:ascii="黑体" w:eastAsia="黑体" w:hAnsi="黑体" w:hint="eastAsia"/>
          <w:b w:val="0"/>
          <w:sz w:val="21"/>
          <w:szCs w:val="21"/>
        </w:rPr>
        <w:t>课程执行大纲主要内容：必需项</w:t>
      </w:r>
      <w:bookmarkEnd w:id="573"/>
      <w:bookmarkEnd w:id="574"/>
      <w:bookmarkEnd w:id="575"/>
      <w:bookmarkEnd w:id="576"/>
      <w:bookmarkEnd w:id="577"/>
      <w:bookmarkEnd w:id="578"/>
    </w:p>
    <w:p w:rsidR="001128C0" w:rsidRPr="009A0B05" w:rsidRDefault="001128C0" w:rsidP="009E0E3D">
      <w:pPr>
        <w:spacing w:line="400" w:lineRule="exact"/>
        <w:ind w:firstLineChars="200" w:firstLine="420"/>
        <w:rPr>
          <w:szCs w:val="21"/>
        </w:rPr>
      </w:pPr>
      <w:r w:rsidRPr="009A0B05">
        <w:rPr>
          <w:rFonts w:hint="eastAsia"/>
          <w:szCs w:val="21"/>
        </w:rPr>
        <w:t>不同学科、不同课程的执行大纲显然应该有所不同，因此您应该尽量使得您的执行大纲能够满足您的课程、学生以及领域的需要。下面内容是您的课程执行大纲中应该包含的：</w:t>
      </w:r>
    </w:p>
    <w:p w:rsidR="001128C0" w:rsidRPr="009A0B05" w:rsidRDefault="001128C0" w:rsidP="009E0E3D">
      <w:pPr>
        <w:pStyle w:val="2"/>
        <w:numPr>
          <w:ilvl w:val="0"/>
          <w:numId w:val="18"/>
        </w:numPr>
        <w:tabs>
          <w:tab w:val="left" w:pos="420"/>
        </w:tabs>
        <w:spacing w:before="0" w:after="0" w:line="400" w:lineRule="exact"/>
        <w:ind w:left="0" w:firstLine="0"/>
        <w:rPr>
          <w:rFonts w:ascii="微软雅黑" w:eastAsia="微软雅黑" w:hAnsi="微软雅黑"/>
          <w:b w:val="0"/>
          <w:sz w:val="21"/>
          <w:szCs w:val="21"/>
        </w:rPr>
      </w:pPr>
      <w:bookmarkStart w:id="579" w:name="_Toc1085"/>
      <w:bookmarkStart w:id="580" w:name="_Toc454199969"/>
      <w:bookmarkStart w:id="581" w:name="_Toc455001405"/>
      <w:bookmarkStart w:id="582" w:name="_Toc455002143"/>
      <w:bookmarkStart w:id="583" w:name="_Toc455051173"/>
      <w:r w:rsidRPr="009A0B05">
        <w:rPr>
          <w:rFonts w:ascii="微软雅黑" w:eastAsia="微软雅黑" w:hAnsi="微软雅黑" w:hint="eastAsia"/>
          <w:b w:val="0"/>
          <w:sz w:val="21"/>
          <w:szCs w:val="21"/>
        </w:rPr>
        <w:t>课程基本信息</w:t>
      </w:r>
      <w:bookmarkEnd w:id="579"/>
      <w:bookmarkEnd w:id="580"/>
      <w:bookmarkEnd w:id="581"/>
      <w:bookmarkEnd w:id="582"/>
      <w:bookmarkEnd w:id="583"/>
    </w:p>
    <w:p w:rsidR="001128C0" w:rsidRPr="009A0B05" w:rsidRDefault="001128C0" w:rsidP="009E0E3D">
      <w:pPr>
        <w:spacing w:line="400" w:lineRule="exact"/>
        <w:ind w:firstLineChars="200" w:firstLine="420"/>
        <w:rPr>
          <w:szCs w:val="21"/>
        </w:rPr>
      </w:pPr>
      <w:r w:rsidRPr="009A0B05">
        <w:rPr>
          <w:rFonts w:hint="eastAsia"/>
          <w:szCs w:val="21"/>
        </w:rPr>
        <w:t>您的课程执行大纲应该给出课程名称、编号、学时、答疑时间与地点、先修课程等。可能的话，您应该提供比培养计划上给出的更详细的课程描述。此外还有课外联系方式与联系时间等。</w:t>
      </w:r>
    </w:p>
    <w:p w:rsidR="001128C0" w:rsidRPr="009A0B05" w:rsidRDefault="001128C0" w:rsidP="009E0E3D">
      <w:pPr>
        <w:pStyle w:val="2"/>
        <w:numPr>
          <w:ilvl w:val="0"/>
          <w:numId w:val="18"/>
        </w:numPr>
        <w:tabs>
          <w:tab w:val="left" w:pos="420"/>
        </w:tabs>
        <w:spacing w:before="0" w:after="0" w:line="400" w:lineRule="exact"/>
        <w:ind w:left="0" w:firstLine="0"/>
        <w:rPr>
          <w:rFonts w:ascii="微软雅黑" w:eastAsia="微软雅黑" w:hAnsi="微软雅黑"/>
          <w:b w:val="0"/>
          <w:sz w:val="21"/>
          <w:szCs w:val="21"/>
        </w:rPr>
      </w:pPr>
      <w:bookmarkStart w:id="584" w:name="_Toc31813"/>
      <w:bookmarkStart w:id="585" w:name="_Toc454199970"/>
      <w:bookmarkStart w:id="586" w:name="_Toc455001406"/>
      <w:bookmarkStart w:id="587" w:name="_Toc455002144"/>
      <w:bookmarkStart w:id="588" w:name="_Toc455051174"/>
      <w:r w:rsidRPr="009A0B05">
        <w:rPr>
          <w:rFonts w:ascii="微软雅黑" w:eastAsia="微软雅黑" w:hAnsi="微软雅黑" w:hint="eastAsia"/>
          <w:b w:val="0"/>
          <w:sz w:val="21"/>
          <w:szCs w:val="21"/>
        </w:rPr>
        <w:t>阅读资料</w:t>
      </w:r>
      <w:bookmarkEnd w:id="584"/>
      <w:bookmarkEnd w:id="585"/>
      <w:bookmarkEnd w:id="586"/>
      <w:bookmarkEnd w:id="587"/>
      <w:bookmarkEnd w:id="588"/>
    </w:p>
    <w:p w:rsidR="001128C0" w:rsidRPr="009A0B05" w:rsidRDefault="001128C0" w:rsidP="009E0E3D">
      <w:pPr>
        <w:spacing w:line="400" w:lineRule="exact"/>
        <w:ind w:firstLineChars="200" w:firstLine="420"/>
        <w:rPr>
          <w:szCs w:val="21"/>
        </w:rPr>
      </w:pPr>
      <w:r w:rsidRPr="009A0B05">
        <w:rPr>
          <w:rFonts w:hint="eastAsia"/>
          <w:szCs w:val="21"/>
        </w:rPr>
        <w:t>您的课程执行大纲应该给出课程阅读文献的清单，其中必读和推荐阅读的文献应该予以明确说明，并告知学生如何找到这些文献（比如购买或者从网上下载）。</w:t>
      </w:r>
    </w:p>
    <w:p w:rsidR="001128C0" w:rsidRPr="009A0B05" w:rsidRDefault="001128C0" w:rsidP="009E0E3D">
      <w:pPr>
        <w:pStyle w:val="2"/>
        <w:numPr>
          <w:ilvl w:val="0"/>
          <w:numId w:val="18"/>
        </w:numPr>
        <w:tabs>
          <w:tab w:val="left" w:pos="420"/>
        </w:tabs>
        <w:spacing w:before="0" w:after="0" w:line="400" w:lineRule="exact"/>
        <w:ind w:left="0" w:firstLine="0"/>
        <w:rPr>
          <w:rFonts w:ascii="微软雅黑" w:eastAsia="微软雅黑" w:hAnsi="微软雅黑"/>
          <w:b w:val="0"/>
          <w:sz w:val="21"/>
          <w:szCs w:val="21"/>
        </w:rPr>
      </w:pPr>
      <w:bookmarkStart w:id="589" w:name="_Toc9090"/>
      <w:bookmarkStart w:id="590" w:name="_Toc454199971"/>
      <w:bookmarkStart w:id="591" w:name="_Toc455001407"/>
      <w:bookmarkStart w:id="592" w:name="_Toc455002145"/>
      <w:bookmarkStart w:id="593" w:name="_Toc455051175"/>
      <w:r w:rsidRPr="009A0B05">
        <w:rPr>
          <w:rFonts w:ascii="微软雅黑" w:eastAsia="微软雅黑" w:hAnsi="微软雅黑" w:hint="eastAsia"/>
          <w:b w:val="0"/>
          <w:sz w:val="21"/>
          <w:szCs w:val="21"/>
        </w:rPr>
        <w:lastRenderedPageBreak/>
        <w:t>教学日历</w:t>
      </w:r>
      <w:bookmarkEnd w:id="589"/>
      <w:bookmarkEnd w:id="590"/>
      <w:bookmarkEnd w:id="591"/>
      <w:bookmarkEnd w:id="592"/>
      <w:bookmarkEnd w:id="593"/>
    </w:p>
    <w:p w:rsidR="001128C0" w:rsidRPr="009A0B05" w:rsidRDefault="001128C0" w:rsidP="009E0E3D">
      <w:pPr>
        <w:spacing w:line="400" w:lineRule="exact"/>
        <w:ind w:firstLineChars="200" w:firstLine="420"/>
        <w:rPr>
          <w:szCs w:val="21"/>
        </w:rPr>
      </w:pPr>
      <w:r w:rsidRPr="009A0B05">
        <w:rPr>
          <w:rFonts w:hint="eastAsia"/>
          <w:szCs w:val="21"/>
        </w:rPr>
        <w:t>您的课程执行大纲应该告知学生每周或者每讲、每节课的内容，这样学生可以依此规划他们的时间。您需要特别清晰告知学生作业截止日期以及测验的时间。您可以自己决定教学日历的详细程度</w:t>
      </w:r>
      <w:r w:rsidRPr="009A0B05">
        <w:rPr>
          <w:szCs w:val="21"/>
        </w:rPr>
        <w:t>—</w:t>
      </w:r>
      <w:r w:rsidRPr="009A0B05">
        <w:rPr>
          <w:rFonts w:hint="eastAsia"/>
          <w:szCs w:val="21"/>
        </w:rPr>
        <w:t>比如，您可以只给出每讲课讲解要点，也可以给出详细的讲述内容。</w:t>
      </w:r>
    </w:p>
    <w:p w:rsidR="001128C0" w:rsidRPr="009A0B05" w:rsidRDefault="001128C0" w:rsidP="009E0E3D">
      <w:pPr>
        <w:pStyle w:val="2"/>
        <w:numPr>
          <w:ilvl w:val="0"/>
          <w:numId w:val="18"/>
        </w:numPr>
        <w:tabs>
          <w:tab w:val="left" w:pos="420"/>
        </w:tabs>
        <w:spacing w:before="0" w:after="0" w:line="400" w:lineRule="exact"/>
        <w:ind w:left="0" w:firstLine="0"/>
        <w:rPr>
          <w:rFonts w:ascii="微软雅黑" w:eastAsia="微软雅黑" w:hAnsi="微软雅黑"/>
          <w:b w:val="0"/>
          <w:sz w:val="21"/>
          <w:szCs w:val="21"/>
        </w:rPr>
      </w:pPr>
      <w:bookmarkStart w:id="594" w:name="_Toc6397"/>
      <w:bookmarkStart w:id="595" w:name="_Toc454199972"/>
      <w:bookmarkStart w:id="596" w:name="_Toc455001408"/>
      <w:bookmarkStart w:id="597" w:name="_Toc455002146"/>
      <w:bookmarkStart w:id="598" w:name="_Toc455051176"/>
      <w:r w:rsidRPr="009A0B05">
        <w:rPr>
          <w:rFonts w:ascii="微软雅黑" w:eastAsia="微软雅黑" w:hAnsi="微软雅黑" w:hint="eastAsia"/>
          <w:b w:val="0"/>
          <w:sz w:val="21"/>
          <w:szCs w:val="21"/>
        </w:rPr>
        <w:t>课程预期学习成果</w:t>
      </w:r>
      <w:bookmarkEnd w:id="594"/>
      <w:bookmarkEnd w:id="595"/>
      <w:bookmarkEnd w:id="596"/>
      <w:bookmarkEnd w:id="597"/>
      <w:bookmarkEnd w:id="598"/>
    </w:p>
    <w:p w:rsidR="001128C0" w:rsidRPr="009A0B05" w:rsidRDefault="001128C0" w:rsidP="009E0E3D">
      <w:pPr>
        <w:spacing w:line="400" w:lineRule="exact"/>
        <w:ind w:firstLineChars="200" w:firstLine="420"/>
        <w:rPr>
          <w:szCs w:val="21"/>
        </w:rPr>
      </w:pPr>
      <w:r w:rsidRPr="009A0B05">
        <w:rPr>
          <w:rFonts w:hint="eastAsia"/>
          <w:szCs w:val="21"/>
        </w:rPr>
        <w:t>您的课程执行大纲应该给出通过课程学习，学生应该学习、发展以及掌握的特定知识、实践能力、思维技巧等。关于学习成果的陈述将为您以及您的学生设立课程学习目标。撰写高效而有所帮助的学习成果描述可能会需要您多花费一些时间和思考。一般来说，学习成果描述应该在</w:t>
      </w:r>
      <w:r w:rsidRPr="009A0B05">
        <w:rPr>
          <w:szCs w:val="21"/>
        </w:rPr>
        <w:t>5-10</w:t>
      </w:r>
      <w:r w:rsidRPr="009A0B05">
        <w:rPr>
          <w:rFonts w:hint="eastAsia"/>
          <w:szCs w:val="21"/>
        </w:rPr>
        <w:t>条，并且应该集中在课程学习最为重要的成果上，而非针对某个单独的单元。学习成果陈述应该具有三个特点，即可观察、可测量、由学生而非教师完成的。学习成果陈述撰写的几个建议如下：</w:t>
      </w:r>
    </w:p>
    <w:p w:rsidR="001128C0" w:rsidRPr="009A0B05" w:rsidRDefault="001128C0" w:rsidP="009E0E3D">
      <w:pPr>
        <w:numPr>
          <w:ilvl w:val="1"/>
          <w:numId w:val="19"/>
        </w:numPr>
        <w:tabs>
          <w:tab w:val="left" w:pos="840"/>
        </w:tabs>
        <w:spacing w:line="400" w:lineRule="exact"/>
        <w:ind w:left="0" w:firstLine="0"/>
        <w:rPr>
          <w:szCs w:val="21"/>
        </w:rPr>
      </w:pPr>
      <w:r w:rsidRPr="009A0B05">
        <w:rPr>
          <w:rFonts w:hint="eastAsia"/>
          <w:szCs w:val="21"/>
        </w:rPr>
        <w:t>使用具体的行为动词</w:t>
      </w:r>
    </w:p>
    <w:p w:rsidR="001128C0" w:rsidRPr="009A0B05" w:rsidRDefault="001128C0" w:rsidP="009E0E3D">
      <w:pPr>
        <w:numPr>
          <w:ilvl w:val="1"/>
          <w:numId w:val="19"/>
        </w:numPr>
        <w:tabs>
          <w:tab w:val="left" w:pos="840"/>
        </w:tabs>
        <w:spacing w:line="400" w:lineRule="exact"/>
        <w:ind w:left="0" w:firstLine="0"/>
        <w:rPr>
          <w:szCs w:val="21"/>
        </w:rPr>
      </w:pPr>
      <w:r w:rsidRPr="009A0B05">
        <w:rPr>
          <w:rFonts w:hint="eastAsia"/>
          <w:szCs w:val="21"/>
        </w:rPr>
        <w:t>应该是本课程所特有的</w:t>
      </w:r>
    </w:p>
    <w:p w:rsidR="001128C0" w:rsidRPr="009A0B05" w:rsidRDefault="001128C0" w:rsidP="009E0E3D">
      <w:pPr>
        <w:numPr>
          <w:ilvl w:val="1"/>
          <w:numId w:val="19"/>
        </w:numPr>
        <w:tabs>
          <w:tab w:val="left" w:pos="840"/>
        </w:tabs>
        <w:spacing w:line="400" w:lineRule="exact"/>
        <w:ind w:left="0" w:firstLine="0"/>
        <w:rPr>
          <w:szCs w:val="21"/>
        </w:rPr>
      </w:pPr>
      <w:r w:rsidRPr="009A0B05">
        <w:rPr>
          <w:rFonts w:hint="eastAsia"/>
          <w:szCs w:val="21"/>
        </w:rPr>
        <w:t>集中在结果而非方法上</w:t>
      </w:r>
    </w:p>
    <w:p w:rsidR="001128C0" w:rsidRPr="009A0B05" w:rsidRDefault="001128C0" w:rsidP="009E0E3D">
      <w:pPr>
        <w:numPr>
          <w:ilvl w:val="1"/>
          <w:numId w:val="19"/>
        </w:numPr>
        <w:tabs>
          <w:tab w:val="left" w:pos="840"/>
        </w:tabs>
        <w:spacing w:line="400" w:lineRule="exact"/>
        <w:ind w:left="0" w:firstLine="0"/>
        <w:rPr>
          <w:szCs w:val="21"/>
        </w:rPr>
      </w:pPr>
      <w:r w:rsidRPr="009A0B05">
        <w:rPr>
          <w:rFonts w:hint="eastAsia"/>
          <w:szCs w:val="21"/>
        </w:rPr>
        <w:t>以学习为中心</w:t>
      </w:r>
    </w:p>
    <w:p w:rsidR="001128C0" w:rsidRPr="009A0B05" w:rsidRDefault="001128C0" w:rsidP="009E0E3D">
      <w:pPr>
        <w:numPr>
          <w:ilvl w:val="1"/>
          <w:numId w:val="19"/>
        </w:numPr>
        <w:tabs>
          <w:tab w:val="left" w:pos="840"/>
        </w:tabs>
        <w:spacing w:line="400" w:lineRule="exact"/>
        <w:ind w:left="0" w:firstLine="0"/>
        <w:rPr>
          <w:szCs w:val="21"/>
        </w:rPr>
      </w:pPr>
      <w:r w:rsidRPr="009A0B05">
        <w:rPr>
          <w:rFonts w:hint="eastAsia"/>
          <w:szCs w:val="21"/>
        </w:rPr>
        <w:t>是可以评价的</w:t>
      </w:r>
    </w:p>
    <w:p w:rsidR="001128C0" w:rsidRPr="009A0B05" w:rsidRDefault="001128C0" w:rsidP="009E0E3D">
      <w:pPr>
        <w:pStyle w:val="2"/>
        <w:numPr>
          <w:ilvl w:val="0"/>
          <w:numId w:val="18"/>
        </w:numPr>
        <w:tabs>
          <w:tab w:val="left" w:pos="420"/>
        </w:tabs>
        <w:spacing w:before="0" w:after="0" w:line="400" w:lineRule="exact"/>
        <w:ind w:left="0" w:firstLine="0"/>
        <w:rPr>
          <w:rFonts w:ascii="微软雅黑" w:eastAsia="微软雅黑" w:hAnsi="微软雅黑"/>
          <w:b w:val="0"/>
          <w:sz w:val="21"/>
          <w:szCs w:val="21"/>
        </w:rPr>
      </w:pPr>
      <w:bookmarkStart w:id="599" w:name="_Toc27493"/>
      <w:bookmarkStart w:id="600" w:name="_Toc454199973"/>
      <w:bookmarkStart w:id="601" w:name="_Toc455001409"/>
      <w:bookmarkStart w:id="602" w:name="_Toc455002147"/>
      <w:bookmarkStart w:id="603" w:name="_Toc455051177"/>
      <w:r w:rsidRPr="009A0B05">
        <w:rPr>
          <w:rFonts w:ascii="微软雅黑" w:eastAsia="微软雅黑" w:hAnsi="微软雅黑" w:hint="eastAsia"/>
          <w:b w:val="0"/>
          <w:sz w:val="21"/>
          <w:szCs w:val="21"/>
        </w:rPr>
        <w:t>分数评定方法</w:t>
      </w:r>
      <w:bookmarkEnd w:id="599"/>
      <w:bookmarkEnd w:id="600"/>
      <w:bookmarkEnd w:id="601"/>
      <w:bookmarkEnd w:id="602"/>
      <w:bookmarkEnd w:id="603"/>
    </w:p>
    <w:p w:rsidR="001128C0" w:rsidRPr="009A0B05" w:rsidRDefault="001128C0" w:rsidP="009E0E3D">
      <w:pPr>
        <w:spacing w:line="400" w:lineRule="exact"/>
        <w:ind w:firstLineChars="200" w:firstLine="420"/>
        <w:rPr>
          <w:szCs w:val="21"/>
        </w:rPr>
      </w:pPr>
      <w:r w:rsidRPr="009A0B05">
        <w:rPr>
          <w:rFonts w:hint="eastAsia"/>
          <w:szCs w:val="21"/>
        </w:rPr>
        <w:t>无疑您的学生非常想知道在课程中他们的成绩如何评定。因此您的课程执行大纲应该包括您完整的评价方案（比如考试、作业、课堂表现、出勤等）。请注意您的评价方法应该与您确立的学习成果相一致。比如那些可测量的成果应该在一定程度上被评价。将成绩评定方法提供给学生是有所帮助的。您可以告知学生每次测验、作业在最终成绩中所占比重。您还应该告知学生能否通过额外的努力提高他们的平时成绩。比如他们能否通过提交额外的报告或者更好的课堂表现来弥补他们某次成绩不满意的测验或者作业。我们建议您既对他们课程表现给予严格评价和及时反馈，同时也给他们提供改进的机会。</w:t>
      </w:r>
    </w:p>
    <w:p w:rsidR="001128C0" w:rsidRPr="009A0B05" w:rsidRDefault="001128C0" w:rsidP="009E0E3D">
      <w:pPr>
        <w:pStyle w:val="2"/>
        <w:numPr>
          <w:ilvl w:val="0"/>
          <w:numId w:val="18"/>
        </w:numPr>
        <w:tabs>
          <w:tab w:val="left" w:pos="420"/>
        </w:tabs>
        <w:spacing w:before="0" w:after="0" w:line="400" w:lineRule="exact"/>
        <w:ind w:left="0" w:firstLine="0"/>
        <w:rPr>
          <w:rFonts w:ascii="微软雅黑" w:eastAsia="微软雅黑" w:hAnsi="微软雅黑"/>
          <w:b w:val="0"/>
          <w:sz w:val="21"/>
          <w:szCs w:val="21"/>
        </w:rPr>
      </w:pPr>
      <w:bookmarkStart w:id="604" w:name="_Toc454199974"/>
      <w:bookmarkStart w:id="605" w:name="_Toc455001410"/>
      <w:bookmarkStart w:id="606" w:name="_Toc455002148"/>
      <w:bookmarkStart w:id="607" w:name="_Toc455051178"/>
      <w:r w:rsidRPr="009A0B05">
        <w:rPr>
          <w:rFonts w:ascii="微软雅黑" w:eastAsia="微软雅黑" w:hAnsi="微软雅黑" w:hint="eastAsia"/>
          <w:b w:val="0"/>
          <w:sz w:val="21"/>
          <w:szCs w:val="21"/>
        </w:rPr>
        <w:t>课程要求</w:t>
      </w:r>
      <w:bookmarkEnd w:id="604"/>
      <w:bookmarkEnd w:id="605"/>
      <w:bookmarkEnd w:id="606"/>
      <w:bookmarkEnd w:id="607"/>
    </w:p>
    <w:p w:rsidR="001128C0" w:rsidRPr="009A0B05" w:rsidRDefault="001128C0" w:rsidP="009E0E3D">
      <w:pPr>
        <w:spacing w:line="400" w:lineRule="exact"/>
        <w:ind w:firstLineChars="200" w:firstLine="420"/>
        <w:rPr>
          <w:szCs w:val="21"/>
        </w:rPr>
      </w:pPr>
      <w:r w:rsidRPr="009A0B05">
        <w:rPr>
          <w:rFonts w:hint="eastAsia"/>
          <w:szCs w:val="21"/>
        </w:rPr>
        <w:t>告知学生您对他们的要求是非常重要的。通常来说，这部分考虑的越周到、越详细，对您和您的学生的帮助也就越大。课程要求可以包括</w:t>
      </w:r>
    </w:p>
    <w:p w:rsidR="001128C0" w:rsidRPr="009A0B05" w:rsidRDefault="001128C0" w:rsidP="009E0E3D">
      <w:pPr>
        <w:numPr>
          <w:ilvl w:val="0"/>
          <w:numId w:val="20"/>
        </w:numPr>
        <w:tabs>
          <w:tab w:val="left" w:pos="900"/>
        </w:tabs>
        <w:spacing w:line="400" w:lineRule="exact"/>
        <w:ind w:left="0" w:firstLine="0"/>
        <w:rPr>
          <w:szCs w:val="21"/>
        </w:rPr>
      </w:pPr>
      <w:r w:rsidRPr="009A0B05">
        <w:rPr>
          <w:rFonts w:hint="eastAsia"/>
          <w:szCs w:val="21"/>
        </w:rPr>
        <w:t>出勤与迟到：让学生了解您对于出勤和迟到的要求，比如他们是否每次课都应该出勤？如果是，那么缺席的结果是什么？您对什么样的请假是认可的？</w:t>
      </w:r>
    </w:p>
    <w:p w:rsidR="001128C0" w:rsidRPr="009A0B05" w:rsidRDefault="001128C0" w:rsidP="009E0E3D">
      <w:pPr>
        <w:numPr>
          <w:ilvl w:val="0"/>
          <w:numId w:val="20"/>
        </w:numPr>
        <w:tabs>
          <w:tab w:val="left" w:pos="900"/>
        </w:tabs>
        <w:spacing w:line="400" w:lineRule="exact"/>
        <w:ind w:left="0" w:firstLine="0"/>
        <w:rPr>
          <w:szCs w:val="21"/>
        </w:rPr>
      </w:pPr>
      <w:r w:rsidRPr="009A0B05">
        <w:rPr>
          <w:rFonts w:hint="eastAsia"/>
          <w:szCs w:val="21"/>
        </w:rPr>
        <w:t>未提交作业或者错过测验：你是否允许学生重新测验或者迟交作业？有的老师拒收迟交的作业，也有的老师允许一段时间的推迟。您可以自己决定您的要求，只是我们建议您在执行大纲里面对此进行详细说明。</w:t>
      </w:r>
    </w:p>
    <w:p w:rsidR="001128C0" w:rsidRPr="009A0B05" w:rsidRDefault="001128C0" w:rsidP="009E0E3D">
      <w:pPr>
        <w:numPr>
          <w:ilvl w:val="0"/>
          <w:numId w:val="20"/>
        </w:numPr>
        <w:tabs>
          <w:tab w:val="left" w:pos="900"/>
        </w:tabs>
        <w:spacing w:line="400" w:lineRule="exact"/>
        <w:ind w:left="0" w:firstLine="0"/>
        <w:rPr>
          <w:szCs w:val="21"/>
        </w:rPr>
      </w:pPr>
      <w:r w:rsidRPr="009A0B05">
        <w:rPr>
          <w:rFonts w:hint="eastAsia"/>
          <w:szCs w:val="21"/>
        </w:rPr>
        <w:t>学术诚信：我们在示例中给出了关于学术诚信的要求。您也可以告知学生您自己对他们在学术诚信方面的要求，并请您一定要说明当不诚信情况发生时您的处理方法。不过</w:t>
      </w:r>
      <w:r w:rsidRPr="009A0B05">
        <w:rPr>
          <w:rFonts w:hint="eastAsia"/>
          <w:szCs w:val="21"/>
        </w:rPr>
        <w:lastRenderedPageBreak/>
        <w:t>也请您注意学生们不一定对剽窃这种比较复杂的不诚信行为有全面认识，所以建议您可以在执行大纲里面给出详细的定义，并在课堂上向他们进行解释。请相信您向学生传达的对于学术不诚信行为的态度是会很大程度上影响他们的看法与行为的。</w:t>
      </w:r>
    </w:p>
    <w:p w:rsidR="001128C0" w:rsidRPr="009A0B05" w:rsidRDefault="001128C0" w:rsidP="009E0E3D">
      <w:pPr>
        <w:numPr>
          <w:ilvl w:val="0"/>
          <w:numId w:val="20"/>
        </w:numPr>
        <w:tabs>
          <w:tab w:val="left" w:pos="900"/>
        </w:tabs>
        <w:spacing w:line="400" w:lineRule="exact"/>
        <w:ind w:left="0" w:firstLine="0"/>
        <w:rPr>
          <w:szCs w:val="21"/>
        </w:rPr>
      </w:pPr>
      <w:r w:rsidRPr="009A0B05">
        <w:rPr>
          <w:rFonts w:hint="eastAsia"/>
          <w:szCs w:val="21"/>
        </w:rPr>
        <w:t>课堂不礼貌行为：因为您需要保持一个舒适的、有利于学习的课堂环境，所以您需要告知学生那些行为是不礼貌因而您希望不要出现在您的课堂里面。注意不同的老师和不同的学生对于不礼貌的行为是有不同理解的，所以建议您给出详细的说明。比如您是否容忍课堂上接听手机、吃东西、喝饮料、睡觉、看手机、聊天等行为？不要认为大家对这些行为的看法是一致的。可能的话，您可以征求学生的意见，哪些行为是不应该出现在课堂上的，如果学生与您一起参加到规则的制定当中，相信他们会更自觉地遵守它。</w:t>
      </w:r>
    </w:p>
    <w:p w:rsidR="001128C0" w:rsidRPr="009A0B05" w:rsidRDefault="001128C0" w:rsidP="009E0E3D">
      <w:pPr>
        <w:numPr>
          <w:ilvl w:val="0"/>
          <w:numId w:val="20"/>
        </w:numPr>
        <w:tabs>
          <w:tab w:val="left" w:pos="900"/>
        </w:tabs>
        <w:spacing w:line="400" w:lineRule="exact"/>
        <w:ind w:left="0" w:firstLine="0"/>
        <w:rPr>
          <w:szCs w:val="21"/>
        </w:rPr>
      </w:pPr>
      <w:r w:rsidRPr="009A0B05">
        <w:rPr>
          <w:rFonts w:hint="eastAsia"/>
          <w:szCs w:val="21"/>
        </w:rPr>
        <w:t>课堂表现：不同老师对于课堂表现的看法可能会大相径庭。有人觉得是完全无法评价的，有些老师会觉得对课堂表现进行评价是鼓励学生参与课堂活动最为有效的手段。无论您如何评价课堂表现，最重要的是您需要明确告知学生，特别是如果您决定将其作为学生成绩评定的一部分的时候。</w:t>
      </w:r>
    </w:p>
    <w:p w:rsidR="001128C0" w:rsidRPr="009A0B05" w:rsidRDefault="001128C0" w:rsidP="009E0E3D">
      <w:pPr>
        <w:pStyle w:val="1"/>
        <w:numPr>
          <w:ilvl w:val="0"/>
          <w:numId w:val="16"/>
        </w:numPr>
        <w:tabs>
          <w:tab w:val="left" w:pos="720"/>
        </w:tabs>
        <w:spacing w:beforeLines="25" w:before="78" w:afterLines="25" w:after="78" w:line="400" w:lineRule="exact"/>
        <w:ind w:left="0" w:firstLine="0"/>
        <w:rPr>
          <w:rFonts w:ascii="黑体" w:eastAsia="黑体" w:hAnsi="黑体"/>
          <w:b w:val="0"/>
          <w:sz w:val="21"/>
          <w:szCs w:val="21"/>
        </w:rPr>
      </w:pPr>
      <w:bookmarkStart w:id="608" w:name="_Toc32519"/>
      <w:bookmarkStart w:id="609" w:name="_Toc454199975"/>
      <w:bookmarkStart w:id="610" w:name="_Toc454999058"/>
      <w:bookmarkStart w:id="611" w:name="_Toc455001411"/>
      <w:bookmarkStart w:id="612" w:name="_Toc455002149"/>
      <w:bookmarkStart w:id="613" w:name="_Toc455051179"/>
      <w:r w:rsidRPr="009A0B05">
        <w:rPr>
          <w:rFonts w:ascii="黑体" w:eastAsia="黑体" w:hAnsi="黑体" w:hint="eastAsia"/>
          <w:b w:val="0"/>
          <w:sz w:val="21"/>
          <w:szCs w:val="21"/>
        </w:rPr>
        <w:t>课程执行大纲主要内容：可选项</w:t>
      </w:r>
      <w:bookmarkEnd w:id="608"/>
      <w:bookmarkEnd w:id="609"/>
      <w:bookmarkEnd w:id="610"/>
      <w:bookmarkEnd w:id="611"/>
      <w:bookmarkEnd w:id="612"/>
      <w:bookmarkEnd w:id="613"/>
    </w:p>
    <w:p w:rsidR="001128C0" w:rsidRPr="009A0B05" w:rsidRDefault="001128C0" w:rsidP="009E0E3D">
      <w:pPr>
        <w:spacing w:line="400" w:lineRule="exact"/>
        <w:ind w:firstLineChars="200" w:firstLine="420"/>
        <w:rPr>
          <w:szCs w:val="21"/>
        </w:rPr>
      </w:pPr>
      <w:r w:rsidRPr="009A0B05">
        <w:rPr>
          <w:rFonts w:hint="eastAsia"/>
          <w:szCs w:val="21"/>
        </w:rPr>
        <w:t>如前所述，课程执行大纲对于学生在课堂内以及课堂外的学习都是非常有帮助的。还有几个简单易行的可选项您可以提供给学生来帮助他们。</w:t>
      </w:r>
    </w:p>
    <w:p w:rsidR="001128C0" w:rsidRPr="009A0B05" w:rsidRDefault="001128C0" w:rsidP="009E0E3D">
      <w:pPr>
        <w:pStyle w:val="2"/>
        <w:numPr>
          <w:ilvl w:val="0"/>
          <w:numId w:val="21"/>
        </w:numPr>
        <w:tabs>
          <w:tab w:val="left" w:pos="420"/>
        </w:tabs>
        <w:spacing w:before="0" w:after="0" w:line="400" w:lineRule="exact"/>
        <w:ind w:left="0" w:firstLine="0"/>
        <w:rPr>
          <w:rFonts w:ascii="微软雅黑" w:eastAsia="微软雅黑" w:hAnsi="微软雅黑"/>
          <w:b w:val="0"/>
          <w:sz w:val="21"/>
          <w:szCs w:val="21"/>
        </w:rPr>
      </w:pPr>
      <w:bookmarkStart w:id="614" w:name="_Toc2204"/>
      <w:bookmarkStart w:id="615" w:name="_Toc454199976"/>
      <w:bookmarkStart w:id="616" w:name="_Toc455001412"/>
      <w:bookmarkStart w:id="617" w:name="_Toc455002150"/>
      <w:bookmarkStart w:id="618" w:name="_Toc455051180"/>
      <w:r w:rsidRPr="009A0B05">
        <w:rPr>
          <w:rFonts w:ascii="微软雅黑" w:eastAsia="微软雅黑" w:hAnsi="微软雅黑" w:hint="eastAsia"/>
          <w:b w:val="0"/>
          <w:sz w:val="21"/>
          <w:szCs w:val="21"/>
        </w:rPr>
        <w:t>作业完成建议</w:t>
      </w:r>
      <w:bookmarkEnd w:id="614"/>
      <w:bookmarkEnd w:id="615"/>
      <w:bookmarkEnd w:id="616"/>
      <w:bookmarkEnd w:id="617"/>
      <w:bookmarkEnd w:id="618"/>
    </w:p>
    <w:p w:rsidR="001128C0" w:rsidRPr="009A0B05" w:rsidRDefault="001128C0" w:rsidP="009E0E3D">
      <w:pPr>
        <w:spacing w:line="400" w:lineRule="exact"/>
        <w:ind w:firstLineChars="200" w:firstLine="420"/>
        <w:rPr>
          <w:szCs w:val="21"/>
        </w:rPr>
      </w:pPr>
      <w:r w:rsidRPr="009A0B05">
        <w:rPr>
          <w:rFonts w:hint="eastAsia"/>
          <w:szCs w:val="21"/>
        </w:rPr>
        <w:t>如何制定课程任务计划？课后需要多少时间完成作业？如何出色地完成作业？</w:t>
      </w:r>
    </w:p>
    <w:p w:rsidR="001128C0" w:rsidRPr="009A0B05" w:rsidRDefault="001128C0" w:rsidP="009E0E3D">
      <w:pPr>
        <w:pStyle w:val="2"/>
        <w:numPr>
          <w:ilvl w:val="0"/>
          <w:numId w:val="21"/>
        </w:numPr>
        <w:tabs>
          <w:tab w:val="left" w:pos="420"/>
        </w:tabs>
        <w:spacing w:before="0" w:after="0" w:line="400" w:lineRule="exact"/>
        <w:ind w:left="0" w:firstLine="0"/>
        <w:rPr>
          <w:rFonts w:ascii="微软雅黑" w:eastAsia="微软雅黑" w:hAnsi="微软雅黑"/>
          <w:b w:val="0"/>
          <w:sz w:val="21"/>
          <w:szCs w:val="21"/>
        </w:rPr>
      </w:pPr>
      <w:bookmarkStart w:id="619" w:name="_Toc24641"/>
      <w:bookmarkStart w:id="620" w:name="_Toc454199977"/>
      <w:bookmarkStart w:id="621" w:name="_Toc455001413"/>
      <w:bookmarkStart w:id="622" w:name="_Toc455002151"/>
      <w:bookmarkStart w:id="623" w:name="_Toc455051181"/>
      <w:r w:rsidRPr="009A0B05">
        <w:rPr>
          <w:rFonts w:ascii="微软雅黑" w:eastAsia="微软雅黑" w:hAnsi="微软雅黑" w:hint="eastAsia"/>
          <w:b w:val="0"/>
          <w:sz w:val="21"/>
          <w:szCs w:val="21"/>
        </w:rPr>
        <w:t>学习方法提示</w:t>
      </w:r>
      <w:bookmarkEnd w:id="619"/>
      <w:bookmarkEnd w:id="620"/>
      <w:bookmarkEnd w:id="621"/>
      <w:bookmarkEnd w:id="622"/>
      <w:bookmarkEnd w:id="623"/>
    </w:p>
    <w:p w:rsidR="001128C0" w:rsidRPr="009A0B05" w:rsidRDefault="001128C0" w:rsidP="009E0E3D">
      <w:pPr>
        <w:spacing w:line="400" w:lineRule="exact"/>
        <w:ind w:firstLineChars="200" w:firstLine="420"/>
        <w:rPr>
          <w:szCs w:val="21"/>
        </w:rPr>
      </w:pPr>
      <w:r w:rsidRPr="009A0B05">
        <w:rPr>
          <w:rFonts w:hint="eastAsia"/>
          <w:szCs w:val="21"/>
        </w:rPr>
        <w:t>关于时间管理、学习技巧、写作与记笔记等。对于新生这些提示尤其重要。</w:t>
      </w:r>
    </w:p>
    <w:p w:rsidR="001128C0" w:rsidRPr="009A0B05" w:rsidRDefault="001128C0" w:rsidP="009E0E3D">
      <w:pPr>
        <w:pStyle w:val="2"/>
        <w:numPr>
          <w:ilvl w:val="0"/>
          <w:numId w:val="21"/>
        </w:numPr>
        <w:tabs>
          <w:tab w:val="left" w:pos="420"/>
        </w:tabs>
        <w:spacing w:before="0" w:after="0" w:line="400" w:lineRule="exact"/>
        <w:ind w:left="0" w:firstLine="0"/>
        <w:rPr>
          <w:rFonts w:ascii="微软雅黑" w:eastAsia="微软雅黑" w:hAnsi="微软雅黑"/>
          <w:b w:val="0"/>
          <w:sz w:val="21"/>
          <w:szCs w:val="21"/>
        </w:rPr>
      </w:pPr>
      <w:bookmarkStart w:id="624" w:name="_Toc13785"/>
      <w:bookmarkStart w:id="625" w:name="_Toc454199978"/>
      <w:bookmarkStart w:id="626" w:name="_Toc455001414"/>
      <w:bookmarkStart w:id="627" w:name="_Toc455002152"/>
      <w:bookmarkStart w:id="628" w:name="_Toc455051182"/>
      <w:r w:rsidRPr="009A0B05">
        <w:rPr>
          <w:rFonts w:ascii="微软雅黑" w:eastAsia="微软雅黑" w:hAnsi="微软雅黑" w:hint="eastAsia"/>
          <w:b w:val="0"/>
          <w:sz w:val="21"/>
          <w:szCs w:val="21"/>
        </w:rPr>
        <w:t>课程准备信息</w:t>
      </w:r>
      <w:bookmarkEnd w:id="624"/>
      <w:bookmarkEnd w:id="625"/>
      <w:bookmarkEnd w:id="626"/>
      <w:bookmarkEnd w:id="627"/>
      <w:bookmarkEnd w:id="628"/>
    </w:p>
    <w:p w:rsidR="001128C0" w:rsidRPr="009A0B05" w:rsidRDefault="001128C0" w:rsidP="009E0E3D">
      <w:pPr>
        <w:spacing w:line="400" w:lineRule="exact"/>
        <w:ind w:firstLineChars="200" w:firstLine="420"/>
        <w:rPr>
          <w:szCs w:val="21"/>
        </w:rPr>
      </w:pPr>
      <w:r w:rsidRPr="009A0B05">
        <w:rPr>
          <w:rFonts w:hint="eastAsia"/>
          <w:szCs w:val="21"/>
        </w:rPr>
        <w:t>告知学生学习本课程会面临的挑战，以及需要的预备知识等。</w:t>
      </w:r>
    </w:p>
    <w:p w:rsidR="001128C0" w:rsidRPr="009A0B05" w:rsidRDefault="001128C0" w:rsidP="009E0E3D">
      <w:pPr>
        <w:pStyle w:val="2"/>
        <w:numPr>
          <w:ilvl w:val="0"/>
          <w:numId w:val="21"/>
        </w:numPr>
        <w:tabs>
          <w:tab w:val="left" w:pos="420"/>
        </w:tabs>
        <w:spacing w:before="0" w:after="0" w:line="400" w:lineRule="exact"/>
        <w:ind w:left="0" w:firstLine="0"/>
        <w:rPr>
          <w:rFonts w:ascii="微软雅黑" w:eastAsia="微软雅黑" w:hAnsi="微软雅黑"/>
          <w:b w:val="0"/>
          <w:sz w:val="21"/>
          <w:szCs w:val="21"/>
        </w:rPr>
      </w:pPr>
      <w:bookmarkStart w:id="629" w:name="_Toc12904"/>
      <w:bookmarkStart w:id="630" w:name="_Toc454199979"/>
      <w:bookmarkStart w:id="631" w:name="_Toc455001415"/>
      <w:bookmarkStart w:id="632" w:name="_Toc455002153"/>
      <w:bookmarkStart w:id="633" w:name="_Toc455051183"/>
      <w:r w:rsidRPr="009A0B05">
        <w:rPr>
          <w:rFonts w:ascii="微软雅黑" w:eastAsia="微软雅黑" w:hAnsi="微软雅黑" w:hint="eastAsia"/>
          <w:b w:val="0"/>
          <w:sz w:val="21"/>
          <w:szCs w:val="21"/>
        </w:rPr>
        <w:t>助教信息</w:t>
      </w:r>
      <w:bookmarkEnd w:id="629"/>
      <w:bookmarkEnd w:id="630"/>
      <w:bookmarkEnd w:id="631"/>
      <w:bookmarkEnd w:id="632"/>
      <w:bookmarkEnd w:id="633"/>
    </w:p>
    <w:p w:rsidR="001128C0" w:rsidRPr="009A0B05" w:rsidRDefault="001128C0" w:rsidP="009E0E3D">
      <w:pPr>
        <w:spacing w:line="400" w:lineRule="exact"/>
        <w:ind w:firstLineChars="200" w:firstLine="420"/>
        <w:rPr>
          <w:szCs w:val="21"/>
        </w:rPr>
      </w:pPr>
      <w:r w:rsidRPr="009A0B05">
        <w:rPr>
          <w:rFonts w:hint="eastAsia"/>
          <w:szCs w:val="21"/>
        </w:rPr>
        <w:t>告知学生，研究生助教将如何帮助他们学习。</w:t>
      </w:r>
    </w:p>
    <w:p w:rsidR="001128C0" w:rsidRPr="009A0B05" w:rsidRDefault="001128C0" w:rsidP="009E0E3D">
      <w:pPr>
        <w:pStyle w:val="1"/>
        <w:numPr>
          <w:ilvl w:val="0"/>
          <w:numId w:val="16"/>
        </w:numPr>
        <w:tabs>
          <w:tab w:val="left" w:pos="720"/>
        </w:tabs>
        <w:spacing w:beforeLines="25" w:before="78" w:afterLines="25" w:after="78" w:line="400" w:lineRule="exact"/>
        <w:ind w:left="0" w:firstLine="0"/>
        <w:rPr>
          <w:rFonts w:ascii="黑体" w:eastAsia="黑体" w:hAnsi="黑体"/>
          <w:b w:val="0"/>
          <w:sz w:val="21"/>
          <w:szCs w:val="21"/>
        </w:rPr>
      </w:pPr>
      <w:bookmarkStart w:id="634" w:name="_Toc19428"/>
      <w:bookmarkStart w:id="635" w:name="_Toc454199980"/>
      <w:bookmarkStart w:id="636" w:name="_Toc454999059"/>
      <w:bookmarkStart w:id="637" w:name="_Toc455001416"/>
      <w:bookmarkStart w:id="638" w:name="_Toc455002154"/>
      <w:bookmarkStart w:id="639" w:name="_Toc455051184"/>
      <w:r w:rsidRPr="009A0B05">
        <w:rPr>
          <w:rFonts w:ascii="黑体" w:eastAsia="黑体" w:hAnsi="黑体" w:hint="eastAsia"/>
          <w:b w:val="0"/>
          <w:sz w:val="21"/>
          <w:szCs w:val="21"/>
        </w:rPr>
        <w:t>结论</w:t>
      </w:r>
      <w:bookmarkEnd w:id="634"/>
      <w:bookmarkEnd w:id="635"/>
      <w:bookmarkEnd w:id="636"/>
      <w:bookmarkEnd w:id="637"/>
      <w:bookmarkEnd w:id="638"/>
      <w:bookmarkEnd w:id="639"/>
    </w:p>
    <w:p w:rsidR="001128C0" w:rsidRPr="009A0B05" w:rsidRDefault="001128C0" w:rsidP="009E0E3D">
      <w:pPr>
        <w:spacing w:line="400" w:lineRule="exact"/>
        <w:ind w:firstLineChars="200" w:firstLine="420"/>
        <w:rPr>
          <w:szCs w:val="21"/>
        </w:rPr>
      </w:pPr>
      <w:r w:rsidRPr="009A0B05">
        <w:rPr>
          <w:rFonts w:hint="eastAsia"/>
          <w:szCs w:val="21"/>
        </w:rPr>
        <w:t>您的课程执行大纲将您和您的学生联系起来，因此您的考虑越周到，您的执行大纲也就越有用、越高效。一份好的课程执行大纲会帮助您的学生对于您的课程、他们作为学生的角色以及您作为他们指导者的角色有更为完整清晰的认识。</w:t>
      </w:r>
    </w:p>
    <w:p w:rsidR="001128C0" w:rsidRPr="00962F47" w:rsidRDefault="001128C0" w:rsidP="009E0E3D">
      <w:pPr>
        <w:pStyle w:val="a7"/>
        <w:spacing w:before="0" w:after="0" w:line="360" w:lineRule="auto"/>
        <w:outlineLvl w:val="2"/>
        <w:rPr>
          <w:rFonts w:ascii="微软雅黑" w:eastAsia="微软雅黑" w:hAnsi="微软雅黑"/>
          <w:sz w:val="36"/>
          <w:szCs w:val="52"/>
        </w:rPr>
      </w:pPr>
      <w:r w:rsidRPr="009A0B05">
        <w:rPr>
          <w:sz w:val="21"/>
          <w:szCs w:val="21"/>
        </w:rPr>
        <w:br w:type="page"/>
      </w:r>
      <w:bookmarkStart w:id="640" w:name="_Toc307247270"/>
      <w:bookmarkStart w:id="641" w:name="_Toc454199981"/>
      <w:bookmarkStart w:id="642" w:name="_Toc454999060"/>
      <w:bookmarkStart w:id="643" w:name="_Toc455002155"/>
      <w:bookmarkStart w:id="644" w:name="_Toc455051185"/>
      <w:r w:rsidR="00B14058" w:rsidRPr="00962F47">
        <w:rPr>
          <w:rFonts w:ascii="微软雅黑" w:eastAsia="微软雅黑" w:hAnsi="微软雅黑" w:hint="eastAsia"/>
          <w:sz w:val="36"/>
          <w:szCs w:val="52"/>
        </w:rPr>
        <w:lastRenderedPageBreak/>
        <w:t>西南交通大学本科</w:t>
      </w:r>
      <w:r w:rsidRPr="00962F47">
        <w:rPr>
          <w:rFonts w:ascii="微软雅黑" w:eastAsia="微软雅黑" w:hAnsi="微软雅黑" w:hint="eastAsia"/>
          <w:sz w:val="36"/>
          <w:szCs w:val="52"/>
        </w:rPr>
        <w:t>课程执行大纲评估表</w:t>
      </w:r>
      <w:bookmarkEnd w:id="640"/>
      <w:bookmarkEnd w:id="641"/>
      <w:bookmarkEnd w:id="642"/>
      <w:bookmarkEnd w:id="643"/>
      <w:bookmarkEnd w:id="644"/>
    </w:p>
    <w:p w:rsidR="001128C0" w:rsidRDefault="001128C0" w:rsidP="001128C0">
      <w:pPr>
        <w:spacing w:line="276" w:lineRule="auto"/>
        <w:jc w:val="left"/>
        <w:rPr>
          <w:rFonts w:ascii="宋体" w:hAnsi="宋体"/>
          <w:u w:val="single"/>
        </w:rPr>
      </w:pPr>
      <w:r>
        <w:rPr>
          <w:rFonts w:ascii="宋体" w:hAnsi="宋体" w:hint="eastAsia"/>
        </w:rPr>
        <w:t>课程</w:t>
      </w:r>
      <w:r>
        <w:rPr>
          <w:rFonts w:ascii="宋体" w:hAnsi="宋体"/>
        </w:rPr>
        <w:t>名称</w:t>
      </w:r>
      <w:r>
        <w:rPr>
          <w:rFonts w:ascii="宋体" w:hAnsi="宋体" w:hint="eastAsia"/>
          <w:u w:val="single"/>
        </w:rPr>
        <w:t xml:space="preserve">                   </w:t>
      </w:r>
      <w:r>
        <w:rPr>
          <w:rFonts w:ascii="宋体" w:hAnsi="宋体" w:hint="eastAsia"/>
        </w:rPr>
        <w:t xml:space="preserve">    课程代码</w:t>
      </w:r>
      <w:r>
        <w:rPr>
          <w:rFonts w:ascii="宋体" w:hAnsi="宋体" w:hint="eastAsia"/>
          <w:u w:val="single"/>
        </w:rPr>
        <w:t xml:space="preserve">               </w:t>
      </w:r>
      <w:r>
        <w:rPr>
          <w:rFonts w:ascii="宋体" w:hAnsi="宋体" w:hint="eastAsia"/>
        </w:rPr>
        <w:t xml:space="preserve">    教学班号</w:t>
      </w:r>
      <w:r>
        <w:rPr>
          <w:rFonts w:ascii="宋体" w:hAnsi="宋体" w:hint="eastAsia"/>
          <w:u w:val="single"/>
        </w:rPr>
        <w:t xml:space="preserve">                   </w:t>
      </w:r>
    </w:p>
    <w:p w:rsidR="001128C0" w:rsidRDefault="001128C0" w:rsidP="001128C0">
      <w:pPr>
        <w:spacing w:line="276" w:lineRule="auto"/>
        <w:jc w:val="left"/>
        <w:rPr>
          <w:b/>
          <w:sz w:val="24"/>
          <w:szCs w:val="24"/>
        </w:rPr>
      </w:pPr>
      <w:r>
        <w:rPr>
          <w:rFonts w:ascii="宋体" w:hAnsi="宋体" w:hint="eastAsia"/>
        </w:rPr>
        <w:t>任课</w:t>
      </w:r>
      <w:r>
        <w:rPr>
          <w:rFonts w:ascii="宋体" w:hAnsi="宋体"/>
        </w:rPr>
        <w:t>教师</w:t>
      </w:r>
      <w:r>
        <w:rPr>
          <w:rFonts w:ascii="宋体" w:hAnsi="宋体" w:hint="eastAsia"/>
          <w:u w:val="single"/>
        </w:rPr>
        <w:t xml:space="preserve">                   </w:t>
      </w:r>
      <w:r>
        <w:rPr>
          <w:rFonts w:ascii="宋体" w:hAnsi="宋体" w:hint="eastAsia"/>
        </w:rPr>
        <w:t xml:space="preserve">    开课单位</w:t>
      </w:r>
      <w:r>
        <w:rPr>
          <w:rFonts w:ascii="宋体" w:hAnsi="宋体" w:hint="eastAsia"/>
          <w:u w:val="single"/>
        </w:rPr>
        <w:t xml:space="preserve">                  </w:t>
      </w:r>
      <w:r>
        <w:rPr>
          <w:rFonts w:ascii="宋体" w:hAnsi="宋体" w:hint="eastAsia"/>
        </w:rPr>
        <w:t xml:space="preserve"> 开课学期</w:t>
      </w:r>
      <w:r>
        <w:rPr>
          <w:rFonts w:ascii="宋体" w:hAnsi="宋体" w:hint="eastAsia"/>
          <w:u w:val="single"/>
        </w:rPr>
        <w:t xml:space="preserve">               </w:t>
      </w:r>
    </w:p>
    <w:tbl>
      <w:tblPr>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1135"/>
        <w:gridCol w:w="5280"/>
        <w:gridCol w:w="680"/>
        <w:gridCol w:w="737"/>
        <w:gridCol w:w="709"/>
        <w:gridCol w:w="709"/>
        <w:gridCol w:w="850"/>
      </w:tblGrid>
      <w:tr w:rsidR="001128C0" w:rsidRPr="0068223F" w:rsidTr="00310C3E">
        <w:trPr>
          <w:trHeight w:val="121"/>
          <w:jc w:val="center"/>
        </w:trPr>
        <w:tc>
          <w:tcPr>
            <w:tcW w:w="379" w:type="dxa"/>
            <w:vMerge w:val="restart"/>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r w:rsidRPr="0068223F">
              <w:rPr>
                <w:rFonts w:asciiTheme="majorEastAsia" w:eastAsiaTheme="majorEastAsia" w:hAnsiTheme="majorEastAsia" w:hint="eastAsia"/>
                <w:b/>
                <w:sz w:val="18"/>
                <w:szCs w:val="18"/>
              </w:rPr>
              <w:t>序号</w:t>
            </w:r>
          </w:p>
        </w:tc>
        <w:tc>
          <w:tcPr>
            <w:tcW w:w="1135" w:type="dxa"/>
            <w:vMerge w:val="restart"/>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r w:rsidRPr="0068223F">
              <w:rPr>
                <w:rFonts w:asciiTheme="majorEastAsia" w:eastAsiaTheme="majorEastAsia" w:hAnsiTheme="majorEastAsia" w:hint="eastAsia"/>
                <w:b/>
                <w:sz w:val="18"/>
                <w:szCs w:val="18"/>
              </w:rPr>
              <w:t>评估内容</w:t>
            </w:r>
          </w:p>
        </w:tc>
        <w:tc>
          <w:tcPr>
            <w:tcW w:w="5280" w:type="dxa"/>
            <w:vMerge w:val="restart"/>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r w:rsidRPr="0068223F">
              <w:rPr>
                <w:rFonts w:asciiTheme="majorEastAsia" w:eastAsiaTheme="majorEastAsia" w:hAnsiTheme="majorEastAsia" w:hint="eastAsia"/>
                <w:b/>
                <w:sz w:val="18"/>
                <w:szCs w:val="18"/>
              </w:rPr>
              <w:t>评估指标</w:t>
            </w:r>
          </w:p>
        </w:tc>
        <w:tc>
          <w:tcPr>
            <w:tcW w:w="3685" w:type="dxa"/>
            <w:gridSpan w:val="5"/>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r w:rsidRPr="0068223F">
              <w:rPr>
                <w:rFonts w:asciiTheme="majorEastAsia" w:eastAsiaTheme="majorEastAsia" w:hAnsiTheme="majorEastAsia" w:hint="eastAsia"/>
                <w:b/>
                <w:sz w:val="18"/>
                <w:szCs w:val="18"/>
              </w:rPr>
              <w:t>等级</w:t>
            </w:r>
          </w:p>
        </w:tc>
      </w:tr>
      <w:tr w:rsidR="001128C0" w:rsidRPr="0068223F" w:rsidTr="00310C3E">
        <w:trPr>
          <w:trHeight w:val="121"/>
          <w:jc w:val="center"/>
        </w:trPr>
        <w:tc>
          <w:tcPr>
            <w:tcW w:w="379"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1135"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5280"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680" w:type="dxa"/>
            <w:shd w:val="clear" w:color="auto" w:fill="auto"/>
          </w:tcPr>
          <w:p w:rsidR="001128C0" w:rsidRPr="0068223F" w:rsidRDefault="001128C0" w:rsidP="00A3205A">
            <w:pPr>
              <w:rPr>
                <w:rFonts w:asciiTheme="majorEastAsia" w:eastAsiaTheme="majorEastAsia" w:hAnsiTheme="majorEastAsia"/>
                <w:b/>
                <w:sz w:val="18"/>
                <w:szCs w:val="18"/>
              </w:rPr>
            </w:pPr>
            <w:r w:rsidRPr="0068223F">
              <w:rPr>
                <w:rFonts w:asciiTheme="majorEastAsia" w:eastAsiaTheme="majorEastAsia" w:hAnsiTheme="majorEastAsia" w:cs="宋体" w:hint="eastAsia"/>
                <w:b/>
                <w:color w:val="000000"/>
                <w:kern w:val="0"/>
                <w:sz w:val="18"/>
                <w:szCs w:val="18"/>
                <w:lang w:bidi="ar"/>
              </w:rPr>
              <w:t>特优</w:t>
            </w:r>
          </w:p>
        </w:tc>
        <w:tc>
          <w:tcPr>
            <w:tcW w:w="737" w:type="dxa"/>
            <w:shd w:val="clear" w:color="auto" w:fill="auto"/>
          </w:tcPr>
          <w:p w:rsidR="001128C0" w:rsidRPr="0068223F" w:rsidRDefault="001128C0" w:rsidP="00A3205A">
            <w:pPr>
              <w:rPr>
                <w:rFonts w:asciiTheme="majorEastAsia" w:eastAsiaTheme="majorEastAsia" w:hAnsiTheme="majorEastAsia"/>
                <w:b/>
                <w:sz w:val="18"/>
                <w:szCs w:val="18"/>
              </w:rPr>
            </w:pPr>
            <w:r w:rsidRPr="0068223F">
              <w:rPr>
                <w:rFonts w:asciiTheme="majorEastAsia" w:eastAsiaTheme="majorEastAsia" w:hAnsiTheme="majorEastAsia" w:cs="宋体" w:hint="eastAsia"/>
                <w:b/>
                <w:color w:val="000000"/>
                <w:kern w:val="0"/>
                <w:sz w:val="18"/>
                <w:szCs w:val="18"/>
                <w:lang w:bidi="ar"/>
              </w:rPr>
              <w:t>优秀</w:t>
            </w:r>
          </w:p>
        </w:tc>
        <w:tc>
          <w:tcPr>
            <w:tcW w:w="709" w:type="dxa"/>
            <w:shd w:val="clear" w:color="auto" w:fill="auto"/>
          </w:tcPr>
          <w:p w:rsidR="001128C0" w:rsidRPr="0068223F" w:rsidRDefault="001128C0" w:rsidP="00A3205A">
            <w:pPr>
              <w:rPr>
                <w:rFonts w:asciiTheme="majorEastAsia" w:eastAsiaTheme="majorEastAsia" w:hAnsiTheme="majorEastAsia"/>
                <w:b/>
                <w:sz w:val="18"/>
                <w:szCs w:val="18"/>
              </w:rPr>
            </w:pPr>
            <w:r w:rsidRPr="0068223F">
              <w:rPr>
                <w:rFonts w:asciiTheme="majorEastAsia" w:eastAsiaTheme="majorEastAsia" w:hAnsiTheme="majorEastAsia" w:cs="宋体" w:hint="eastAsia"/>
                <w:b/>
                <w:color w:val="000000"/>
                <w:kern w:val="0"/>
                <w:sz w:val="18"/>
                <w:szCs w:val="18"/>
                <w:lang w:bidi="ar"/>
              </w:rPr>
              <w:t>良好</w:t>
            </w:r>
          </w:p>
        </w:tc>
        <w:tc>
          <w:tcPr>
            <w:tcW w:w="709" w:type="dxa"/>
            <w:shd w:val="clear" w:color="auto" w:fill="auto"/>
          </w:tcPr>
          <w:p w:rsidR="001128C0" w:rsidRPr="0068223F" w:rsidRDefault="001128C0" w:rsidP="00A3205A">
            <w:pPr>
              <w:rPr>
                <w:rFonts w:asciiTheme="majorEastAsia" w:eastAsiaTheme="majorEastAsia" w:hAnsiTheme="majorEastAsia"/>
                <w:b/>
                <w:sz w:val="18"/>
                <w:szCs w:val="18"/>
              </w:rPr>
            </w:pPr>
            <w:r w:rsidRPr="0068223F">
              <w:rPr>
                <w:rFonts w:asciiTheme="majorEastAsia" w:eastAsiaTheme="majorEastAsia" w:hAnsiTheme="majorEastAsia" w:cs="宋体" w:hint="eastAsia"/>
                <w:b/>
                <w:color w:val="000000"/>
                <w:kern w:val="0"/>
                <w:sz w:val="18"/>
                <w:szCs w:val="18"/>
                <w:lang w:bidi="ar"/>
              </w:rPr>
              <w:t>尚可</w:t>
            </w:r>
          </w:p>
        </w:tc>
        <w:tc>
          <w:tcPr>
            <w:tcW w:w="850" w:type="dxa"/>
            <w:shd w:val="clear" w:color="auto" w:fill="auto"/>
          </w:tcPr>
          <w:p w:rsidR="001128C0" w:rsidRPr="0068223F" w:rsidRDefault="001128C0" w:rsidP="00A3205A">
            <w:pPr>
              <w:rPr>
                <w:rFonts w:asciiTheme="majorEastAsia" w:eastAsiaTheme="majorEastAsia" w:hAnsiTheme="majorEastAsia"/>
                <w:b/>
                <w:sz w:val="18"/>
                <w:szCs w:val="18"/>
              </w:rPr>
            </w:pPr>
            <w:r w:rsidRPr="0068223F">
              <w:rPr>
                <w:rFonts w:asciiTheme="majorEastAsia" w:eastAsiaTheme="majorEastAsia" w:hAnsiTheme="majorEastAsia" w:cs="宋体" w:hint="eastAsia"/>
                <w:b/>
                <w:color w:val="000000"/>
                <w:kern w:val="0"/>
                <w:sz w:val="18"/>
                <w:szCs w:val="18"/>
                <w:lang w:bidi="ar"/>
              </w:rPr>
              <w:t>待改进</w:t>
            </w:r>
          </w:p>
        </w:tc>
      </w:tr>
      <w:tr w:rsidR="001128C0" w:rsidRPr="0068223F" w:rsidTr="00310C3E">
        <w:trPr>
          <w:jc w:val="center"/>
        </w:trPr>
        <w:tc>
          <w:tcPr>
            <w:tcW w:w="379" w:type="dxa"/>
            <w:vMerge w:val="restart"/>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r w:rsidRPr="0068223F">
              <w:rPr>
                <w:rFonts w:asciiTheme="majorEastAsia" w:eastAsiaTheme="majorEastAsia" w:hAnsiTheme="majorEastAsia" w:hint="eastAsia"/>
                <w:b/>
                <w:sz w:val="18"/>
                <w:szCs w:val="18"/>
              </w:rPr>
              <w:t>1</w:t>
            </w:r>
          </w:p>
        </w:tc>
        <w:tc>
          <w:tcPr>
            <w:tcW w:w="1135" w:type="dxa"/>
            <w:vMerge w:val="restart"/>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r w:rsidRPr="0068223F">
              <w:rPr>
                <w:rFonts w:asciiTheme="majorEastAsia" w:eastAsiaTheme="majorEastAsia" w:hAnsiTheme="majorEastAsia" w:cs="宋体" w:hint="eastAsia"/>
                <w:b/>
                <w:color w:val="000000"/>
                <w:kern w:val="0"/>
                <w:sz w:val="18"/>
                <w:szCs w:val="18"/>
                <w:lang w:bidi="ar"/>
              </w:rPr>
              <w:t>总体评价</w:t>
            </w:r>
          </w:p>
        </w:tc>
        <w:tc>
          <w:tcPr>
            <w:tcW w:w="5280" w:type="dxa"/>
            <w:shd w:val="clear" w:color="auto" w:fill="auto"/>
          </w:tcPr>
          <w:p w:rsidR="001128C0" w:rsidRPr="0068223F" w:rsidRDefault="001128C0" w:rsidP="00A3205A">
            <w:pPr>
              <w:rPr>
                <w:rFonts w:asciiTheme="majorEastAsia" w:eastAsiaTheme="majorEastAsia" w:hAnsiTheme="majorEastAsia"/>
                <w:sz w:val="18"/>
                <w:szCs w:val="18"/>
              </w:rPr>
            </w:pPr>
            <w:r w:rsidRPr="0068223F">
              <w:rPr>
                <w:rFonts w:asciiTheme="majorEastAsia" w:eastAsiaTheme="majorEastAsia" w:hAnsiTheme="majorEastAsia" w:cs="宋体" w:hint="eastAsia"/>
                <w:color w:val="000000"/>
                <w:kern w:val="0"/>
                <w:sz w:val="18"/>
                <w:szCs w:val="18"/>
                <w:lang w:bidi="ar"/>
              </w:rPr>
              <w:t>课程执行大纲撰写认真、规范，充分体现了以学生为中心的教学理念，是对课程学习的有力支撑，反映出教师严谨的教学态度，对所授课程充满热情，关心学生和他们的学习。</w:t>
            </w:r>
          </w:p>
        </w:tc>
        <w:tc>
          <w:tcPr>
            <w:tcW w:w="680"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737"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850"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r>
      <w:tr w:rsidR="001128C0" w:rsidRPr="0068223F" w:rsidTr="00310C3E">
        <w:trPr>
          <w:jc w:val="center"/>
        </w:trPr>
        <w:tc>
          <w:tcPr>
            <w:tcW w:w="379" w:type="dxa"/>
            <w:vMerge/>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p>
        </w:tc>
        <w:tc>
          <w:tcPr>
            <w:tcW w:w="1135" w:type="dxa"/>
            <w:vMerge/>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p>
        </w:tc>
        <w:tc>
          <w:tcPr>
            <w:tcW w:w="5280" w:type="dxa"/>
            <w:shd w:val="clear" w:color="auto" w:fill="auto"/>
          </w:tcPr>
          <w:p w:rsidR="001128C0" w:rsidRPr="0068223F" w:rsidRDefault="001128C0" w:rsidP="00A3205A">
            <w:pPr>
              <w:rPr>
                <w:rFonts w:asciiTheme="majorEastAsia" w:eastAsiaTheme="majorEastAsia" w:hAnsiTheme="majorEastAsia"/>
                <w:sz w:val="18"/>
                <w:szCs w:val="18"/>
              </w:rPr>
            </w:pPr>
            <w:r w:rsidRPr="0068223F">
              <w:rPr>
                <w:rFonts w:asciiTheme="majorEastAsia" w:eastAsiaTheme="majorEastAsia" w:hAnsiTheme="majorEastAsia" w:hint="eastAsia"/>
                <w:sz w:val="18"/>
                <w:szCs w:val="18"/>
              </w:rPr>
              <w:t>课程执行大纲很好地反映了教师对学生的期望与要求，能够很好激发学生对课程的学习兴趣与好奇心，能够帮助学生在开课之初就做好努力学习的准备。</w:t>
            </w:r>
          </w:p>
        </w:tc>
        <w:tc>
          <w:tcPr>
            <w:tcW w:w="680"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37"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850" w:type="dxa"/>
            <w:vMerge/>
            <w:shd w:val="clear" w:color="auto" w:fill="auto"/>
          </w:tcPr>
          <w:p w:rsidR="001128C0" w:rsidRPr="0068223F" w:rsidRDefault="001128C0" w:rsidP="00A3205A">
            <w:pPr>
              <w:rPr>
                <w:rFonts w:asciiTheme="majorEastAsia" w:eastAsiaTheme="majorEastAsia" w:hAnsiTheme="majorEastAsia"/>
                <w:sz w:val="18"/>
                <w:szCs w:val="18"/>
              </w:rPr>
            </w:pPr>
          </w:p>
        </w:tc>
      </w:tr>
      <w:tr w:rsidR="001128C0" w:rsidRPr="0068223F" w:rsidTr="00310C3E">
        <w:trPr>
          <w:jc w:val="center"/>
        </w:trPr>
        <w:tc>
          <w:tcPr>
            <w:tcW w:w="379" w:type="dxa"/>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r w:rsidRPr="0068223F">
              <w:rPr>
                <w:rFonts w:asciiTheme="majorEastAsia" w:eastAsiaTheme="majorEastAsia" w:hAnsiTheme="majorEastAsia" w:hint="eastAsia"/>
                <w:b/>
                <w:sz w:val="18"/>
                <w:szCs w:val="18"/>
              </w:rPr>
              <w:t>2</w:t>
            </w:r>
          </w:p>
        </w:tc>
        <w:tc>
          <w:tcPr>
            <w:tcW w:w="1135" w:type="dxa"/>
            <w:shd w:val="clear" w:color="auto" w:fill="auto"/>
            <w:vAlign w:val="center"/>
          </w:tcPr>
          <w:p w:rsidR="001128C0" w:rsidRPr="0068223F" w:rsidRDefault="001128C0" w:rsidP="00A3205A">
            <w:pPr>
              <w:jc w:val="center"/>
              <w:rPr>
                <w:rFonts w:asciiTheme="majorEastAsia" w:eastAsiaTheme="majorEastAsia" w:hAnsiTheme="majorEastAsia" w:cs="宋体"/>
                <w:b/>
                <w:color w:val="000000"/>
                <w:kern w:val="0"/>
                <w:sz w:val="18"/>
                <w:szCs w:val="18"/>
                <w:lang w:bidi="ar"/>
              </w:rPr>
            </w:pPr>
            <w:r w:rsidRPr="0068223F">
              <w:rPr>
                <w:rFonts w:asciiTheme="majorEastAsia" w:eastAsiaTheme="majorEastAsia" w:hAnsiTheme="majorEastAsia" w:hint="eastAsia"/>
                <w:b/>
                <w:sz w:val="18"/>
                <w:szCs w:val="18"/>
              </w:rPr>
              <w:t>教学目标（预期学习成果）</w:t>
            </w:r>
          </w:p>
        </w:tc>
        <w:tc>
          <w:tcPr>
            <w:tcW w:w="5280" w:type="dxa"/>
            <w:shd w:val="clear" w:color="auto" w:fill="auto"/>
          </w:tcPr>
          <w:p w:rsidR="001128C0" w:rsidRPr="0068223F" w:rsidRDefault="001128C0" w:rsidP="00A3205A">
            <w:pPr>
              <w:rPr>
                <w:rFonts w:asciiTheme="majorEastAsia" w:eastAsiaTheme="majorEastAsia" w:hAnsiTheme="majorEastAsia"/>
                <w:sz w:val="18"/>
                <w:szCs w:val="18"/>
              </w:rPr>
            </w:pPr>
            <w:r w:rsidRPr="0068223F">
              <w:rPr>
                <w:rFonts w:asciiTheme="majorEastAsia" w:eastAsiaTheme="majorEastAsia" w:hAnsiTheme="majorEastAsia" w:cs="宋体" w:hint="eastAsia"/>
                <w:color w:val="000000"/>
                <w:kern w:val="0"/>
                <w:sz w:val="18"/>
                <w:szCs w:val="18"/>
                <w:lang w:bidi="ar"/>
              </w:rPr>
              <w:t>课程教学目标设置恰当，不仅包含浅层次的理解-记忆，能够有效支持相关专业毕业要求，并包含多维度深层次教学目标。（参见《西南交通大学本科课程教学目标与学习成果评估指导意见》）</w:t>
            </w:r>
          </w:p>
        </w:tc>
        <w:tc>
          <w:tcPr>
            <w:tcW w:w="680" w:type="dxa"/>
            <w:shd w:val="clear" w:color="auto" w:fill="auto"/>
          </w:tcPr>
          <w:p w:rsidR="001128C0" w:rsidRPr="0068223F" w:rsidRDefault="001128C0" w:rsidP="00A3205A">
            <w:pPr>
              <w:rPr>
                <w:rFonts w:asciiTheme="majorEastAsia" w:eastAsiaTheme="majorEastAsia" w:hAnsiTheme="majorEastAsia"/>
                <w:sz w:val="18"/>
                <w:szCs w:val="18"/>
              </w:rPr>
            </w:pPr>
          </w:p>
        </w:tc>
        <w:tc>
          <w:tcPr>
            <w:tcW w:w="737" w:type="dxa"/>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shd w:val="clear" w:color="auto" w:fill="auto"/>
          </w:tcPr>
          <w:p w:rsidR="001128C0" w:rsidRPr="0068223F" w:rsidRDefault="001128C0" w:rsidP="00A3205A">
            <w:pPr>
              <w:rPr>
                <w:rFonts w:asciiTheme="majorEastAsia" w:eastAsiaTheme="majorEastAsia" w:hAnsiTheme="majorEastAsia"/>
                <w:sz w:val="18"/>
                <w:szCs w:val="18"/>
              </w:rPr>
            </w:pPr>
          </w:p>
        </w:tc>
        <w:tc>
          <w:tcPr>
            <w:tcW w:w="850" w:type="dxa"/>
            <w:shd w:val="clear" w:color="auto" w:fill="auto"/>
          </w:tcPr>
          <w:p w:rsidR="001128C0" w:rsidRPr="0068223F" w:rsidRDefault="001128C0" w:rsidP="00A3205A">
            <w:pPr>
              <w:rPr>
                <w:rFonts w:asciiTheme="majorEastAsia" w:eastAsiaTheme="majorEastAsia" w:hAnsiTheme="majorEastAsia"/>
                <w:sz w:val="18"/>
                <w:szCs w:val="18"/>
              </w:rPr>
            </w:pPr>
          </w:p>
        </w:tc>
      </w:tr>
      <w:tr w:rsidR="001128C0" w:rsidRPr="0068223F" w:rsidTr="00310C3E">
        <w:trPr>
          <w:jc w:val="center"/>
        </w:trPr>
        <w:tc>
          <w:tcPr>
            <w:tcW w:w="379" w:type="dxa"/>
            <w:vMerge w:val="restart"/>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r w:rsidRPr="0068223F">
              <w:rPr>
                <w:rFonts w:asciiTheme="majorEastAsia" w:eastAsiaTheme="majorEastAsia" w:hAnsiTheme="majorEastAsia" w:hint="eastAsia"/>
                <w:b/>
                <w:sz w:val="18"/>
                <w:szCs w:val="18"/>
              </w:rPr>
              <w:t>3</w:t>
            </w:r>
          </w:p>
        </w:tc>
        <w:tc>
          <w:tcPr>
            <w:tcW w:w="1135" w:type="dxa"/>
            <w:vMerge w:val="restart"/>
            <w:shd w:val="clear" w:color="auto" w:fill="auto"/>
            <w:vAlign w:val="center"/>
          </w:tcPr>
          <w:p w:rsidR="001128C0" w:rsidRPr="0068223F" w:rsidRDefault="001128C0" w:rsidP="00A3205A">
            <w:pPr>
              <w:jc w:val="center"/>
              <w:rPr>
                <w:rFonts w:asciiTheme="majorEastAsia" w:eastAsiaTheme="majorEastAsia" w:hAnsiTheme="majorEastAsia" w:cs="宋体"/>
                <w:b/>
                <w:color w:val="000000"/>
                <w:kern w:val="0"/>
                <w:sz w:val="18"/>
                <w:szCs w:val="18"/>
                <w:lang w:bidi="ar"/>
              </w:rPr>
            </w:pPr>
            <w:r w:rsidRPr="0068223F">
              <w:rPr>
                <w:rFonts w:asciiTheme="majorEastAsia" w:eastAsiaTheme="majorEastAsia" w:hAnsiTheme="majorEastAsia" w:cs="宋体" w:hint="eastAsia"/>
                <w:b/>
                <w:color w:val="000000"/>
                <w:kern w:val="0"/>
                <w:sz w:val="18"/>
                <w:szCs w:val="18"/>
                <w:lang w:bidi="ar"/>
              </w:rPr>
              <w:t>教学内容与教学策略、教学日历</w:t>
            </w:r>
          </w:p>
        </w:tc>
        <w:tc>
          <w:tcPr>
            <w:tcW w:w="5280" w:type="dxa"/>
            <w:shd w:val="clear" w:color="auto" w:fill="auto"/>
          </w:tcPr>
          <w:p w:rsidR="001128C0" w:rsidRPr="0068223F" w:rsidRDefault="001128C0" w:rsidP="00A3205A">
            <w:pPr>
              <w:rPr>
                <w:rFonts w:asciiTheme="majorEastAsia" w:eastAsiaTheme="majorEastAsia" w:hAnsiTheme="majorEastAsia"/>
                <w:sz w:val="18"/>
                <w:szCs w:val="18"/>
              </w:rPr>
            </w:pPr>
            <w:r w:rsidRPr="0068223F">
              <w:rPr>
                <w:rFonts w:asciiTheme="majorEastAsia" w:eastAsiaTheme="majorEastAsia" w:hAnsiTheme="majorEastAsia" w:cs="宋体" w:hint="eastAsia"/>
                <w:color w:val="000000"/>
                <w:kern w:val="0"/>
                <w:sz w:val="18"/>
                <w:szCs w:val="18"/>
                <w:lang w:bidi="ar"/>
              </w:rPr>
              <w:t>课程教学内容与教学目标有明确对应关系，能支持教学目标的达成。</w:t>
            </w:r>
            <w:r w:rsidRPr="0068223F">
              <w:rPr>
                <w:rFonts w:asciiTheme="majorEastAsia" w:eastAsiaTheme="majorEastAsia" w:hAnsiTheme="majorEastAsia" w:hint="eastAsia"/>
                <w:sz w:val="18"/>
                <w:szCs w:val="18"/>
              </w:rPr>
              <w:t>课程教学采用了讨论式、研究式、合作式学习等教学方式，能够支持深层次教学目标达成。</w:t>
            </w:r>
          </w:p>
        </w:tc>
        <w:tc>
          <w:tcPr>
            <w:tcW w:w="680"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737"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850"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r>
      <w:tr w:rsidR="001128C0" w:rsidRPr="0068223F" w:rsidTr="00310C3E">
        <w:trPr>
          <w:jc w:val="center"/>
        </w:trPr>
        <w:tc>
          <w:tcPr>
            <w:tcW w:w="379" w:type="dxa"/>
            <w:vMerge/>
            <w:shd w:val="clear" w:color="auto" w:fill="auto"/>
          </w:tcPr>
          <w:p w:rsidR="001128C0" w:rsidRPr="0068223F" w:rsidRDefault="001128C0" w:rsidP="00A3205A">
            <w:pPr>
              <w:rPr>
                <w:rFonts w:asciiTheme="majorEastAsia" w:eastAsiaTheme="majorEastAsia" w:hAnsiTheme="majorEastAsia"/>
                <w:b/>
                <w:sz w:val="18"/>
                <w:szCs w:val="18"/>
              </w:rPr>
            </w:pPr>
          </w:p>
        </w:tc>
        <w:tc>
          <w:tcPr>
            <w:tcW w:w="1135" w:type="dxa"/>
            <w:vMerge/>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p>
        </w:tc>
        <w:tc>
          <w:tcPr>
            <w:tcW w:w="5280" w:type="dxa"/>
            <w:shd w:val="clear" w:color="auto" w:fill="auto"/>
          </w:tcPr>
          <w:p w:rsidR="001128C0" w:rsidRPr="0068223F" w:rsidRDefault="001128C0" w:rsidP="00A3205A">
            <w:pPr>
              <w:rPr>
                <w:rFonts w:asciiTheme="majorEastAsia" w:eastAsiaTheme="majorEastAsia" w:hAnsiTheme="majorEastAsia"/>
                <w:sz w:val="18"/>
                <w:szCs w:val="18"/>
              </w:rPr>
            </w:pPr>
            <w:r w:rsidRPr="0068223F">
              <w:rPr>
                <w:rFonts w:asciiTheme="majorEastAsia" w:eastAsiaTheme="majorEastAsia" w:hAnsiTheme="majorEastAsia" w:cs="宋体" w:hint="eastAsia"/>
                <w:color w:val="000000"/>
                <w:kern w:val="0"/>
                <w:sz w:val="18"/>
                <w:szCs w:val="18"/>
                <w:lang w:bidi="ar"/>
              </w:rPr>
              <w:t>教学日历中课程教学内容知识点清晰，逻辑结构合理，各个知识点课时安排恰当。</w:t>
            </w:r>
          </w:p>
        </w:tc>
        <w:tc>
          <w:tcPr>
            <w:tcW w:w="680"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37"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850" w:type="dxa"/>
            <w:vMerge/>
            <w:shd w:val="clear" w:color="auto" w:fill="auto"/>
          </w:tcPr>
          <w:p w:rsidR="001128C0" w:rsidRPr="0068223F" w:rsidRDefault="001128C0" w:rsidP="00A3205A">
            <w:pPr>
              <w:rPr>
                <w:rFonts w:asciiTheme="majorEastAsia" w:eastAsiaTheme="majorEastAsia" w:hAnsiTheme="majorEastAsia"/>
                <w:sz w:val="18"/>
                <w:szCs w:val="18"/>
              </w:rPr>
            </w:pPr>
          </w:p>
        </w:tc>
      </w:tr>
      <w:tr w:rsidR="001128C0" w:rsidRPr="0068223F" w:rsidTr="00310C3E">
        <w:trPr>
          <w:jc w:val="center"/>
        </w:trPr>
        <w:tc>
          <w:tcPr>
            <w:tcW w:w="379" w:type="dxa"/>
            <w:vMerge/>
            <w:shd w:val="clear" w:color="auto" w:fill="auto"/>
          </w:tcPr>
          <w:p w:rsidR="001128C0" w:rsidRPr="0068223F" w:rsidRDefault="001128C0" w:rsidP="00A3205A">
            <w:pPr>
              <w:rPr>
                <w:rFonts w:asciiTheme="majorEastAsia" w:eastAsiaTheme="majorEastAsia" w:hAnsiTheme="majorEastAsia"/>
                <w:b/>
                <w:sz w:val="18"/>
                <w:szCs w:val="18"/>
              </w:rPr>
            </w:pPr>
          </w:p>
        </w:tc>
        <w:tc>
          <w:tcPr>
            <w:tcW w:w="1135" w:type="dxa"/>
            <w:vMerge/>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p>
        </w:tc>
        <w:tc>
          <w:tcPr>
            <w:tcW w:w="5280" w:type="dxa"/>
            <w:shd w:val="clear" w:color="auto" w:fill="auto"/>
          </w:tcPr>
          <w:p w:rsidR="001128C0" w:rsidRPr="0068223F" w:rsidRDefault="001128C0" w:rsidP="00A3205A">
            <w:pPr>
              <w:rPr>
                <w:rFonts w:asciiTheme="majorEastAsia" w:eastAsiaTheme="majorEastAsia" w:hAnsiTheme="majorEastAsia" w:cs="宋体"/>
                <w:color w:val="000000"/>
                <w:kern w:val="0"/>
                <w:sz w:val="18"/>
                <w:szCs w:val="18"/>
                <w:lang w:bidi="ar"/>
              </w:rPr>
            </w:pPr>
            <w:r w:rsidRPr="0068223F">
              <w:rPr>
                <w:rFonts w:asciiTheme="majorEastAsia" w:eastAsiaTheme="majorEastAsia" w:hAnsiTheme="majorEastAsia" w:hint="eastAsia"/>
                <w:sz w:val="18"/>
                <w:szCs w:val="18"/>
              </w:rPr>
              <w:t>课内外学时安排合理（建议在1:1-1：2之间），从教学日历及“对学生的要求和建议”可以看出课程安排了足够的课外学习量，保证学生课外学习达到学时要求。</w:t>
            </w:r>
          </w:p>
        </w:tc>
        <w:tc>
          <w:tcPr>
            <w:tcW w:w="680" w:type="dxa"/>
            <w:shd w:val="clear" w:color="auto" w:fill="auto"/>
          </w:tcPr>
          <w:p w:rsidR="001128C0" w:rsidRPr="0068223F" w:rsidRDefault="001128C0" w:rsidP="00A3205A">
            <w:pPr>
              <w:rPr>
                <w:rFonts w:asciiTheme="majorEastAsia" w:eastAsiaTheme="majorEastAsia" w:hAnsiTheme="majorEastAsia"/>
                <w:sz w:val="18"/>
                <w:szCs w:val="18"/>
              </w:rPr>
            </w:pPr>
          </w:p>
        </w:tc>
        <w:tc>
          <w:tcPr>
            <w:tcW w:w="737" w:type="dxa"/>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shd w:val="clear" w:color="auto" w:fill="auto"/>
          </w:tcPr>
          <w:p w:rsidR="001128C0" w:rsidRPr="0068223F" w:rsidRDefault="001128C0" w:rsidP="00A3205A">
            <w:pPr>
              <w:rPr>
                <w:rFonts w:asciiTheme="majorEastAsia" w:eastAsiaTheme="majorEastAsia" w:hAnsiTheme="majorEastAsia"/>
                <w:sz w:val="18"/>
                <w:szCs w:val="18"/>
              </w:rPr>
            </w:pPr>
          </w:p>
        </w:tc>
        <w:tc>
          <w:tcPr>
            <w:tcW w:w="850" w:type="dxa"/>
            <w:shd w:val="clear" w:color="auto" w:fill="auto"/>
          </w:tcPr>
          <w:p w:rsidR="001128C0" w:rsidRPr="0068223F" w:rsidRDefault="001128C0" w:rsidP="00A3205A">
            <w:pPr>
              <w:rPr>
                <w:rFonts w:asciiTheme="majorEastAsia" w:eastAsiaTheme="majorEastAsia" w:hAnsiTheme="majorEastAsia"/>
                <w:sz w:val="18"/>
                <w:szCs w:val="18"/>
              </w:rPr>
            </w:pPr>
          </w:p>
        </w:tc>
      </w:tr>
      <w:tr w:rsidR="001128C0" w:rsidRPr="0068223F" w:rsidTr="00310C3E">
        <w:trPr>
          <w:trHeight w:val="300"/>
          <w:jc w:val="center"/>
        </w:trPr>
        <w:tc>
          <w:tcPr>
            <w:tcW w:w="379" w:type="dxa"/>
            <w:vMerge w:val="restart"/>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r w:rsidRPr="0068223F">
              <w:rPr>
                <w:rFonts w:asciiTheme="majorEastAsia" w:eastAsiaTheme="majorEastAsia" w:hAnsiTheme="majorEastAsia" w:hint="eastAsia"/>
                <w:b/>
                <w:sz w:val="18"/>
                <w:szCs w:val="18"/>
              </w:rPr>
              <w:t>4</w:t>
            </w:r>
          </w:p>
        </w:tc>
        <w:tc>
          <w:tcPr>
            <w:tcW w:w="1135" w:type="dxa"/>
            <w:vMerge w:val="restart"/>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r w:rsidRPr="0068223F">
              <w:rPr>
                <w:rFonts w:asciiTheme="majorEastAsia" w:eastAsiaTheme="majorEastAsia" w:hAnsiTheme="majorEastAsia" w:hint="eastAsia"/>
                <w:b/>
                <w:sz w:val="18"/>
                <w:szCs w:val="18"/>
              </w:rPr>
              <w:t>教材与教学资源</w:t>
            </w:r>
          </w:p>
        </w:tc>
        <w:tc>
          <w:tcPr>
            <w:tcW w:w="5280" w:type="dxa"/>
            <w:shd w:val="clear" w:color="auto" w:fill="auto"/>
          </w:tcPr>
          <w:p w:rsidR="001128C0" w:rsidRPr="0068223F" w:rsidRDefault="001128C0" w:rsidP="00A3205A">
            <w:pPr>
              <w:rPr>
                <w:rFonts w:asciiTheme="majorEastAsia" w:eastAsiaTheme="majorEastAsia" w:hAnsiTheme="majorEastAsia"/>
                <w:sz w:val="18"/>
                <w:szCs w:val="18"/>
              </w:rPr>
            </w:pPr>
            <w:r w:rsidRPr="0068223F">
              <w:rPr>
                <w:rFonts w:asciiTheme="majorEastAsia" w:eastAsiaTheme="majorEastAsia" w:hAnsiTheme="majorEastAsia" w:hint="eastAsia"/>
                <w:sz w:val="18"/>
                <w:szCs w:val="18"/>
              </w:rPr>
              <w:t>课程选择优秀教材与参考书，满足国家或专业特殊要求。</w:t>
            </w:r>
          </w:p>
        </w:tc>
        <w:tc>
          <w:tcPr>
            <w:tcW w:w="680"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737"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850"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r>
      <w:tr w:rsidR="001128C0" w:rsidRPr="0068223F" w:rsidTr="00310C3E">
        <w:trPr>
          <w:trHeight w:val="330"/>
          <w:jc w:val="center"/>
        </w:trPr>
        <w:tc>
          <w:tcPr>
            <w:tcW w:w="379" w:type="dxa"/>
            <w:vMerge/>
            <w:shd w:val="clear" w:color="auto" w:fill="auto"/>
          </w:tcPr>
          <w:p w:rsidR="001128C0" w:rsidRPr="0068223F" w:rsidRDefault="001128C0" w:rsidP="00A3205A">
            <w:pPr>
              <w:rPr>
                <w:rFonts w:asciiTheme="majorEastAsia" w:eastAsiaTheme="majorEastAsia" w:hAnsiTheme="majorEastAsia"/>
                <w:b/>
                <w:sz w:val="18"/>
                <w:szCs w:val="18"/>
              </w:rPr>
            </w:pPr>
          </w:p>
        </w:tc>
        <w:tc>
          <w:tcPr>
            <w:tcW w:w="1135" w:type="dxa"/>
            <w:vMerge/>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p>
        </w:tc>
        <w:tc>
          <w:tcPr>
            <w:tcW w:w="5280" w:type="dxa"/>
            <w:shd w:val="clear" w:color="auto" w:fill="auto"/>
          </w:tcPr>
          <w:p w:rsidR="001128C0" w:rsidRPr="0068223F" w:rsidRDefault="001128C0" w:rsidP="00A3205A">
            <w:pPr>
              <w:rPr>
                <w:rFonts w:asciiTheme="majorEastAsia" w:eastAsiaTheme="majorEastAsia" w:hAnsiTheme="majorEastAsia"/>
                <w:sz w:val="18"/>
                <w:szCs w:val="18"/>
              </w:rPr>
            </w:pPr>
            <w:r w:rsidRPr="0068223F">
              <w:rPr>
                <w:rFonts w:asciiTheme="majorEastAsia" w:eastAsiaTheme="majorEastAsia" w:hAnsiTheme="majorEastAsia" w:hint="eastAsia"/>
                <w:sz w:val="18"/>
                <w:szCs w:val="18"/>
              </w:rPr>
              <w:t>课程为学生提供了丰富且有效的课外学习资源（包括在线课程、各种音视频资源、网上测试、网上答疑系统等）</w:t>
            </w:r>
          </w:p>
        </w:tc>
        <w:tc>
          <w:tcPr>
            <w:tcW w:w="680"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37"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850" w:type="dxa"/>
            <w:vMerge/>
            <w:shd w:val="clear" w:color="auto" w:fill="auto"/>
          </w:tcPr>
          <w:p w:rsidR="001128C0" w:rsidRPr="0068223F" w:rsidRDefault="001128C0" w:rsidP="00A3205A">
            <w:pPr>
              <w:rPr>
                <w:rFonts w:asciiTheme="majorEastAsia" w:eastAsiaTheme="majorEastAsia" w:hAnsiTheme="majorEastAsia"/>
                <w:sz w:val="18"/>
                <w:szCs w:val="18"/>
              </w:rPr>
            </w:pPr>
          </w:p>
        </w:tc>
      </w:tr>
      <w:tr w:rsidR="001128C0" w:rsidRPr="0068223F" w:rsidTr="00310C3E">
        <w:trPr>
          <w:jc w:val="center"/>
        </w:trPr>
        <w:tc>
          <w:tcPr>
            <w:tcW w:w="379" w:type="dxa"/>
            <w:vMerge w:val="restart"/>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r w:rsidRPr="0068223F">
              <w:rPr>
                <w:rFonts w:asciiTheme="majorEastAsia" w:eastAsiaTheme="majorEastAsia" w:hAnsiTheme="majorEastAsia" w:hint="eastAsia"/>
                <w:b/>
                <w:sz w:val="18"/>
                <w:szCs w:val="18"/>
              </w:rPr>
              <w:t>5</w:t>
            </w:r>
          </w:p>
        </w:tc>
        <w:tc>
          <w:tcPr>
            <w:tcW w:w="1135" w:type="dxa"/>
            <w:vMerge w:val="restart"/>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r w:rsidRPr="0068223F">
              <w:rPr>
                <w:rFonts w:asciiTheme="majorEastAsia" w:eastAsiaTheme="majorEastAsia" w:hAnsiTheme="majorEastAsia" w:hint="eastAsia"/>
                <w:b/>
                <w:sz w:val="18"/>
                <w:szCs w:val="18"/>
              </w:rPr>
              <w:t>课程要求、</w:t>
            </w:r>
            <w:r w:rsidRPr="0068223F">
              <w:rPr>
                <w:rFonts w:asciiTheme="majorEastAsia" w:eastAsiaTheme="majorEastAsia" w:hAnsiTheme="majorEastAsia" w:cs="宋体" w:hint="eastAsia"/>
                <w:b/>
                <w:color w:val="000000"/>
                <w:kern w:val="0"/>
                <w:sz w:val="18"/>
                <w:szCs w:val="18"/>
                <w:lang w:bidi="ar"/>
              </w:rPr>
              <w:t>考核方式与评分标准</w:t>
            </w:r>
          </w:p>
        </w:tc>
        <w:tc>
          <w:tcPr>
            <w:tcW w:w="5280" w:type="dxa"/>
            <w:shd w:val="clear" w:color="auto" w:fill="auto"/>
          </w:tcPr>
          <w:p w:rsidR="001128C0" w:rsidRPr="0068223F" w:rsidRDefault="001128C0" w:rsidP="00A3205A">
            <w:pPr>
              <w:rPr>
                <w:rFonts w:asciiTheme="majorEastAsia" w:eastAsiaTheme="majorEastAsia" w:hAnsiTheme="majorEastAsia"/>
                <w:sz w:val="18"/>
                <w:szCs w:val="18"/>
              </w:rPr>
            </w:pPr>
            <w:r w:rsidRPr="0068223F">
              <w:rPr>
                <w:rFonts w:asciiTheme="majorEastAsia" w:eastAsiaTheme="majorEastAsia" w:hAnsiTheme="majorEastAsia" w:hint="eastAsia"/>
                <w:color w:val="000000"/>
                <w:kern w:val="0"/>
                <w:sz w:val="18"/>
                <w:szCs w:val="18"/>
                <w:lang w:bidi="ar"/>
              </w:rPr>
              <w:t>执行大纲明确给出课程对学生的要求，包括出勤与迟到、未提交作业或者错过测验、学术诚信、课堂礼貌等方面均有明确说明。</w:t>
            </w:r>
          </w:p>
        </w:tc>
        <w:tc>
          <w:tcPr>
            <w:tcW w:w="680"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737"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850"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r>
      <w:tr w:rsidR="001128C0" w:rsidRPr="0068223F" w:rsidTr="00310C3E">
        <w:trPr>
          <w:trHeight w:val="570"/>
          <w:jc w:val="center"/>
        </w:trPr>
        <w:tc>
          <w:tcPr>
            <w:tcW w:w="379" w:type="dxa"/>
            <w:vMerge/>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p>
        </w:tc>
        <w:tc>
          <w:tcPr>
            <w:tcW w:w="1135" w:type="dxa"/>
            <w:vMerge/>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p>
        </w:tc>
        <w:tc>
          <w:tcPr>
            <w:tcW w:w="5280" w:type="dxa"/>
            <w:shd w:val="clear" w:color="auto" w:fill="auto"/>
          </w:tcPr>
          <w:p w:rsidR="001128C0" w:rsidRPr="0068223F" w:rsidRDefault="001128C0" w:rsidP="00A3205A">
            <w:pPr>
              <w:rPr>
                <w:rFonts w:asciiTheme="majorEastAsia" w:eastAsiaTheme="majorEastAsia" w:hAnsiTheme="majorEastAsia"/>
                <w:sz w:val="18"/>
                <w:szCs w:val="18"/>
              </w:rPr>
            </w:pPr>
            <w:r w:rsidRPr="0068223F">
              <w:rPr>
                <w:rFonts w:asciiTheme="majorEastAsia" w:eastAsiaTheme="majorEastAsia" w:hAnsiTheme="majorEastAsia"/>
                <w:color w:val="000000"/>
                <w:kern w:val="0"/>
                <w:sz w:val="18"/>
                <w:szCs w:val="18"/>
                <w:lang w:bidi="ar"/>
              </w:rPr>
              <w:t>成绩评定包含多个考核项目，</w:t>
            </w:r>
            <w:r w:rsidRPr="0068223F">
              <w:rPr>
                <w:rStyle w:val="font91"/>
                <w:rFonts w:asciiTheme="majorEastAsia" w:eastAsiaTheme="majorEastAsia" w:hAnsiTheme="majorEastAsia" w:hint="default"/>
                <w:sz w:val="18"/>
                <w:szCs w:val="18"/>
                <w:lang w:bidi="ar"/>
              </w:rPr>
              <w:t>各</w:t>
            </w:r>
            <w:r w:rsidRPr="0068223F">
              <w:rPr>
                <w:rStyle w:val="font81"/>
                <w:rFonts w:asciiTheme="majorEastAsia" w:eastAsiaTheme="majorEastAsia" w:hAnsiTheme="majorEastAsia"/>
                <w:sz w:val="18"/>
                <w:szCs w:val="18"/>
                <w:lang w:bidi="ar"/>
              </w:rPr>
              <w:t>项目设置以及所占比重是</w:t>
            </w:r>
            <w:r w:rsidRPr="0068223F">
              <w:rPr>
                <w:rStyle w:val="font81"/>
                <w:rFonts w:asciiTheme="majorEastAsia" w:eastAsiaTheme="majorEastAsia" w:hAnsiTheme="majorEastAsia" w:hint="eastAsia"/>
                <w:sz w:val="18"/>
                <w:szCs w:val="18"/>
                <w:lang w:bidi="ar"/>
              </w:rPr>
              <w:t>合理</w:t>
            </w:r>
            <w:r w:rsidRPr="0068223F">
              <w:rPr>
                <w:rStyle w:val="font81"/>
                <w:rFonts w:asciiTheme="majorEastAsia" w:eastAsiaTheme="majorEastAsia" w:hAnsiTheme="majorEastAsia"/>
                <w:sz w:val="18"/>
                <w:szCs w:val="18"/>
                <w:lang w:bidi="ar"/>
              </w:rPr>
              <w:t>的</w:t>
            </w:r>
            <w:r w:rsidRPr="0068223F">
              <w:rPr>
                <w:rStyle w:val="font91"/>
                <w:rFonts w:asciiTheme="majorEastAsia" w:eastAsiaTheme="majorEastAsia" w:hAnsiTheme="majorEastAsia" w:hint="default"/>
                <w:sz w:val="18"/>
                <w:szCs w:val="18"/>
                <w:lang w:bidi="ar"/>
              </w:rPr>
              <w:t>，</w:t>
            </w:r>
            <w:r w:rsidRPr="0068223F">
              <w:rPr>
                <w:rStyle w:val="font81"/>
                <w:rFonts w:asciiTheme="majorEastAsia" w:eastAsiaTheme="majorEastAsia" w:hAnsiTheme="majorEastAsia"/>
                <w:sz w:val="18"/>
                <w:szCs w:val="18"/>
                <w:lang w:bidi="ar"/>
              </w:rPr>
              <w:t>能有效评价学生在教学目标上的达成度</w:t>
            </w:r>
            <w:r w:rsidRPr="0068223F">
              <w:rPr>
                <w:rStyle w:val="font81"/>
                <w:rFonts w:asciiTheme="majorEastAsia" w:eastAsiaTheme="majorEastAsia" w:hAnsiTheme="majorEastAsia" w:hint="eastAsia"/>
                <w:sz w:val="18"/>
                <w:szCs w:val="18"/>
                <w:lang w:bidi="ar"/>
              </w:rPr>
              <w:t>。</w:t>
            </w:r>
          </w:p>
        </w:tc>
        <w:tc>
          <w:tcPr>
            <w:tcW w:w="680"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37"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850" w:type="dxa"/>
            <w:vMerge/>
            <w:shd w:val="clear" w:color="auto" w:fill="auto"/>
          </w:tcPr>
          <w:p w:rsidR="001128C0" w:rsidRPr="0068223F" w:rsidRDefault="001128C0" w:rsidP="00A3205A">
            <w:pPr>
              <w:rPr>
                <w:rFonts w:asciiTheme="majorEastAsia" w:eastAsiaTheme="majorEastAsia" w:hAnsiTheme="majorEastAsia"/>
                <w:sz w:val="18"/>
                <w:szCs w:val="18"/>
              </w:rPr>
            </w:pPr>
          </w:p>
        </w:tc>
      </w:tr>
      <w:tr w:rsidR="001128C0" w:rsidRPr="0068223F" w:rsidTr="00310C3E">
        <w:trPr>
          <w:trHeight w:val="360"/>
          <w:jc w:val="center"/>
        </w:trPr>
        <w:tc>
          <w:tcPr>
            <w:tcW w:w="379" w:type="dxa"/>
            <w:vMerge/>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p>
        </w:tc>
        <w:tc>
          <w:tcPr>
            <w:tcW w:w="1135" w:type="dxa"/>
            <w:vMerge/>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p>
        </w:tc>
        <w:tc>
          <w:tcPr>
            <w:tcW w:w="5280" w:type="dxa"/>
            <w:shd w:val="clear" w:color="auto" w:fill="auto"/>
          </w:tcPr>
          <w:p w:rsidR="001128C0" w:rsidRPr="0068223F" w:rsidRDefault="001128C0" w:rsidP="00A3205A">
            <w:pPr>
              <w:rPr>
                <w:rFonts w:asciiTheme="majorEastAsia" w:eastAsiaTheme="majorEastAsia" w:hAnsiTheme="majorEastAsia"/>
                <w:color w:val="000000"/>
                <w:kern w:val="0"/>
                <w:sz w:val="18"/>
                <w:szCs w:val="18"/>
                <w:lang w:bidi="ar"/>
              </w:rPr>
            </w:pPr>
            <w:r w:rsidRPr="0068223F">
              <w:rPr>
                <w:rFonts w:asciiTheme="majorEastAsia" w:eastAsiaTheme="majorEastAsia" w:hAnsiTheme="majorEastAsia"/>
                <w:color w:val="000000"/>
                <w:kern w:val="0"/>
                <w:sz w:val="18"/>
                <w:szCs w:val="18"/>
                <w:lang w:bidi="ar"/>
              </w:rPr>
              <w:t>所采用的</w:t>
            </w:r>
            <w:r w:rsidRPr="0068223F">
              <w:rPr>
                <w:rFonts w:asciiTheme="majorEastAsia" w:eastAsiaTheme="majorEastAsia" w:hAnsiTheme="majorEastAsia" w:hint="eastAsia"/>
                <w:color w:val="000000"/>
                <w:kern w:val="0"/>
                <w:sz w:val="18"/>
                <w:szCs w:val="18"/>
                <w:lang w:bidi="ar"/>
              </w:rPr>
              <w:t>考核方式</w:t>
            </w:r>
            <w:r w:rsidRPr="0068223F">
              <w:rPr>
                <w:rStyle w:val="font21"/>
                <w:rFonts w:asciiTheme="majorEastAsia" w:eastAsiaTheme="majorEastAsia" w:hAnsiTheme="majorEastAsia" w:hint="default"/>
                <w:sz w:val="18"/>
                <w:szCs w:val="18"/>
                <w:lang w:bidi="ar"/>
              </w:rPr>
              <w:t>与评分</w:t>
            </w:r>
            <w:r w:rsidRPr="0068223F">
              <w:rPr>
                <w:rStyle w:val="font11"/>
                <w:rFonts w:asciiTheme="majorEastAsia" w:eastAsiaTheme="majorEastAsia" w:hAnsiTheme="majorEastAsia"/>
                <w:sz w:val="18"/>
                <w:szCs w:val="18"/>
                <w:lang w:bidi="ar"/>
              </w:rPr>
              <w:t>标准客观且公正，特别是</w:t>
            </w:r>
            <w:r w:rsidRPr="0068223F">
              <w:rPr>
                <w:rStyle w:val="font11"/>
                <w:rFonts w:asciiTheme="majorEastAsia" w:eastAsiaTheme="majorEastAsia" w:hAnsiTheme="majorEastAsia" w:hint="eastAsia"/>
                <w:sz w:val="18"/>
                <w:szCs w:val="18"/>
                <w:lang w:bidi="ar"/>
              </w:rPr>
              <w:t>同一门课程</w:t>
            </w:r>
            <w:r w:rsidRPr="0068223F">
              <w:rPr>
                <w:rStyle w:val="font11"/>
                <w:rFonts w:asciiTheme="majorEastAsia" w:eastAsiaTheme="majorEastAsia" w:hAnsiTheme="majorEastAsia"/>
                <w:sz w:val="18"/>
                <w:szCs w:val="18"/>
                <w:lang w:bidi="ar"/>
              </w:rPr>
              <w:t>不同教学班之间成绩评定标准具有较高一致性</w:t>
            </w:r>
            <w:r w:rsidRPr="0068223F">
              <w:rPr>
                <w:rStyle w:val="font11"/>
                <w:rFonts w:asciiTheme="majorEastAsia" w:eastAsiaTheme="majorEastAsia" w:hAnsiTheme="majorEastAsia" w:hint="eastAsia"/>
                <w:sz w:val="18"/>
                <w:szCs w:val="18"/>
                <w:lang w:bidi="ar"/>
              </w:rPr>
              <w:t>。</w:t>
            </w:r>
          </w:p>
        </w:tc>
        <w:tc>
          <w:tcPr>
            <w:tcW w:w="680"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37"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850" w:type="dxa"/>
            <w:vMerge/>
            <w:shd w:val="clear" w:color="auto" w:fill="auto"/>
          </w:tcPr>
          <w:p w:rsidR="001128C0" w:rsidRPr="0068223F" w:rsidRDefault="001128C0" w:rsidP="00A3205A">
            <w:pPr>
              <w:rPr>
                <w:rFonts w:asciiTheme="majorEastAsia" w:eastAsiaTheme="majorEastAsia" w:hAnsiTheme="majorEastAsia"/>
                <w:sz w:val="18"/>
                <w:szCs w:val="18"/>
              </w:rPr>
            </w:pPr>
          </w:p>
        </w:tc>
      </w:tr>
      <w:tr w:rsidR="001128C0" w:rsidRPr="0068223F" w:rsidTr="00310C3E">
        <w:trPr>
          <w:jc w:val="center"/>
        </w:trPr>
        <w:tc>
          <w:tcPr>
            <w:tcW w:w="379" w:type="dxa"/>
            <w:vMerge w:val="restart"/>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r w:rsidRPr="0068223F">
              <w:rPr>
                <w:rFonts w:asciiTheme="majorEastAsia" w:eastAsiaTheme="majorEastAsia" w:hAnsiTheme="majorEastAsia" w:hint="eastAsia"/>
                <w:b/>
                <w:sz w:val="18"/>
                <w:szCs w:val="18"/>
              </w:rPr>
              <w:t>6</w:t>
            </w:r>
          </w:p>
        </w:tc>
        <w:tc>
          <w:tcPr>
            <w:tcW w:w="1135" w:type="dxa"/>
            <w:vMerge w:val="restart"/>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r w:rsidRPr="0068223F">
              <w:rPr>
                <w:rFonts w:asciiTheme="majorEastAsia" w:eastAsiaTheme="majorEastAsia" w:hAnsiTheme="majorEastAsia" w:cs="宋体" w:hint="eastAsia"/>
                <w:b/>
                <w:color w:val="000000"/>
                <w:kern w:val="0"/>
                <w:sz w:val="18"/>
                <w:szCs w:val="18"/>
                <w:lang w:bidi="ar"/>
              </w:rPr>
              <w:t>课程信息与学习支持</w:t>
            </w:r>
          </w:p>
        </w:tc>
        <w:tc>
          <w:tcPr>
            <w:tcW w:w="5280" w:type="dxa"/>
            <w:shd w:val="clear" w:color="auto" w:fill="auto"/>
          </w:tcPr>
          <w:p w:rsidR="001128C0" w:rsidRPr="0068223F" w:rsidRDefault="001128C0" w:rsidP="00A3205A">
            <w:pPr>
              <w:rPr>
                <w:rFonts w:asciiTheme="majorEastAsia" w:eastAsiaTheme="majorEastAsia" w:hAnsiTheme="majorEastAsia"/>
                <w:sz w:val="18"/>
                <w:szCs w:val="18"/>
              </w:rPr>
            </w:pPr>
            <w:r w:rsidRPr="0068223F">
              <w:rPr>
                <w:rFonts w:asciiTheme="majorEastAsia" w:eastAsiaTheme="majorEastAsia" w:hAnsiTheme="majorEastAsia" w:hint="eastAsia"/>
                <w:sz w:val="18"/>
                <w:szCs w:val="18"/>
              </w:rPr>
              <w:t>课程执行大纲为学生提供了尽可能多的有用信息，比如先修课程、学习技巧等。</w:t>
            </w:r>
          </w:p>
        </w:tc>
        <w:tc>
          <w:tcPr>
            <w:tcW w:w="680"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737"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c>
          <w:tcPr>
            <w:tcW w:w="850" w:type="dxa"/>
            <w:vMerge w:val="restart"/>
            <w:shd w:val="clear" w:color="auto" w:fill="auto"/>
          </w:tcPr>
          <w:p w:rsidR="001128C0" w:rsidRPr="0068223F" w:rsidRDefault="001128C0" w:rsidP="00A3205A">
            <w:pPr>
              <w:rPr>
                <w:rFonts w:asciiTheme="majorEastAsia" w:eastAsiaTheme="majorEastAsia" w:hAnsiTheme="majorEastAsia"/>
                <w:sz w:val="18"/>
                <w:szCs w:val="18"/>
              </w:rPr>
            </w:pPr>
          </w:p>
        </w:tc>
      </w:tr>
      <w:tr w:rsidR="001128C0" w:rsidRPr="0068223F" w:rsidTr="00310C3E">
        <w:trPr>
          <w:jc w:val="center"/>
        </w:trPr>
        <w:tc>
          <w:tcPr>
            <w:tcW w:w="379" w:type="dxa"/>
            <w:vMerge/>
            <w:shd w:val="clear" w:color="auto" w:fill="auto"/>
            <w:vAlign w:val="center"/>
          </w:tcPr>
          <w:p w:rsidR="001128C0" w:rsidRPr="0068223F" w:rsidRDefault="001128C0" w:rsidP="00A3205A">
            <w:pPr>
              <w:jc w:val="center"/>
              <w:rPr>
                <w:rFonts w:asciiTheme="majorEastAsia" w:eastAsiaTheme="majorEastAsia" w:hAnsiTheme="majorEastAsia"/>
                <w:b/>
                <w:sz w:val="18"/>
                <w:szCs w:val="18"/>
              </w:rPr>
            </w:pPr>
          </w:p>
        </w:tc>
        <w:tc>
          <w:tcPr>
            <w:tcW w:w="1135" w:type="dxa"/>
            <w:vMerge/>
            <w:shd w:val="clear" w:color="auto" w:fill="auto"/>
            <w:vAlign w:val="center"/>
          </w:tcPr>
          <w:p w:rsidR="001128C0" w:rsidRPr="0068223F" w:rsidRDefault="001128C0" w:rsidP="00A3205A">
            <w:pPr>
              <w:jc w:val="center"/>
              <w:rPr>
                <w:rFonts w:asciiTheme="majorEastAsia" w:eastAsiaTheme="majorEastAsia" w:hAnsiTheme="majorEastAsia" w:cs="宋体"/>
                <w:b/>
                <w:color w:val="000000"/>
                <w:kern w:val="0"/>
                <w:sz w:val="18"/>
                <w:szCs w:val="18"/>
                <w:lang w:bidi="ar"/>
              </w:rPr>
            </w:pPr>
          </w:p>
        </w:tc>
        <w:tc>
          <w:tcPr>
            <w:tcW w:w="5280" w:type="dxa"/>
            <w:shd w:val="clear" w:color="auto" w:fill="auto"/>
          </w:tcPr>
          <w:p w:rsidR="001128C0" w:rsidRPr="0068223F" w:rsidRDefault="001128C0" w:rsidP="00A3205A">
            <w:pPr>
              <w:rPr>
                <w:rFonts w:asciiTheme="majorEastAsia" w:eastAsiaTheme="majorEastAsia" w:hAnsiTheme="majorEastAsia"/>
                <w:sz w:val="18"/>
                <w:szCs w:val="18"/>
              </w:rPr>
            </w:pPr>
            <w:r w:rsidRPr="0068223F">
              <w:rPr>
                <w:rFonts w:asciiTheme="majorEastAsia" w:eastAsiaTheme="majorEastAsia" w:hAnsiTheme="majorEastAsia" w:hint="eastAsia"/>
                <w:sz w:val="18"/>
                <w:szCs w:val="18"/>
              </w:rPr>
              <w:t>课程执行大纲通过“成功的技巧”等内容，有效指导学生如何能够学好该课程。</w:t>
            </w:r>
          </w:p>
        </w:tc>
        <w:tc>
          <w:tcPr>
            <w:tcW w:w="680"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37"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709" w:type="dxa"/>
            <w:vMerge/>
            <w:shd w:val="clear" w:color="auto" w:fill="auto"/>
          </w:tcPr>
          <w:p w:rsidR="001128C0" w:rsidRPr="0068223F" w:rsidRDefault="001128C0" w:rsidP="00A3205A">
            <w:pPr>
              <w:rPr>
                <w:rFonts w:asciiTheme="majorEastAsia" w:eastAsiaTheme="majorEastAsia" w:hAnsiTheme="majorEastAsia"/>
                <w:sz w:val="18"/>
                <w:szCs w:val="18"/>
              </w:rPr>
            </w:pPr>
          </w:p>
        </w:tc>
        <w:tc>
          <w:tcPr>
            <w:tcW w:w="850" w:type="dxa"/>
            <w:vMerge/>
            <w:shd w:val="clear" w:color="auto" w:fill="auto"/>
          </w:tcPr>
          <w:p w:rsidR="001128C0" w:rsidRPr="0068223F" w:rsidRDefault="001128C0" w:rsidP="00A3205A">
            <w:pPr>
              <w:rPr>
                <w:rFonts w:asciiTheme="majorEastAsia" w:eastAsiaTheme="majorEastAsia" w:hAnsiTheme="majorEastAsia"/>
                <w:sz w:val="18"/>
                <w:szCs w:val="18"/>
              </w:rPr>
            </w:pPr>
          </w:p>
        </w:tc>
      </w:tr>
    </w:tbl>
    <w:p w:rsidR="001128C0" w:rsidRPr="0068223F" w:rsidRDefault="001128C0" w:rsidP="001128C0">
      <w:pPr>
        <w:rPr>
          <w:rFonts w:asciiTheme="majorEastAsia" w:eastAsiaTheme="majorEastAsia" w:hAnsiTheme="majorEastAsia"/>
          <w:b/>
          <w:sz w:val="18"/>
          <w:szCs w:val="18"/>
        </w:rPr>
      </w:pPr>
    </w:p>
    <w:p w:rsidR="001128C0" w:rsidRDefault="001128C0" w:rsidP="001128C0">
      <w:pPr>
        <w:rPr>
          <w:rFonts w:ascii="宋体" w:hAnsi="宋体"/>
          <w:b/>
        </w:rPr>
      </w:pPr>
    </w:p>
    <w:p w:rsidR="008C060C" w:rsidRDefault="001128C0" w:rsidP="001128C0">
      <w:pPr>
        <w:rPr>
          <w:rFonts w:ascii="宋体" w:hAnsi="宋体"/>
          <w:b/>
        </w:rPr>
        <w:sectPr w:rsidR="008C060C" w:rsidSect="005634E5">
          <w:footerReference w:type="default" r:id="rId40"/>
          <w:pgSz w:w="11906" w:h="16838"/>
          <w:pgMar w:top="1440" w:right="1800" w:bottom="1440" w:left="1800" w:header="851" w:footer="992" w:gutter="0"/>
          <w:cols w:space="720"/>
          <w:docGrid w:type="lines" w:linePitch="312"/>
        </w:sectPr>
      </w:pPr>
      <w:r>
        <w:rPr>
          <w:rFonts w:ascii="宋体" w:hAnsi="宋体" w:hint="eastAsia"/>
          <w:b/>
        </w:rPr>
        <w:t>评价者签字：</w:t>
      </w:r>
      <w:r>
        <w:rPr>
          <w:rFonts w:ascii="宋体" w:hAnsi="宋体"/>
          <w:b/>
          <w:u w:val="single"/>
        </w:rPr>
        <w:t xml:space="preserve">           </w:t>
      </w:r>
      <w:r>
        <w:rPr>
          <w:rFonts w:ascii="宋体" w:hAnsi="宋体"/>
          <w:b/>
        </w:rPr>
        <w:t xml:space="preserve">               </w:t>
      </w:r>
      <w:r>
        <w:rPr>
          <w:rFonts w:ascii="宋体" w:hAnsi="宋体" w:hint="eastAsia"/>
          <w:b/>
        </w:rPr>
        <w:t xml:space="preserve">                         </w:t>
      </w: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1128C0" w:rsidRPr="00953627" w:rsidRDefault="008C060C" w:rsidP="006B62BF">
      <w:pPr>
        <w:spacing w:line="360" w:lineRule="auto"/>
        <w:jc w:val="center"/>
        <w:outlineLvl w:val="0"/>
        <w:rPr>
          <w:rFonts w:ascii="微软雅黑" w:eastAsia="微软雅黑" w:hAnsi="微软雅黑"/>
          <w:b/>
          <w:sz w:val="36"/>
          <w:szCs w:val="36"/>
        </w:rPr>
      </w:pPr>
      <w:bookmarkStart w:id="645" w:name="_Toc454999061"/>
      <w:bookmarkStart w:id="646" w:name="_Toc455002156"/>
      <w:bookmarkStart w:id="647" w:name="_Toc455051186"/>
      <w:r w:rsidRPr="00953627">
        <w:rPr>
          <w:rFonts w:ascii="微软雅黑" w:eastAsia="微软雅黑" w:hAnsi="微软雅黑" w:hint="eastAsia"/>
          <w:b/>
          <w:sz w:val="36"/>
          <w:szCs w:val="36"/>
        </w:rPr>
        <w:lastRenderedPageBreak/>
        <w:t>第</w:t>
      </w:r>
      <w:r w:rsidR="006B62BF">
        <w:rPr>
          <w:rFonts w:ascii="微软雅黑" w:eastAsia="微软雅黑" w:hAnsi="微软雅黑" w:hint="eastAsia"/>
          <w:b/>
          <w:sz w:val="36"/>
          <w:szCs w:val="36"/>
        </w:rPr>
        <w:t>三</w:t>
      </w:r>
      <w:r w:rsidRPr="00953627">
        <w:rPr>
          <w:rFonts w:ascii="微软雅黑" w:eastAsia="微软雅黑" w:hAnsi="微软雅黑" w:hint="eastAsia"/>
          <w:b/>
          <w:sz w:val="36"/>
          <w:szCs w:val="36"/>
        </w:rPr>
        <w:t>部分 西南交通大学</w:t>
      </w:r>
      <w:r w:rsidR="003B7D65" w:rsidRPr="00953627">
        <w:rPr>
          <w:rFonts w:ascii="微软雅黑" w:eastAsia="微软雅黑" w:hAnsi="微软雅黑" w:hint="eastAsia"/>
          <w:b/>
          <w:sz w:val="36"/>
          <w:szCs w:val="36"/>
        </w:rPr>
        <w:t>本科专业评估</w:t>
      </w:r>
      <w:bookmarkEnd w:id="645"/>
      <w:bookmarkEnd w:id="646"/>
      <w:bookmarkEnd w:id="647"/>
    </w:p>
    <w:p w:rsidR="001802FF" w:rsidRDefault="003F1750" w:rsidP="00B172F9">
      <w:pPr>
        <w:spacing w:beforeLines="100" w:before="312" w:line="360" w:lineRule="auto"/>
        <w:ind w:firstLineChars="200" w:firstLine="480"/>
        <w:rPr>
          <w:rFonts w:ascii="宋体" w:hAnsi="宋体"/>
          <w:color w:val="000000"/>
          <w:sz w:val="24"/>
        </w:rPr>
      </w:pPr>
      <w:r>
        <w:rPr>
          <w:rFonts w:ascii="宋体" w:hAnsi="宋体" w:hint="eastAsia"/>
          <w:color w:val="000000"/>
          <w:sz w:val="24"/>
        </w:rPr>
        <w:t>专业建设是高校内部质量保障的基础。</w:t>
      </w:r>
      <w:r w:rsidR="00F041C2" w:rsidRPr="00F041C2">
        <w:rPr>
          <w:rFonts w:hint="eastAsia"/>
          <w:sz w:val="24"/>
          <w:szCs w:val="24"/>
        </w:rPr>
        <w:t>专业评估的目的在于强调专业人才培养质量和专业自身发展</w:t>
      </w:r>
      <w:r w:rsidR="001663D9">
        <w:rPr>
          <w:sz w:val="24"/>
          <w:szCs w:val="24"/>
        </w:rPr>
        <w:t>，</w:t>
      </w:r>
      <w:r w:rsidR="00F041C2" w:rsidRPr="00F041C2">
        <w:rPr>
          <w:rFonts w:hint="eastAsia"/>
          <w:sz w:val="24"/>
          <w:szCs w:val="24"/>
        </w:rPr>
        <w:t>一方面关注专业教学是否适合学生毕业后进入该领域从事专业工作的要求</w:t>
      </w:r>
      <w:r w:rsidR="001663D9">
        <w:rPr>
          <w:sz w:val="24"/>
          <w:szCs w:val="24"/>
        </w:rPr>
        <w:t>，</w:t>
      </w:r>
      <w:r w:rsidR="00F041C2" w:rsidRPr="00F041C2">
        <w:rPr>
          <w:rFonts w:hint="eastAsia"/>
          <w:sz w:val="24"/>
          <w:szCs w:val="24"/>
        </w:rPr>
        <w:t>另一方面保持专业自身发展的规范性和多样</w:t>
      </w:r>
      <w:r w:rsidR="00F041C2" w:rsidRPr="00882632">
        <w:rPr>
          <w:rFonts w:ascii="宋体" w:hAnsi="宋体" w:hint="eastAsia"/>
          <w:color w:val="000000"/>
          <w:sz w:val="24"/>
        </w:rPr>
        <w:t>性</w:t>
      </w:r>
      <w:r w:rsidR="00BD385B" w:rsidRPr="00882632">
        <w:rPr>
          <w:rFonts w:ascii="宋体" w:hAnsi="宋体" w:hint="eastAsia"/>
          <w:color w:val="000000"/>
          <w:sz w:val="24"/>
        </w:rPr>
        <w:t>。</w:t>
      </w:r>
      <w:r w:rsidR="00882632" w:rsidRPr="00882632">
        <w:rPr>
          <w:rFonts w:ascii="宋体" w:hAnsi="宋体" w:hint="eastAsia"/>
          <w:color w:val="000000"/>
          <w:sz w:val="24"/>
        </w:rPr>
        <w:t>专业评估要体现对专业建设的分类指导，优化专业结构，促进内涵发展，办出特色和水平</w:t>
      </w:r>
      <w:r w:rsidR="00882632">
        <w:rPr>
          <w:rFonts w:ascii="宋体" w:hAnsi="宋体" w:hint="eastAsia"/>
          <w:color w:val="000000"/>
          <w:sz w:val="24"/>
        </w:rPr>
        <w:t>。</w:t>
      </w:r>
    </w:p>
    <w:p w:rsidR="001802FF" w:rsidRPr="001802FF" w:rsidRDefault="001802FF" w:rsidP="001802FF">
      <w:pPr>
        <w:spacing w:line="360" w:lineRule="auto"/>
        <w:ind w:firstLineChars="200" w:firstLine="480"/>
        <w:rPr>
          <w:rFonts w:ascii="宋体" w:hAnsi="宋体"/>
          <w:color w:val="000000"/>
          <w:sz w:val="24"/>
        </w:rPr>
      </w:pPr>
      <w:r>
        <w:rPr>
          <w:rFonts w:hint="eastAsia"/>
          <w:sz w:val="24"/>
          <w:szCs w:val="24"/>
        </w:rPr>
        <w:t>西南交通大学在</w:t>
      </w:r>
      <w:r w:rsidRPr="001802FF">
        <w:rPr>
          <w:rFonts w:hint="eastAsia"/>
          <w:sz w:val="24"/>
          <w:szCs w:val="24"/>
        </w:rPr>
        <w:t>2011</w:t>
      </w:r>
      <w:r w:rsidRPr="001802FF">
        <w:rPr>
          <w:rFonts w:hint="eastAsia"/>
          <w:sz w:val="24"/>
          <w:szCs w:val="24"/>
        </w:rPr>
        <w:t>年经过多方策划研讨，提出将高水平实验室体系建设、校企联合培养体建设、教师教学能力培养和创新创业教育有机融合的“四位一体”建设思路，正式启动重点专业建设项目，构筑跨学科、多层面的行业特色教育资源平台。以轨道交通相关重点专业建设为龙头，整合校内外工程教育资源，形成了一大批国家级优质教学基础资源，</w:t>
      </w:r>
      <w:r w:rsidRPr="001802FF">
        <w:rPr>
          <w:sz w:val="24"/>
          <w:szCs w:val="24"/>
        </w:rPr>
        <w:t>带动了课程、教材、教学队伍、实践教学和国际化教育等教学基础建设，实现资源最优化、建设资金集中</w:t>
      </w:r>
      <w:r w:rsidRPr="001802FF">
        <w:rPr>
          <w:rFonts w:hint="eastAsia"/>
          <w:sz w:val="24"/>
          <w:szCs w:val="24"/>
        </w:rPr>
        <w:t>化</w:t>
      </w:r>
      <w:r w:rsidRPr="001802FF">
        <w:rPr>
          <w:sz w:val="24"/>
          <w:szCs w:val="24"/>
        </w:rPr>
        <w:t>、建设效益最大化。</w:t>
      </w:r>
      <w:r w:rsidRPr="001802FF">
        <w:rPr>
          <w:rFonts w:hint="eastAsia"/>
          <w:sz w:val="24"/>
          <w:szCs w:val="24"/>
        </w:rPr>
        <w:t>截止目前，已获批国家级重点专业</w:t>
      </w:r>
      <w:r w:rsidRPr="001802FF">
        <w:rPr>
          <w:rFonts w:hint="eastAsia"/>
          <w:sz w:val="24"/>
          <w:szCs w:val="24"/>
        </w:rPr>
        <w:t>4</w:t>
      </w:r>
      <w:r w:rsidRPr="001802FF">
        <w:rPr>
          <w:rFonts w:hint="eastAsia"/>
          <w:sz w:val="24"/>
          <w:szCs w:val="24"/>
        </w:rPr>
        <w:t>个、国家级特色专业</w:t>
      </w:r>
      <w:r w:rsidRPr="001802FF">
        <w:rPr>
          <w:rFonts w:hint="eastAsia"/>
          <w:sz w:val="24"/>
          <w:szCs w:val="24"/>
        </w:rPr>
        <w:t>12</w:t>
      </w:r>
      <w:r w:rsidRPr="001802FF">
        <w:rPr>
          <w:rFonts w:hint="eastAsia"/>
          <w:sz w:val="24"/>
          <w:szCs w:val="24"/>
        </w:rPr>
        <w:t>个、省级重点专业</w:t>
      </w:r>
      <w:r w:rsidRPr="001802FF">
        <w:rPr>
          <w:rFonts w:hint="eastAsia"/>
          <w:sz w:val="24"/>
          <w:szCs w:val="24"/>
        </w:rPr>
        <w:t>3</w:t>
      </w:r>
      <w:r w:rsidRPr="001802FF">
        <w:rPr>
          <w:rFonts w:hint="eastAsia"/>
          <w:sz w:val="24"/>
          <w:szCs w:val="24"/>
        </w:rPr>
        <w:t>个</w:t>
      </w:r>
      <w:r w:rsidR="00666014">
        <w:rPr>
          <w:rFonts w:hint="eastAsia"/>
          <w:sz w:val="24"/>
          <w:szCs w:val="24"/>
        </w:rPr>
        <w:t>；</w:t>
      </w:r>
      <w:r w:rsidRPr="001802FF">
        <w:rPr>
          <w:rFonts w:hint="eastAsia"/>
          <w:sz w:val="24"/>
          <w:szCs w:val="24"/>
        </w:rPr>
        <w:t>首批入选“卓越工程师教育培养计划”，已获批</w:t>
      </w:r>
      <w:r w:rsidRPr="001802FF">
        <w:rPr>
          <w:rFonts w:hint="eastAsia"/>
          <w:sz w:val="24"/>
          <w:szCs w:val="24"/>
        </w:rPr>
        <w:t>17</w:t>
      </w:r>
      <w:r w:rsidRPr="001802FF">
        <w:rPr>
          <w:rFonts w:hint="eastAsia"/>
          <w:sz w:val="24"/>
          <w:szCs w:val="24"/>
        </w:rPr>
        <w:t>个试点专业。</w:t>
      </w:r>
    </w:p>
    <w:p w:rsidR="00773A03" w:rsidRDefault="00773A03" w:rsidP="00773A03">
      <w:pPr>
        <w:spacing w:line="360" w:lineRule="auto"/>
        <w:ind w:firstLineChars="200" w:firstLine="480"/>
        <w:rPr>
          <w:sz w:val="24"/>
          <w:szCs w:val="24"/>
        </w:rPr>
      </w:pPr>
      <w:r>
        <w:rPr>
          <w:rFonts w:ascii="宋体" w:hAnsi="宋体" w:hint="eastAsia"/>
          <w:color w:val="000000"/>
          <w:sz w:val="24"/>
        </w:rPr>
        <w:t>西南交通大学秉持“成果导向教育”、“以学生为中心”、“持续改进”三大理念，开展本科专业评估，评估类型分为</w:t>
      </w:r>
      <w:r w:rsidR="002233FF">
        <w:rPr>
          <w:rFonts w:hint="eastAsia"/>
          <w:sz w:val="24"/>
          <w:szCs w:val="24"/>
        </w:rPr>
        <w:t>国家</w:t>
      </w:r>
      <w:r w:rsidR="00F77E41">
        <w:rPr>
          <w:rFonts w:ascii="宋体" w:hAnsi="宋体" w:hint="eastAsia"/>
          <w:sz w:val="24"/>
        </w:rPr>
        <w:t>工程教育</w:t>
      </w:r>
      <w:r w:rsidR="002233FF">
        <w:rPr>
          <w:rFonts w:hint="eastAsia"/>
          <w:sz w:val="24"/>
          <w:szCs w:val="24"/>
        </w:rPr>
        <w:t>专业</w:t>
      </w:r>
      <w:r w:rsidR="007C798E">
        <w:rPr>
          <w:rFonts w:hint="eastAsia"/>
          <w:sz w:val="24"/>
          <w:szCs w:val="24"/>
        </w:rPr>
        <w:t>评估与认证</w:t>
      </w:r>
      <w:r w:rsidR="002233FF">
        <w:rPr>
          <w:rFonts w:hint="eastAsia"/>
          <w:sz w:val="24"/>
          <w:szCs w:val="24"/>
        </w:rPr>
        <w:t>、省级评估及</w:t>
      </w:r>
      <w:r w:rsidR="002233FF" w:rsidRPr="003A0AD1">
        <w:rPr>
          <w:rFonts w:hint="eastAsia"/>
          <w:sz w:val="24"/>
          <w:szCs w:val="24"/>
        </w:rPr>
        <w:t>校内自评</w:t>
      </w:r>
      <w:r w:rsidR="002233FF">
        <w:rPr>
          <w:rFonts w:hint="eastAsia"/>
          <w:sz w:val="24"/>
          <w:szCs w:val="24"/>
        </w:rPr>
        <w:t>三种</w:t>
      </w:r>
      <w:r w:rsidR="002233FF" w:rsidRPr="003A0AD1">
        <w:rPr>
          <w:rFonts w:hint="eastAsia"/>
          <w:sz w:val="24"/>
          <w:szCs w:val="24"/>
        </w:rPr>
        <w:t>。</w:t>
      </w:r>
    </w:p>
    <w:p w:rsidR="00CF231F" w:rsidRPr="003F1750" w:rsidRDefault="00CF231F" w:rsidP="003F1750">
      <w:pPr>
        <w:spacing w:line="360" w:lineRule="auto"/>
        <w:outlineLvl w:val="1"/>
        <w:rPr>
          <w:rFonts w:ascii="微软雅黑" w:eastAsia="微软雅黑" w:hAnsi="微软雅黑"/>
          <w:b/>
          <w:sz w:val="24"/>
          <w:szCs w:val="24"/>
        </w:rPr>
      </w:pPr>
      <w:bookmarkStart w:id="648" w:name="_Toc455002157"/>
      <w:bookmarkStart w:id="649" w:name="_Toc455051187"/>
      <w:r w:rsidRPr="003F1750">
        <w:rPr>
          <w:rFonts w:ascii="微软雅黑" w:eastAsia="微软雅黑" w:hAnsi="微软雅黑" w:hint="eastAsia"/>
          <w:b/>
          <w:sz w:val="24"/>
          <w:szCs w:val="24"/>
        </w:rPr>
        <w:t>一、国家工程教育专业评估与认证</w:t>
      </w:r>
      <w:bookmarkEnd w:id="648"/>
      <w:bookmarkEnd w:id="649"/>
    </w:p>
    <w:p w:rsidR="00446C5A" w:rsidRDefault="00C95139" w:rsidP="00F041C2">
      <w:pPr>
        <w:spacing w:line="360" w:lineRule="auto"/>
        <w:ind w:firstLineChars="200" w:firstLine="480"/>
        <w:rPr>
          <w:rFonts w:ascii="宋体" w:hAnsi="宋体"/>
          <w:sz w:val="24"/>
        </w:rPr>
      </w:pPr>
      <w:r>
        <w:rPr>
          <w:rFonts w:ascii="宋体" w:hAnsi="宋体" w:hint="eastAsia"/>
          <w:sz w:val="24"/>
        </w:rPr>
        <w:t>2013年6月19日，</w:t>
      </w:r>
      <w:r w:rsidR="00446C5A" w:rsidRPr="003F1750">
        <w:rPr>
          <w:rFonts w:ascii="宋体" w:hAnsi="宋体" w:hint="eastAsia"/>
          <w:sz w:val="24"/>
        </w:rPr>
        <w:t>我国以全票通过的成绩，</w:t>
      </w:r>
      <w:r>
        <w:rPr>
          <w:rFonts w:ascii="宋体" w:hAnsi="宋体" w:hint="eastAsia"/>
          <w:sz w:val="24"/>
        </w:rPr>
        <w:t>成为</w:t>
      </w:r>
      <w:r w:rsidR="008221F5">
        <w:rPr>
          <w:rFonts w:ascii="宋体" w:hAnsi="宋体" w:hint="eastAsia"/>
          <w:sz w:val="24"/>
        </w:rPr>
        <w:t>《华盛顿协议》预备成员国，</w:t>
      </w:r>
      <w:r w:rsidR="00E01452">
        <w:rPr>
          <w:rFonts w:ascii="宋体" w:hAnsi="宋体" w:hint="eastAsia"/>
          <w:sz w:val="24"/>
        </w:rPr>
        <w:t>学校大力加强专业建设，积极推动</w:t>
      </w:r>
      <w:r w:rsidR="00E01452">
        <w:rPr>
          <w:rFonts w:hint="eastAsia"/>
          <w:sz w:val="24"/>
          <w:szCs w:val="24"/>
        </w:rPr>
        <w:t>工科专业参加</w:t>
      </w:r>
      <w:r w:rsidR="00E01452">
        <w:rPr>
          <w:rFonts w:ascii="宋体" w:hAnsi="宋体" w:hint="eastAsia"/>
          <w:sz w:val="24"/>
        </w:rPr>
        <w:t>国家工程教育专业评估与认证。</w:t>
      </w:r>
      <w:r w:rsidR="003F1750">
        <w:rPr>
          <w:rFonts w:ascii="宋体" w:hAnsi="宋体" w:hint="eastAsia"/>
          <w:sz w:val="24"/>
        </w:rPr>
        <w:t>2016年</w:t>
      </w:r>
      <w:r w:rsidR="003F1750" w:rsidRPr="003F1750">
        <w:rPr>
          <w:rFonts w:ascii="宋体" w:hAnsi="宋体" w:hint="eastAsia"/>
          <w:sz w:val="24"/>
        </w:rPr>
        <w:t>6月2日，我国以全票通过的成绩，成为《华盛顿协议》的第18个正式成员国</w:t>
      </w:r>
      <w:r w:rsidR="00BE52F4">
        <w:rPr>
          <w:rFonts w:ascii="宋体" w:hAnsi="宋体" w:hint="eastAsia"/>
          <w:sz w:val="24"/>
        </w:rPr>
        <w:t>，</w:t>
      </w:r>
      <w:r w:rsidR="00BE52F4" w:rsidRPr="00BE52F4">
        <w:rPr>
          <w:rFonts w:ascii="宋体" w:hAnsi="宋体" w:hint="eastAsia"/>
          <w:sz w:val="24"/>
        </w:rPr>
        <w:t>标志着我国高等教育对外开放向前迈出了一大步，工程教育质量标准实现了国际实质等效，工程教育质量保障体系得到了国际认可，工程教育质量达到了国际标准</w:t>
      </w:r>
      <w:r w:rsidR="003F1750" w:rsidRPr="003F1750">
        <w:rPr>
          <w:rFonts w:ascii="宋体" w:hAnsi="宋体" w:hint="eastAsia"/>
          <w:sz w:val="24"/>
        </w:rPr>
        <w:t>。</w:t>
      </w:r>
      <w:r w:rsidR="00446C5A">
        <w:rPr>
          <w:rFonts w:ascii="宋体" w:hAnsi="宋体" w:hint="eastAsia"/>
          <w:sz w:val="24"/>
        </w:rPr>
        <w:t>成为正式成员后，</w:t>
      </w:r>
      <w:r w:rsidR="00446C5A" w:rsidRPr="00446C5A">
        <w:rPr>
          <w:rFonts w:ascii="宋体" w:hAnsi="宋体" w:hint="eastAsia"/>
          <w:sz w:val="24"/>
        </w:rPr>
        <w:t>我国将全面参与《华盛顿协议》各项规则的制定，我国工程教育认证的结果将得到其他成员认可，通过认证专业的毕业生在相关国家申请工程师执业资格时，将享有与本国毕业生同等待遇。</w:t>
      </w:r>
    </w:p>
    <w:p w:rsidR="00773A03" w:rsidRDefault="00E01452" w:rsidP="00F041C2">
      <w:pPr>
        <w:spacing w:line="360" w:lineRule="auto"/>
        <w:ind w:firstLineChars="200" w:firstLine="480"/>
        <w:rPr>
          <w:sz w:val="24"/>
          <w:szCs w:val="24"/>
        </w:rPr>
      </w:pPr>
      <w:r>
        <w:rPr>
          <w:rFonts w:ascii="宋体" w:hAnsi="宋体" w:hint="eastAsia"/>
          <w:sz w:val="24"/>
        </w:rPr>
        <w:t>我校自1997年起开始参加住建部专业评估，</w:t>
      </w:r>
      <w:r w:rsidR="00F77E41">
        <w:rPr>
          <w:rFonts w:ascii="宋体" w:hAnsi="宋体" w:hint="eastAsia"/>
          <w:sz w:val="24"/>
        </w:rPr>
        <w:t>自2007年开始参加教育部专业认证，目前已有13个专业参加过国家工程教育专业评估与认证，</w:t>
      </w:r>
      <w:r w:rsidR="00A63D98">
        <w:rPr>
          <w:rFonts w:hint="eastAsia"/>
          <w:sz w:val="24"/>
          <w:szCs w:val="24"/>
        </w:rPr>
        <w:t>如表</w:t>
      </w:r>
      <w:r w:rsidR="00A63D98">
        <w:rPr>
          <w:rFonts w:hint="eastAsia"/>
          <w:sz w:val="24"/>
          <w:szCs w:val="24"/>
        </w:rPr>
        <w:t>2-1</w:t>
      </w:r>
      <w:r w:rsidR="00A63D98">
        <w:rPr>
          <w:rFonts w:hint="eastAsia"/>
          <w:sz w:val="24"/>
          <w:szCs w:val="24"/>
        </w:rPr>
        <w:t>所示。</w:t>
      </w:r>
      <w:r w:rsidR="00B67F47">
        <w:rPr>
          <w:rFonts w:hint="eastAsia"/>
          <w:sz w:val="24"/>
          <w:szCs w:val="24"/>
        </w:rPr>
        <w:t>学校将继续推动符合资格要求的专业参加工程教育专业评估与认证，如表</w:t>
      </w:r>
      <w:r w:rsidR="00B67F47">
        <w:rPr>
          <w:rFonts w:hint="eastAsia"/>
          <w:sz w:val="24"/>
          <w:szCs w:val="24"/>
        </w:rPr>
        <w:t>2-2</w:t>
      </w:r>
      <w:r w:rsidR="00B67F47">
        <w:rPr>
          <w:rFonts w:hint="eastAsia"/>
          <w:sz w:val="24"/>
          <w:szCs w:val="24"/>
        </w:rPr>
        <w:t>所</w:t>
      </w:r>
      <w:r w:rsidR="00B67F47">
        <w:rPr>
          <w:rFonts w:hint="eastAsia"/>
          <w:sz w:val="24"/>
          <w:szCs w:val="24"/>
        </w:rPr>
        <w:lastRenderedPageBreak/>
        <w:t>示。</w:t>
      </w:r>
    </w:p>
    <w:p w:rsidR="00773A03" w:rsidRPr="007C798E" w:rsidRDefault="007C798E" w:rsidP="007C798E">
      <w:pPr>
        <w:spacing w:line="360" w:lineRule="auto"/>
        <w:jc w:val="center"/>
        <w:rPr>
          <w:szCs w:val="21"/>
        </w:rPr>
      </w:pPr>
      <w:r w:rsidRPr="007C798E">
        <w:rPr>
          <w:rFonts w:hint="eastAsia"/>
          <w:szCs w:val="21"/>
        </w:rPr>
        <w:t>表</w:t>
      </w:r>
      <w:r w:rsidRPr="007C798E">
        <w:rPr>
          <w:rFonts w:hint="eastAsia"/>
          <w:szCs w:val="21"/>
        </w:rPr>
        <w:t xml:space="preserve">2-1 </w:t>
      </w:r>
      <w:r w:rsidRPr="007C798E">
        <w:rPr>
          <w:rFonts w:hint="eastAsia"/>
          <w:szCs w:val="21"/>
        </w:rPr>
        <w:t>工科专业评估认证统计</w:t>
      </w:r>
    </w:p>
    <w:tbl>
      <w:tblPr>
        <w:tblStyle w:val="a8"/>
        <w:tblW w:w="0" w:type="auto"/>
        <w:jc w:val="center"/>
        <w:tblLook w:val="04A0" w:firstRow="1" w:lastRow="0" w:firstColumn="1" w:lastColumn="0" w:noHBand="0" w:noVBand="1"/>
      </w:tblPr>
      <w:tblGrid>
        <w:gridCol w:w="665"/>
        <w:gridCol w:w="1945"/>
        <w:gridCol w:w="1059"/>
        <w:gridCol w:w="1729"/>
        <w:gridCol w:w="1729"/>
        <w:gridCol w:w="1395"/>
      </w:tblGrid>
      <w:tr w:rsidR="0054012B" w:rsidRPr="007C798E" w:rsidTr="00602849">
        <w:trPr>
          <w:jc w:val="center"/>
        </w:trPr>
        <w:tc>
          <w:tcPr>
            <w:tcW w:w="693" w:type="dxa"/>
          </w:tcPr>
          <w:p w:rsidR="00D13214" w:rsidRPr="009461A9" w:rsidRDefault="00D13214" w:rsidP="007C798E">
            <w:pPr>
              <w:spacing w:line="360" w:lineRule="auto"/>
              <w:jc w:val="center"/>
              <w:rPr>
                <w:b/>
                <w:szCs w:val="21"/>
              </w:rPr>
            </w:pPr>
            <w:r w:rsidRPr="009461A9">
              <w:rPr>
                <w:rFonts w:hint="eastAsia"/>
                <w:b/>
                <w:szCs w:val="21"/>
              </w:rPr>
              <w:t>序号</w:t>
            </w:r>
          </w:p>
        </w:tc>
        <w:tc>
          <w:tcPr>
            <w:tcW w:w="2126" w:type="dxa"/>
          </w:tcPr>
          <w:p w:rsidR="00D13214" w:rsidRPr="009461A9" w:rsidRDefault="00D13214" w:rsidP="007C798E">
            <w:pPr>
              <w:spacing w:line="360" w:lineRule="auto"/>
              <w:jc w:val="center"/>
              <w:rPr>
                <w:b/>
                <w:szCs w:val="21"/>
              </w:rPr>
            </w:pPr>
            <w:r w:rsidRPr="009461A9">
              <w:rPr>
                <w:rFonts w:hint="eastAsia"/>
                <w:b/>
                <w:szCs w:val="21"/>
              </w:rPr>
              <w:t>专业名称</w:t>
            </w:r>
          </w:p>
        </w:tc>
        <w:tc>
          <w:tcPr>
            <w:tcW w:w="1134" w:type="dxa"/>
          </w:tcPr>
          <w:p w:rsidR="00D13214" w:rsidRPr="009461A9" w:rsidRDefault="00D13214" w:rsidP="007C798E">
            <w:pPr>
              <w:spacing w:line="360" w:lineRule="auto"/>
              <w:jc w:val="center"/>
              <w:rPr>
                <w:b/>
                <w:szCs w:val="21"/>
              </w:rPr>
            </w:pPr>
            <w:r w:rsidRPr="009461A9">
              <w:rPr>
                <w:rFonts w:hint="eastAsia"/>
                <w:b/>
                <w:szCs w:val="21"/>
              </w:rPr>
              <w:t>所属学院</w:t>
            </w:r>
          </w:p>
        </w:tc>
        <w:tc>
          <w:tcPr>
            <w:tcW w:w="1843" w:type="dxa"/>
          </w:tcPr>
          <w:p w:rsidR="00D13214" w:rsidRPr="009461A9" w:rsidRDefault="00D13214" w:rsidP="007C798E">
            <w:pPr>
              <w:spacing w:line="360" w:lineRule="auto"/>
              <w:jc w:val="center"/>
              <w:rPr>
                <w:b/>
                <w:szCs w:val="21"/>
              </w:rPr>
            </w:pPr>
            <w:r w:rsidRPr="009461A9">
              <w:rPr>
                <w:rFonts w:hint="eastAsia"/>
                <w:b/>
                <w:szCs w:val="21"/>
              </w:rPr>
              <w:t>教育部专业认证</w:t>
            </w:r>
          </w:p>
        </w:tc>
        <w:tc>
          <w:tcPr>
            <w:tcW w:w="1843" w:type="dxa"/>
          </w:tcPr>
          <w:p w:rsidR="00D13214" w:rsidRPr="009461A9" w:rsidRDefault="00D13214" w:rsidP="007C798E">
            <w:pPr>
              <w:spacing w:line="360" w:lineRule="auto"/>
              <w:jc w:val="center"/>
              <w:rPr>
                <w:b/>
                <w:szCs w:val="21"/>
              </w:rPr>
            </w:pPr>
            <w:r w:rsidRPr="009461A9">
              <w:rPr>
                <w:rFonts w:hint="eastAsia"/>
                <w:b/>
                <w:szCs w:val="21"/>
              </w:rPr>
              <w:t>住建部专业评估</w:t>
            </w:r>
          </w:p>
        </w:tc>
        <w:tc>
          <w:tcPr>
            <w:tcW w:w="1484" w:type="dxa"/>
          </w:tcPr>
          <w:p w:rsidR="00D13214" w:rsidRPr="009461A9" w:rsidRDefault="00D13214" w:rsidP="007C798E">
            <w:pPr>
              <w:spacing w:line="360" w:lineRule="auto"/>
              <w:jc w:val="center"/>
              <w:rPr>
                <w:b/>
                <w:szCs w:val="21"/>
              </w:rPr>
            </w:pPr>
            <w:r w:rsidRPr="009461A9">
              <w:rPr>
                <w:rFonts w:hint="eastAsia"/>
                <w:b/>
                <w:szCs w:val="21"/>
              </w:rPr>
              <w:t>备注</w:t>
            </w:r>
          </w:p>
        </w:tc>
      </w:tr>
      <w:tr w:rsidR="0054012B" w:rsidRPr="007C798E" w:rsidTr="00602849">
        <w:trPr>
          <w:trHeight w:val="340"/>
          <w:jc w:val="center"/>
        </w:trPr>
        <w:tc>
          <w:tcPr>
            <w:tcW w:w="693" w:type="dxa"/>
            <w:vAlign w:val="center"/>
          </w:tcPr>
          <w:p w:rsidR="00D13214" w:rsidRPr="00D13214" w:rsidRDefault="00D13214" w:rsidP="009461A9">
            <w:pPr>
              <w:spacing w:line="360" w:lineRule="auto"/>
              <w:jc w:val="center"/>
              <w:rPr>
                <w:szCs w:val="21"/>
              </w:rPr>
            </w:pPr>
            <w:r>
              <w:rPr>
                <w:rFonts w:hint="eastAsia"/>
                <w:szCs w:val="21"/>
              </w:rPr>
              <w:t>1</w:t>
            </w:r>
          </w:p>
        </w:tc>
        <w:tc>
          <w:tcPr>
            <w:tcW w:w="2126" w:type="dxa"/>
            <w:vAlign w:val="center"/>
          </w:tcPr>
          <w:p w:rsidR="00D13214" w:rsidRPr="007C798E" w:rsidRDefault="00D13214" w:rsidP="009461A9">
            <w:pPr>
              <w:spacing w:line="360" w:lineRule="auto"/>
              <w:jc w:val="center"/>
              <w:rPr>
                <w:szCs w:val="21"/>
              </w:rPr>
            </w:pPr>
            <w:r w:rsidRPr="00D13214">
              <w:rPr>
                <w:rFonts w:hint="eastAsia"/>
                <w:szCs w:val="21"/>
              </w:rPr>
              <w:t>土木工程</w:t>
            </w:r>
          </w:p>
        </w:tc>
        <w:tc>
          <w:tcPr>
            <w:tcW w:w="1134" w:type="dxa"/>
            <w:vAlign w:val="center"/>
          </w:tcPr>
          <w:p w:rsidR="00D13214" w:rsidRPr="007C798E" w:rsidRDefault="00D13214" w:rsidP="009461A9">
            <w:pPr>
              <w:spacing w:line="360" w:lineRule="auto"/>
              <w:jc w:val="center"/>
              <w:rPr>
                <w:szCs w:val="21"/>
              </w:rPr>
            </w:pPr>
            <w:r w:rsidRPr="00D13214">
              <w:rPr>
                <w:rFonts w:hint="eastAsia"/>
                <w:szCs w:val="21"/>
              </w:rPr>
              <w:t>土木</w:t>
            </w:r>
          </w:p>
        </w:tc>
        <w:tc>
          <w:tcPr>
            <w:tcW w:w="1843" w:type="dxa"/>
            <w:vAlign w:val="center"/>
          </w:tcPr>
          <w:p w:rsidR="00D13214" w:rsidRPr="007C798E" w:rsidRDefault="00D13214" w:rsidP="009461A9">
            <w:pPr>
              <w:spacing w:line="360" w:lineRule="auto"/>
              <w:jc w:val="center"/>
              <w:rPr>
                <w:szCs w:val="21"/>
              </w:rPr>
            </w:pPr>
          </w:p>
        </w:tc>
        <w:tc>
          <w:tcPr>
            <w:tcW w:w="1843" w:type="dxa"/>
            <w:vAlign w:val="center"/>
          </w:tcPr>
          <w:p w:rsidR="00D13214" w:rsidRPr="00D13214" w:rsidRDefault="00D13214" w:rsidP="009461A9">
            <w:pPr>
              <w:jc w:val="center"/>
              <w:rPr>
                <w:rFonts w:ascii="Calibri" w:eastAsia="宋体" w:hAnsi="Calibri" w:cs="宋体"/>
                <w:color w:val="000000"/>
                <w:szCs w:val="21"/>
              </w:rPr>
            </w:pPr>
            <w:r>
              <w:rPr>
                <w:rFonts w:ascii="Calibri" w:hAnsi="Calibri"/>
                <w:color w:val="000000"/>
                <w:szCs w:val="21"/>
              </w:rPr>
              <w:t>2016</w:t>
            </w:r>
            <w:r>
              <w:rPr>
                <w:rFonts w:hint="eastAsia"/>
                <w:color w:val="000000"/>
                <w:szCs w:val="21"/>
              </w:rPr>
              <w:t>年</w:t>
            </w:r>
            <w:r>
              <w:rPr>
                <w:rFonts w:ascii="Calibri" w:hAnsi="Calibri"/>
                <w:color w:val="000000"/>
                <w:szCs w:val="21"/>
              </w:rPr>
              <w:t>--2021</w:t>
            </w:r>
            <w:r>
              <w:rPr>
                <w:rFonts w:hint="eastAsia"/>
                <w:color w:val="000000"/>
                <w:szCs w:val="21"/>
              </w:rPr>
              <w:t>年</w:t>
            </w:r>
          </w:p>
        </w:tc>
        <w:tc>
          <w:tcPr>
            <w:tcW w:w="1484" w:type="dxa"/>
            <w:vAlign w:val="center"/>
          </w:tcPr>
          <w:p w:rsidR="00D13214" w:rsidRPr="00D13214" w:rsidRDefault="00D13214" w:rsidP="009461A9">
            <w:pPr>
              <w:jc w:val="center"/>
              <w:rPr>
                <w:rFonts w:ascii="Calibri" w:eastAsia="宋体" w:hAnsi="Calibri" w:cs="宋体"/>
                <w:color w:val="000000"/>
                <w:szCs w:val="21"/>
              </w:rPr>
            </w:pPr>
            <w:r>
              <w:rPr>
                <w:rFonts w:ascii="Calibri" w:hAnsi="Calibri"/>
                <w:color w:val="000000"/>
                <w:szCs w:val="21"/>
              </w:rPr>
              <w:t>1997</w:t>
            </w:r>
            <w:r>
              <w:rPr>
                <w:rFonts w:hint="eastAsia"/>
                <w:color w:val="000000"/>
                <w:szCs w:val="21"/>
              </w:rPr>
              <w:t>年首次</w:t>
            </w:r>
          </w:p>
        </w:tc>
      </w:tr>
      <w:tr w:rsidR="0054012B" w:rsidRPr="007C798E" w:rsidTr="00602849">
        <w:trPr>
          <w:trHeight w:val="340"/>
          <w:jc w:val="center"/>
        </w:trPr>
        <w:tc>
          <w:tcPr>
            <w:tcW w:w="693" w:type="dxa"/>
            <w:vAlign w:val="center"/>
          </w:tcPr>
          <w:p w:rsidR="00D13214" w:rsidRPr="009461A9" w:rsidRDefault="00D13214" w:rsidP="009461A9">
            <w:pPr>
              <w:spacing w:line="360" w:lineRule="auto"/>
              <w:jc w:val="center"/>
              <w:rPr>
                <w:szCs w:val="21"/>
              </w:rPr>
            </w:pPr>
            <w:r w:rsidRPr="009461A9">
              <w:rPr>
                <w:rFonts w:hint="eastAsia"/>
                <w:szCs w:val="21"/>
              </w:rPr>
              <w:t>2</w:t>
            </w:r>
          </w:p>
        </w:tc>
        <w:tc>
          <w:tcPr>
            <w:tcW w:w="2126" w:type="dxa"/>
            <w:vAlign w:val="center"/>
          </w:tcPr>
          <w:p w:rsidR="00D13214" w:rsidRPr="009461A9" w:rsidRDefault="00D13214" w:rsidP="009461A9">
            <w:pPr>
              <w:spacing w:line="360" w:lineRule="auto"/>
              <w:jc w:val="center"/>
              <w:rPr>
                <w:szCs w:val="21"/>
              </w:rPr>
            </w:pPr>
            <w:r w:rsidRPr="009461A9">
              <w:rPr>
                <w:rFonts w:hint="eastAsia"/>
                <w:szCs w:val="21"/>
              </w:rPr>
              <w:t>建筑学</w:t>
            </w:r>
          </w:p>
        </w:tc>
        <w:tc>
          <w:tcPr>
            <w:tcW w:w="1134" w:type="dxa"/>
            <w:vAlign w:val="center"/>
          </w:tcPr>
          <w:p w:rsidR="00D13214" w:rsidRPr="009461A9" w:rsidRDefault="00D13214" w:rsidP="009461A9">
            <w:pPr>
              <w:spacing w:line="360" w:lineRule="auto"/>
              <w:jc w:val="center"/>
              <w:rPr>
                <w:szCs w:val="21"/>
              </w:rPr>
            </w:pPr>
            <w:r w:rsidRPr="009461A9">
              <w:rPr>
                <w:rFonts w:hint="eastAsia"/>
                <w:szCs w:val="21"/>
              </w:rPr>
              <w:t>建筑</w:t>
            </w:r>
          </w:p>
        </w:tc>
        <w:tc>
          <w:tcPr>
            <w:tcW w:w="1843" w:type="dxa"/>
            <w:vAlign w:val="center"/>
          </w:tcPr>
          <w:p w:rsidR="00D13214" w:rsidRPr="009461A9" w:rsidRDefault="00D13214" w:rsidP="009461A9">
            <w:pPr>
              <w:spacing w:line="360" w:lineRule="auto"/>
              <w:jc w:val="center"/>
              <w:rPr>
                <w:szCs w:val="21"/>
              </w:rPr>
            </w:pPr>
          </w:p>
        </w:tc>
        <w:tc>
          <w:tcPr>
            <w:tcW w:w="1843" w:type="dxa"/>
            <w:vAlign w:val="center"/>
          </w:tcPr>
          <w:p w:rsidR="00D13214" w:rsidRPr="009461A9" w:rsidRDefault="00D13214" w:rsidP="009461A9">
            <w:pPr>
              <w:spacing w:line="360" w:lineRule="auto"/>
              <w:jc w:val="center"/>
              <w:rPr>
                <w:szCs w:val="21"/>
              </w:rPr>
            </w:pPr>
            <w:r w:rsidRPr="009461A9">
              <w:rPr>
                <w:szCs w:val="21"/>
              </w:rPr>
              <w:t>2015</w:t>
            </w:r>
            <w:r w:rsidRPr="009461A9">
              <w:rPr>
                <w:rFonts w:hint="eastAsia"/>
                <w:szCs w:val="21"/>
              </w:rPr>
              <w:t>年</w:t>
            </w:r>
            <w:r w:rsidRPr="009461A9">
              <w:rPr>
                <w:szCs w:val="21"/>
              </w:rPr>
              <w:t>--2020</w:t>
            </w:r>
            <w:r w:rsidRPr="009461A9">
              <w:rPr>
                <w:rFonts w:hint="eastAsia"/>
                <w:szCs w:val="21"/>
              </w:rPr>
              <w:t>年</w:t>
            </w:r>
          </w:p>
        </w:tc>
        <w:tc>
          <w:tcPr>
            <w:tcW w:w="1484" w:type="dxa"/>
            <w:vAlign w:val="center"/>
          </w:tcPr>
          <w:p w:rsidR="00D13214" w:rsidRPr="009461A9" w:rsidRDefault="00D13214" w:rsidP="009461A9">
            <w:pPr>
              <w:spacing w:line="360" w:lineRule="auto"/>
              <w:jc w:val="center"/>
              <w:rPr>
                <w:szCs w:val="21"/>
              </w:rPr>
            </w:pPr>
            <w:r w:rsidRPr="009461A9">
              <w:rPr>
                <w:szCs w:val="21"/>
              </w:rPr>
              <w:t>1998</w:t>
            </w:r>
            <w:r w:rsidRPr="009461A9">
              <w:rPr>
                <w:rFonts w:hint="eastAsia"/>
                <w:szCs w:val="21"/>
              </w:rPr>
              <w:t>年首次</w:t>
            </w:r>
          </w:p>
        </w:tc>
      </w:tr>
      <w:tr w:rsidR="0054012B" w:rsidRPr="007C798E" w:rsidTr="00602849">
        <w:trPr>
          <w:trHeight w:val="340"/>
          <w:jc w:val="center"/>
        </w:trPr>
        <w:tc>
          <w:tcPr>
            <w:tcW w:w="693" w:type="dxa"/>
            <w:vAlign w:val="center"/>
          </w:tcPr>
          <w:p w:rsidR="00D13214" w:rsidRPr="009461A9" w:rsidRDefault="00D13214" w:rsidP="009461A9">
            <w:pPr>
              <w:spacing w:line="360" w:lineRule="auto"/>
              <w:jc w:val="center"/>
              <w:rPr>
                <w:szCs w:val="21"/>
              </w:rPr>
            </w:pPr>
            <w:r w:rsidRPr="009461A9">
              <w:rPr>
                <w:rFonts w:hint="eastAsia"/>
                <w:szCs w:val="21"/>
              </w:rPr>
              <w:t>3</w:t>
            </w:r>
          </w:p>
        </w:tc>
        <w:tc>
          <w:tcPr>
            <w:tcW w:w="2126" w:type="dxa"/>
            <w:vAlign w:val="center"/>
          </w:tcPr>
          <w:p w:rsidR="00D13214" w:rsidRPr="009461A9" w:rsidRDefault="00D13214" w:rsidP="009461A9">
            <w:pPr>
              <w:spacing w:line="360" w:lineRule="auto"/>
              <w:jc w:val="center"/>
              <w:rPr>
                <w:szCs w:val="21"/>
              </w:rPr>
            </w:pPr>
            <w:r w:rsidRPr="009461A9">
              <w:rPr>
                <w:rFonts w:hint="eastAsia"/>
                <w:szCs w:val="21"/>
              </w:rPr>
              <w:t>城乡规划</w:t>
            </w:r>
          </w:p>
        </w:tc>
        <w:tc>
          <w:tcPr>
            <w:tcW w:w="1134" w:type="dxa"/>
            <w:vAlign w:val="center"/>
          </w:tcPr>
          <w:p w:rsidR="00D13214" w:rsidRPr="009461A9" w:rsidRDefault="00D13214" w:rsidP="009461A9">
            <w:pPr>
              <w:spacing w:line="360" w:lineRule="auto"/>
              <w:jc w:val="center"/>
              <w:rPr>
                <w:szCs w:val="21"/>
              </w:rPr>
            </w:pPr>
            <w:r w:rsidRPr="009461A9">
              <w:rPr>
                <w:rFonts w:hint="eastAsia"/>
                <w:szCs w:val="21"/>
              </w:rPr>
              <w:t>建筑</w:t>
            </w:r>
          </w:p>
        </w:tc>
        <w:tc>
          <w:tcPr>
            <w:tcW w:w="1843" w:type="dxa"/>
            <w:vAlign w:val="center"/>
          </w:tcPr>
          <w:p w:rsidR="00D13214" w:rsidRPr="009461A9" w:rsidRDefault="00D13214" w:rsidP="009461A9">
            <w:pPr>
              <w:spacing w:line="360" w:lineRule="auto"/>
              <w:jc w:val="center"/>
              <w:rPr>
                <w:szCs w:val="21"/>
              </w:rPr>
            </w:pPr>
          </w:p>
        </w:tc>
        <w:tc>
          <w:tcPr>
            <w:tcW w:w="1843" w:type="dxa"/>
            <w:vAlign w:val="center"/>
          </w:tcPr>
          <w:p w:rsidR="00D13214" w:rsidRPr="009461A9" w:rsidRDefault="00D13214" w:rsidP="009461A9">
            <w:pPr>
              <w:spacing w:line="360" w:lineRule="auto"/>
              <w:jc w:val="center"/>
              <w:rPr>
                <w:szCs w:val="21"/>
              </w:rPr>
            </w:pPr>
            <w:r w:rsidRPr="009461A9">
              <w:rPr>
                <w:szCs w:val="21"/>
              </w:rPr>
              <w:t>2017</w:t>
            </w:r>
            <w:r w:rsidRPr="009461A9">
              <w:rPr>
                <w:rFonts w:hint="eastAsia"/>
                <w:szCs w:val="21"/>
              </w:rPr>
              <w:t>年</w:t>
            </w:r>
            <w:r w:rsidRPr="009461A9">
              <w:rPr>
                <w:szCs w:val="21"/>
              </w:rPr>
              <w:t>--2022</w:t>
            </w:r>
            <w:r w:rsidRPr="009461A9">
              <w:rPr>
                <w:rFonts w:hint="eastAsia"/>
                <w:szCs w:val="21"/>
              </w:rPr>
              <w:t>年</w:t>
            </w:r>
          </w:p>
        </w:tc>
        <w:tc>
          <w:tcPr>
            <w:tcW w:w="1484" w:type="dxa"/>
            <w:vAlign w:val="center"/>
          </w:tcPr>
          <w:p w:rsidR="00D13214" w:rsidRPr="009461A9" w:rsidRDefault="00D13214" w:rsidP="009461A9">
            <w:pPr>
              <w:spacing w:line="360" w:lineRule="auto"/>
              <w:jc w:val="center"/>
              <w:rPr>
                <w:szCs w:val="21"/>
              </w:rPr>
            </w:pPr>
            <w:r w:rsidRPr="009461A9">
              <w:rPr>
                <w:szCs w:val="21"/>
              </w:rPr>
              <w:t>2006</w:t>
            </w:r>
            <w:r w:rsidRPr="009461A9">
              <w:rPr>
                <w:rFonts w:hint="eastAsia"/>
                <w:szCs w:val="21"/>
              </w:rPr>
              <w:t>年首次</w:t>
            </w:r>
          </w:p>
        </w:tc>
      </w:tr>
      <w:tr w:rsidR="0054012B" w:rsidRPr="007C798E" w:rsidTr="00602849">
        <w:trPr>
          <w:trHeight w:val="340"/>
          <w:jc w:val="center"/>
        </w:trPr>
        <w:tc>
          <w:tcPr>
            <w:tcW w:w="693" w:type="dxa"/>
            <w:vAlign w:val="center"/>
          </w:tcPr>
          <w:p w:rsidR="00D13214" w:rsidRPr="009461A9" w:rsidRDefault="00D13214" w:rsidP="009461A9">
            <w:pPr>
              <w:spacing w:line="360" w:lineRule="auto"/>
              <w:jc w:val="center"/>
              <w:rPr>
                <w:szCs w:val="21"/>
              </w:rPr>
            </w:pPr>
            <w:r w:rsidRPr="009461A9">
              <w:rPr>
                <w:rFonts w:hint="eastAsia"/>
                <w:szCs w:val="21"/>
              </w:rPr>
              <w:t>4</w:t>
            </w:r>
          </w:p>
        </w:tc>
        <w:tc>
          <w:tcPr>
            <w:tcW w:w="2126" w:type="dxa"/>
            <w:vAlign w:val="center"/>
          </w:tcPr>
          <w:p w:rsidR="00D13214" w:rsidRPr="009461A9" w:rsidRDefault="00D13214" w:rsidP="009461A9">
            <w:pPr>
              <w:spacing w:line="360" w:lineRule="auto"/>
              <w:jc w:val="center"/>
              <w:rPr>
                <w:szCs w:val="21"/>
              </w:rPr>
            </w:pPr>
            <w:r w:rsidRPr="009461A9">
              <w:rPr>
                <w:rFonts w:hint="eastAsia"/>
                <w:szCs w:val="21"/>
              </w:rPr>
              <w:t>交通运输</w:t>
            </w:r>
          </w:p>
        </w:tc>
        <w:tc>
          <w:tcPr>
            <w:tcW w:w="1134" w:type="dxa"/>
            <w:vAlign w:val="center"/>
          </w:tcPr>
          <w:p w:rsidR="00D13214" w:rsidRPr="009461A9" w:rsidRDefault="00D13214" w:rsidP="009461A9">
            <w:pPr>
              <w:spacing w:line="360" w:lineRule="auto"/>
              <w:jc w:val="center"/>
              <w:rPr>
                <w:szCs w:val="21"/>
              </w:rPr>
            </w:pPr>
            <w:r w:rsidRPr="009461A9">
              <w:rPr>
                <w:rFonts w:hint="eastAsia"/>
                <w:szCs w:val="21"/>
              </w:rPr>
              <w:t>交运</w:t>
            </w:r>
          </w:p>
        </w:tc>
        <w:tc>
          <w:tcPr>
            <w:tcW w:w="1843" w:type="dxa"/>
            <w:vAlign w:val="center"/>
          </w:tcPr>
          <w:p w:rsidR="00D13214" w:rsidRPr="009461A9" w:rsidRDefault="00D13214" w:rsidP="009461A9">
            <w:pPr>
              <w:spacing w:line="360" w:lineRule="auto"/>
              <w:jc w:val="center"/>
              <w:rPr>
                <w:szCs w:val="21"/>
              </w:rPr>
            </w:pPr>
            <w:r w:rsidRPr="009461A9">
              <w:rPr>
                <w:szCs w:val="21"/>
              </w:rPr>
              <w:t>2014</w:t>
            </w:r>
            <w:r w:rsidRPr="009461A9">
              <w:rPr>
                <w:rFonts w:hint="eastAsia"/>
                <w:szCs w:val="21"/>
              </w:rPr>
              <w:t>年</w:t>
            </w:r>
            <w:r w:rsidRPr="009461A9">
              <w:rPr>
                <w:szCs w:val="21"/>
              </w:rPr>
              <w:t>--2019</w:t>
            </w:r>
            <w:r w:rsidRPr="009461A9">
              <w:rPr>
                <w:rFonts w:hint="eastAsia"/>
                <w:szCs w:val="21"/>
              </w:rPr>
              <w:t>年</w:t>
            </w:r>
          </w:p>
        </w:tc>
        <w:tc>
          <w:tcPr>
            <w:tcW w:w="1843" w:type="dxa"/>
            <w:vAlign w:val="center"/>
          </w:tcPr>
          <w:p w:rsidR="00D13214" w:rsidRPr="009461A9" w:rsidRDefault="00D13214" w:rsidP="009461A9">
            <w:pPr>
              <w:spacing w:line="360" w:lineRule="auto"/>
              <w:jc w:val="center"/>
              <w:rPr>
                <w:szCs w:val="21"/>
              </w:rPr>
            </w:pPr>
          </w:p>
        </w:tc>
        <w:tc>
          <w:tcPr>
            <w:tcW w:w="1484" w:type="dxa"/>
            <w:vAlign w:val="center"/>
          </w:tcPr>
          <w:p w:rsidR="00D13214" w:rsidRPr="009461A9" w:rsidRDefault="00D13214" w:rsidP="009461A9">
            <w:pPr>
              <w:spacing w:line="360" w:lineRule="auto"/>
              <w:jc w:val="center"/>
              <w:rPr>
                <w:szCs w:val="21"/>
              </w:rPr>
            </w:pPr>
            <w:r w:rsidRPr="009461A9">
              <w:rPr>
                <w:szCs w:val="21"/>
              </w:rPr>
              <w:t>2007</w:t>
            </w:r>
            <w:r w:rsidRPr="009461A9">
              <w:rPr>
                <w:rFonts w:hint="eastAsia"/>
                <w:szCs w:val="21"/>
              </w:rPr>
              <w:t>年首次</w:t>
            </w:r>
          </w:p>
        </w:tc>
      </w:tr>
      <w:tr w:rsidR="0054012B" w:rsidRPr="007C798E" w:rsidTr="00602849">
        <w:trPr>
          <w:trHeight w:val="340"/>
          <w:jc w:val="center"/>
        </w:trPr>
        <w:tc>
          <w:tcPr>
            <w:tcW w:w="693" w:type="dxa"/>
            <w:vAlign w:val="center"/>
          </w:tcPr>
          <w:p w:rsidR="00D13214" w:rsidRPr="00602849" w:rsidRDefault="00D13214" w:rsidP="00602849">
            <w:pPr>
              <w:spacing w:line="360" w:lineRule="auto"/>
              <w:jc w:val="center"/>
              <w:rPr>
                <w:szCs w:val="21"/>
              </w:rPr>
            </w:pPr>
            <w:r w:rsidRPr="00602849">
              <w:rPr>
                <w:rFonts w:hint="eastAsia"/>
                <w:szCs w:val="21"/>
              </w:rPr>
              <w:t>5</w:t>
            </w:r>
          </w:p>
        </w:tc>
        <w:tc>
          <w:tcPr>
            <w:tcW w:w="2126" w:type="dxa"/>
            <w:vAlign w:val="center"/>
          </w:tcPr>
          <w:p w:rsidR="00D13214" w:rsidRPr="00602849" w:rsidRDefault="00D13214" w:rsidP="00602849">
            <w:pPr>
              <w:spacing w:line="360" w:lineRule="auto"/>
              <w:jc w:val="center"/>
              <w:rPr>
                <w:szCs w:val="21"/>
              </w:rPr>
            </w:pPr>
            <w:r w:rsidRPr="00602849">
              <w:rPr>
                <w:rFonts w:hint="eastAsia"/>
                <w:szCs w:val="21"/>
              </w:rPr>
              <w:t>电气工程及其自动化</w:t>
            </w:r>
          </w:p>
        </w:tc>
        <w:tc>
          <w:tcPr>
            <w:tcW w:w="1134" w:type="dxa"/>
            <w:vAlign w:val="center"/>
          </w:tcPr>
          <w:p w:rsidR="00D13214" w:rsidRPr="00602849" w:rsidRDefault="00D13214" w:rsidP="00602849">
            <w:pPr>
              <w:spacing w:line="360" w:lineRule="auto"/>
              <w:jc w:val="center"/>
              <w:rPr>
                <w:szCs w:val="21"/>
              </w:rPr>
            </w:pPr>
            <w:r w:rsidRPr="00602849">
              <w:rPr>
                <w:rFonts w:hint="eastAsia"/>
                <w:szCs w:val="21"/>
              </w:rPr>
              <w:t>电气</w:t>
            </w:r>
          </w:p>
        </w:tc>
        <w:tc>
          <w:tcPr>
            <w:tcW w:w="1843" w:type="dxa"/>
            <w:vAlign w:val="center"/>
          </w:tcPr>
          <w:p w:rsidR="00D13214" w:rsidRPr="00602849" w:rsidRDefault="00D13214" w:rsidP="00602849">
            <w:pPr>
              <w:spacing w:line="360" w:lineRule="auto"/>
              <w:jc w:val="center"/>
              <w:rPr>
                <w:szCs w:val="21"/>
              </w:rPr>
            </w:pPr>
            <w:r w:rsidRPr="00602849">
              <w:rPr>
                <w:szCs w:val="21"/>
              </w:rPr>
              <w:t>2015</w:t>
            </w:r>
            <w:r w:rsidRPr="00602849">
              <w:rPr>
                <w:rFonts w:hint="eastAsia"/>
                <w:szCs w:val="21"/>
              </w:rPr>
              <w:t>年</w:t>
            </w:r>
            <w:r w:rsidRPr="00602849">
              <w:rPr>
                <w:szCs w:val="21"/>
              </w:rPr>
              <w:t>--2017</w:t>
            </w:r>
            <w:r w:rsidRPr="00602849">
              <w:rPr>
                <w:rFonts w:hint="eastAsia"/>
                <w:szCs w:val="21"/>
              </w:rPr>
              <w:t>年</w:t>
            </w:r>
          </w:p>
        </w:tc>
        <w:tc>
          <w:tcPr>
            <w:tcW w:w="1843" w:type="dxa"/>
            <w:vAlign w:val="center"/>
          </w:tcPr>
          <w:p w:rsidR="00D13214" w:rsidRPr="00602849" w:rsidRDefault="00D13214" w:rsidP="00602849">
            <w:pPr>
              <w:spacing w:line="360" w:lineRule="auto"/>
              <w:jc w:val="center"/>
              <w:rPr>
                <w:szCs w:val="21"/>
              </w:rPr>
            </w:pPr>
          </w:p>
        </w:tc>
        <w:tc>
          <w:tcPr>
            <w:tcW w:w="1484" w:type="dxa"/>
            <w:vAlign w:val="center"/>
          </w:tcPr>
          <w:p w:rsidR="00D13214" w:rsidRPr="00602849" w:rsidRDefault="00D13214" w:rsidP="00602849">
            <w:pPr>
              <w:spacing w:line="360" w:lineRule="auto"/>
              <w:jc w:val="center"/>
              <w:rPr>
                <w:szCs w:val="21"/>
              </w:rPr>
            </w:pPr>
            <w:r w:rsidRPr="00602849">
              <w:rPr>
                <w:szCs w:val="21"/>
              </w:rPr>
              <w:t>2008</w:t>
            </w:r>
            <w:r w:rsidRPr="00602849">
              <w:rPr>
                <w:rFonts w:hint="eastAsia"/>
                <w:szCs w:val="21"/>
              </w:rPr>
              <w:t>年首次</w:t>
            </w:r>
          </w:p>
        </w:tc>
      </w:tr>
      <w:tr w:rsidR="0054012B" w:rsidRPr="007C798E" w:rsidTr="00602849">
        <w:trPr>
          <w:trHeight w:val="340"/>
          <w:jc w:val="center"/>
        </w:trPr>
        <w:tc>
          <w:tcPr>
            <w:tcW w:w="693" w:type="dxa"/>
            <w:vAlign w:val="center"/>
          </w:tcPr>
          <w:p w:rsidR="00D13214" w:rsidRDefault="00D13214" w:rsidP="009461A9">
            <w:pPr>
              <w:jc w:val="center"/>
              <w:rPr>
                <w:color w:val="000000"/>
                <w:szCs w:val="21"/>
              </w:rPr>
            </w:pPr>
            <w:r>
              <w:rPr>
                <w:rFonts w:hint="eastAsia"/>
                <w:color w:val="000000"/>
                <w:szCs w:val="21"/>
              </w:rPr>
              <w:t>6</w:t>
            </w:r>
          </w:p>
        </w:tc>
        <w:tc>
          <w:tcPr>
            <w:tcW w:w="2126" w:type="dxa"/>
            <w:vAlign w:val="center"/>
          </w:tcPr>
          <w:p w:rsidR="00D13214" w:rsidRDefault="00D13214" w:rsidP="009461A9">
            <w:pPr>
              <w:jc w:val="center"/>
              <w:rPr>
                <w:rFonts w:ascii="宋体" w:eastAsia="宋体" w:hAnsi="宋体" w:cs="宋体"/>
                <w:color w:val="000000"/>
                <w:szCs w:val="21"/>
              </w:rPr>
            </w:pPr>
            <w:r>
              <w:rPr>
                <w:rFonts w:hint="eastAsia"/>
                <w:color w:val="000000"/>
                <w:szCs w:val="21"/>
              </w:rPr>
              <w:t>机械设计制造及其自动化</w:t>
            </w:r>
          </w:p>
        </w:tc>
        <w:tc>
          <w:tcPr>
            <w:tcW w:w="1134" w:type="dxa"/>
            <w:vAlign w:val="center"/>
          </w:tcPr>
          <w:p w:rsidR="00D13214" w:rsidRDefault="00D13214" w:rsidP="009461A9">
            <w:pPr>
              <w:jc w:val="center"/>
              <w:rPr>
                <w:rFonts w:ascii="宋体" w:eastAsia="宋体" w:hAnsi="宋体" w:cs="宋体"/>
                <w:color w:val="000000"/>
                <w:szCs w:val="21"/>
              </w:rPr>
            </w:pPr>
            <w:r>
              <w:rPr>
                <w:rFonts w:hint="eastAsia"/>
                <w:color w:val="000000"/>
                <w:szCs w:val="21"/>
              </w:rPr>
              <w:t>机械</w:t>
            </w:r>
          </w:p>
        </w:tc>
        <w:tc>
          <w:tcPr>
            <w:tcW w:w="1843" w:type="dxa"/>
            <w:vAlign w:val="center"/>
          </w:tcPr>
          <w:p w:rsidR="00D13214" w:rsidRDefault="00D13214" w:rsidP="009461A9">
            <w:pPr>
              <w:jc w:val="center"/>
              <w:rPr>
                <w:rFonts w:ascii="Calibri" w:eastAsia="宋体" w:hAnsi="Calibri" w:cs="宋体"/>
                <w:color w:val="000000"/>
                <w:szCs w:val="21"/>
              </w:rPr>
            </w:pPr>
            <w:r>
              <w:rPr>
                <w:rFonts w:ascii="Calibri" w:hAnsi="Calibri"/>
                <w:color w:val="000000"/>
                <w:szCs w:val="21"/>
              </w:rPr>
              <w:t>2016</w:t>
            </w:r>
            <w:r>
              <w:rPr>
                <w:rFonts w:hint="eastAsia"/>
                <w:color w:val="000000"/>
                <w:szCs w:val="21"/>
              </w:rPr>
              <w:t>年</w:t>
            </w:r>
            <w:r>
              <w:rPr>
                <w:rFonts w:ascii="Calibri" w:hAnsi="Calibri"/>
                <w:color w:val="000000"/>
                <w:szCs w:val="21"/>
              </w:rPr>
              <w:t>-2021</w:t>
            </w:r>
            <w:r>
              <w:rPr>
                <w:rFonts w:hint="eastAsia"/>
                <w:color w:val="000000"/>
                <w:szCs w:val="21"/>
              </w:rPr>
              <w:t>年</w:t>
            </w:r>
          </w:p>
        </w:tc>
        <w:tc>
          <w:tcPr>
            <w:tcW w:w="1843" w:type="dxa"/>
            <w:vAlign w:val="center"/>
          </w:tcPr>
          <w:p w:rsidR="00D13214" w:rsidRDefault="00D13214" w:rsidP="009461A9">
            <w:pPr>
              <w:jc w:val="center"/>
              <w:rPr>
                <w:rFonts w:ascii="Calibri" w:eastAsia="宋体" w:hAnsi="Calibri" w:cs="宋体"/>
                <w:color w:val="000000"/>
                <w:szCs w:val="21"/>
              </w:rPr>
            </w:pPr>
          </w:p>
        </w:tc>
        <w:tc>
          <w:tcPr>
            <w:tcW w:w="1484" w:type="dxa"/>
            <w:vAlign w:val="center"/>
          </w:tcPr>
          <w:p w:rsidR="00D13214" w:rsidRDefault="00D13214" w:rsidP="009461A9">
            <w:pPr>
              <w:jc w:val="center"/>
              <w:rPr>
                <w:rFonts w:ascii="Calibri" w:eastAsia="宋体" w:hAnsi="Calibri" w:cs="宋体"/>
                <w:color w:val="000000"/>
                <w:szCs w:val="21"/>
              </w:rPr>
            </w:pPr>
            <w:r>
              <w:rPr>
                <w:rFonts w:ascii="Calibri" w:hAnsi="Calibri"/>
                <w:color w:val="000000"/>
                <w:szCs w:val="21"/>
              </w:rPr>
              <w:t>2009</w:t>
            </w:r>
            <w:r>
              <w:rPr>
                <w:rFonts w:hint="eastAsia"/>
                <w:color w:val="000000"/>
                <w:szCs w:val="21"/>
              </w:rPr>
              <w:t>年首次</w:t>
            </w:r>
          </w:p>
        </w:tc>
      </w:tr>
      <w:tr w:rsidR="0054012B" w:rsidRPr="007C798E" w:rsidTr="00602849">
        <w:trPr>
          <w:trHeight w:val="340"/>
          <w:jc w:val="center"/>
        </w:trPr>
        <w:tc>
          <w:tcPr>
            <w:tcW w:w="693" w:type="dxa"/>
            <w:vAlign w:val="center"/>
          </w:tcPr>
          <w:p w:rsidR="00D13214" w:rsidRPr="009461A9" w:rsidRDefault="00D13214" w:rsidP="009461A9">
            <w:pPr>
              <w:spacing w:line="360" w:lineRule="auto"/>
              <w:jc w:val="center"/>
              <w:rPr>
                <w:szCs w:val="21"/>
              </w:rPr>
            </w:pPr>
            <w:r w:rsidRPr="009461A9">
              <w:rPr>
                <w:rFonts w:hint="eastAsia"/>
                <w:szCs w:val="21"/>
              </w:rPr>
              <w:t>7</w:t>
            </w:r>
          </w:p>
        </w:tc>
        <w:tc>
          <w:tcPr>
            <w:tcW w:w="2126" w:type="dxa"/>
            <w:vAlign w:val="center"/>
          </w:tcPr>
          <w:p w:rsidR="00D13214" w:rsidRPr="009461A9" w:rsidRDefault="00D13214" w:rsidP="009461A9">
            <w:pPr>
              <w:spacing w:line="360" w:lineRule="auto"/>
              <w:jc w:val="center"/>
              <w:rPr>
                <w:szCs w:val="21"/>
              </w:rPr>
            </w:pPr>
            <w:r w:rsidRPr="009461A9">
              <w:rPr>
                <w:rFonts w:hint="eastAsia"/>
                <w:szCs w:val="21"/>
              </w:rPr>
              <w:t>工程管理</w:t>
            </w:r>
          </w:p>
        </w:tc>
        <w:tc>
          <w:tcPr>
            <w:tcW w:w="1134" w:type="dxa"/>
            <w:vAlign w:val="center"/>
          </w:tcPr>
          <w:p w:rsidR="00D13214" w:rsidRPr="009461A9" w:rsidRDefault="00D13214" w:rsidP="009461A9">
            <w:pPr>
              <w:spacing w:line="360" w:lineRule="auto"/>
              <w:jc w:val="center"/>
              <w:rPr>
                <w:szCs w:val="21"/>
              </w:rPr>
            </w:pPr>
            <w:r w:rsidRPr="009461A9">
              <w:rPr>
                <w:rFonts w:hint="eastAsia"/>
                <w:szCs w:val="21"/>
              </w:rPr>
              <w:t>经管</w:t>
            </w:r>
          </w:p>
        </w:tc>
        <w:tc>
          <w:tcPr>
            <w:tcW w:w="1843" w:type="dxa"/>
            <w:vAlign w:val="center"/>
          </w:tcPr>
          <w:p w:rsidR="00D13214" w:rsidRPr="009461A9" w:rsidRDefault="00D13214" w:rsidP="009461A9">
            <w:pPr>
              <w:spacing w:line="360" w:lineRule="auto"/>
              <w:jc w:val="center"/>
              <w:rPr>
                <w:szCs w:val="21"/>
              </w:rPr>
            </w:pPr>
          </w:p>
        </w:tc>
        <w:tc>
          <w:tcPr>
            <w:tcW w:w="1843" w:type="dxa"/>
            <w:vAlign w:val="center"/>
          </w:tcPr>
          <w:p w:rsidR="00D13214" w:rsidRPr="009461A9" w:rsidRDefault="00D13214" w:rsidP="009461A9">
            <w:pPr>
              <w:spacing w:line="360" w:lineRule="auto"/>
              <w:jc w:val="center"/>
              <w:rPr>
                <w:szCs w:val="21"/>
              </w:rPr>
            </w:pPr>
            <w:r w:rsidRPr="009461A9">
              <w:rPr>
                <w:szCs w:val="21"/>
              </w:rPr>
              <w:t>2017</w:t>
            </w:r>
            <w:r w:rsidRPr="009461A9">
              <w:rPr>
                <w:rFonts w:hint="eastAsia"/>
                <w:szCs w:val="21"/>
              </w:rPr>
              <w:t>年</w:t>
            </w:r>
            <w:r w:rsidRPr="009461A9">
              <w:rPr>
                <w:szCs w:val="21"/>
              </w:rPr>
              <w:t>--2022</w:t>
            </w:r>
            <w:r w:rsidRPr="009461A9">
              <w:rPr>
                <w:rFonts w:hint="eastAsia"/>
                <w:szCs w:val="21"/>
              </w:rPr>
              <w:t>年</w:t>
            </w:r>
          </w:p>
        </w:tc>
        <w:tc>
          <w:tcPr>
            <w:tcW w:w="1484" w:type="dxa"/>
            <w:vAlign w:val="center"/>
          </w:tcPr>
          <w:p w:rsidR="00D13214" w:rsidRPr="009461A9" w:rsidRDefault="00D13214" w:rsidP="009461A9">
            <w:pPr>
              <w:spacing w:line="360" w:lineRule="auto"/>
              <w:jc w:val="center"/>
              <w:rPr>
                <w:szCs w:val="21"/>
              </w:rPr>
            </w:pPr>
            <w:r w:rsidRPr="009461A9">
              <w:rPr>
                <w:szCs w:val="21"/>
              </w:rPr>
              <w:t>2011</w:t>
            </w:r>
            <w:r w:rsidRPr="009461A9">
              <w:rPr>
                <w:rFonts w:hint="eastAsia"/>
                <w:szCs w:val="21"/>
              </w:rPr>
              <w:t>年首次</w:t>
            </w:r>
          </w:p>
        </w:tc>
      </w:tr>
      <w:tr w:rsidR="0054012B" w:rsidRPr="007C798E" w:rsidTr="00602849">
        <w:trPr>
          <w:trHeight w:val="340"/>
          <w:jc w:val="center"/>
        </w:trPr>
        <w:tc>
          <w:tcPr>
            <w:tcW w:w="693" w:type="dxa"/>
            <w:vAlign w:val="center"/>
          </w:tcPr>
          <w:p w:rsidR="00D13214" w:rsidRPr="005C3815" w:rsidRDefault="00D13214" w:rsidP="005C3815">
            <w:pPr>
              <w:spacing w:line="360" w:lineRule="auto"/>
              <w:jc w:val="center"/>
              <w:rPr>
                <w:szCs w:val="21"/>
              </w:rPr>
            </w:pPr>
            <w:r w:rsidRPr="005C3815">
              <w:rPr>
                <w:rFonts w:hint="eastAsia"/>
                <w:szCs w:val="21"/>
              </w:rPr>
              <w:t>8</w:t>
            </w:r>
          </w:p>
        </w:tc>
        <w:tc>
          <w:tcPr>
            <w:tcW w:w="2126" w:type="dxa"/>
            <w:vAlign w:val="center"/>
          </w:tcPr>
          <w:p w:rsidR="00D13214" w:rsidRPr="005C3815" w:rsidRDefault="00D13214" w:rsidP="005C3815">
            <w:pPr>
              <w:spacing w:line="360" w:lineRule="auto"/>
              <w:jc w:val="center"/>
              <w:rPr>
                <w:szCs w:val="21"/>
              </w:rPr>
            </w:pPr>
            <w:r w:rsidRPr="005C3815">
              <w:rPr>
                <w:rFonts w:hint="eastAsia"/>
                <w:szCs w:val="21"/>
              </w:rPr>
              <w:t>计算机科学与技术</w:t>
            </w:r>
          </w:p>
        </w:tc>
        <w:tc>
          <w:tcPr>
            <w:tcW w:w="1134" w:type="dxa"/>
            <w:vAlign w:val="center"/>
          </w:tcPr>
          <w:p w:rsidR="00D13214" w:rsidRPr="005C3815" w:rsidRDefault="00D13214" w:rsidP="005C3815">
            <w:pPr>
              <w:spacing w:line="360" w:lineRule="auto"/>
              <w:jc w:val="center"/>
              <w:rPr>
                <w:szCs w:val="21"/>
              </w:rPr>
            </w:pPr>
            <w:r w:rsidRPr="005C3815">
              <w:rPr>
                <w:rFonts w:hint="eastAsia"/>
                <w:szCs w:val="21"/>
              </w:rPr>
              <w:t>信息</w:t>
            </w:r>
          </w:p>
        </w:tc>
        <w:tc>
          <w:tcPr>
            <w:tcW w:w="1843" w:type="dxa"/>
            <w:vAlign w:val="center"/>
          </w:tcPr>
          <w:p w:rsidR="00D13214" w:rsidRPr="005C3815" w:rsidRDefault="00D13214" w:rsidP="005C3815">
            <w:pPr>
              <w:spacing w:line="360" w:lineRule="auto"/>
              <w:jc w:val="center"/>
              <w:rPr>
                <w:szCs w:val="21"/>
              </w:rPr>
            </w:pPr>
            <w:r w:rsidRPr="005C3815">
              <w:rPr>
                <w:szCs w:val="21"/>
              </w:rPr>
              <w:t>2016</w:t>
            </w:r>
            <w:r w:rsidRPr="005C3815">
              <w:rPr>
                <w:rFonts w:hint="eastAsia"/>
                <w:szCs w:val="21"/>
              </w:rPr>
              <w:t>年</w:t>
            </w:r>
            <w:r w:rsidRPr="005C3815">
              <w:rPr>
                <w:szCs w:val="21"/>
              </w:rPr>
              <w:t>--2018</w:t>
            </w:r>
            <w:r w:rsidRPr="005C3815">
              <w:rPr>
                <w:rFonts w:hint="eastAsia"/>
                <w:szCs w:val="21"/>
              </w:rPr>
              <w:t>年</w:t>
            </w:r>
          </w:p>
        </w:tc>
        <w:tc>
          <w:tcPr>
            <w:tcW w:w="1843" w:type="dxa"/>
            <w:vAlign w:val="center"/>
          </w:tcPr>
          <w:p w:rsidR="00D13214" w:rsidRPr="005C3815" w:rsidRDefault="00D13214" w:rsidP="005C3815">
            <w:pPr>
              <w:spacing w:line="360" w:lineRule="auto"/>
              <w:jc w:val="center"/>
              <w:rPr>
                <w:szCs w:val="21"/>
              </w:rPr>
            </w:pPr>
          </w:p>
        </w:tc>
        <w:tc>
          <w:tcPr>
            <w:tcW w:w="1484" w:type="dxa"/>
            <w:vAlign w:val="center"/>
          </w:tcPr>
          <w:p w:rsidR="00D13214" w:rsidRPr="005C3815" w:rsidRDefault="00D13214" w:rsidP="005C3815">
            <w:pPr>
              <w:spacing w:line="360" w:lineRule="auto"/>
              <w:jc w:val="center"/>
              <w:rPr>
                <w:szCs w:val="21"/>
              </w:rPr>
            </w:pPr>
            <w:r w:rsidRPr="005C3815">
              <w:rPr>
                <w:szCs w:val="21"/>
              </w:rPr>
              <w:t>2012</w:t>
            </w:r>
            <w:r w:rsidRPr="005C3815">
              <w:rPr>
                <w:rFonts w:hint="eastAsia"/>
                <w:szCs w:val="21"/>
              </w:rPr>
              <w:t>年首次</w:t>
            </w:r>
          </w:p>
        </w:tc>
      </w:tr>
      <w:tr w:rsidR="0054012B" w:rsidRPr="007C798E" w:rsidTr="00602849">
        <w:trPr>
          <w:trHeight w:val="340"/>
          <w:jc w:val="center"/>
        </w:trPr>
        <w:tc>
          <w:tcPr>
            <w:tcW w:w="693" w:type="dxa"/>
            <w:vAlign w:val="center"/>
          </w:tcPr>
          <w:p w:rsidR="00D13214" w:rsidRPr="009461A9" w:rsidRDefault="00D13214" w:rsidP="009461A9">
            <w:pPr>
              <w:spacing w:line="360" w:lineRule="auto"/>
              <w:jc w:val="center"/>
              <w:rPr>
                <w:szCs w:val="21"/>
              </w:rPr>
            </w:pPr>
            <w:r w:rsidRPr="009461A9">
              <w:rPr>
                <w:rFonts w:hint="eastAsia"/>
                <w:szCs w:val="21"/>
              </w:rPr>
              <w:t>9</w:t>
            </w:r>
          </w:p>
        </w:tc>
        <w:tc>
          <w:tcPr>
            <w:tcW w:w="2126" w:type="dxa"/>
            <w:vAlign w:val="center"/>
          </w:tcPr>
          <w:p w:rsidR="00D13214" w:rsidRPr="009461A9" w:rsidRDefault="00D13214" w:rsidP="009461A9">
            <w:pPr>
              <w:spacing w:line="360" w:lineRule="auto"/>
              <w:jc w:val="center"/>
              <w:rPr>
                <w:szCs w:val="21"/>
              </w:rPr>
            </w:pPr>
            <w:r w:rsidRPr="009461A9">
              <w:rPr>
                <w:rFonts w:hint="eastAsia"/>
                <w:szCs w:val="21"/>
              </w:rPr>
              <w:t>交通工程</w:t>
            </w:r>
          </w:p>
        </w:tc>
        <w:tc>
          <w:tcPr>
            <w:tcW w:w="1134" w:type="dxa"/>
            <w:vAlign w:val="center"/>
          </w:tcPr>
          <w:p w:rsidR="00D13214" w:rsidRPr="009461A9" w:rsidRDefault="00D13214" w:rsidP="009461A9">
            <w:pPr>
              <w:spacing w:line="360" w:lineRule="auto"/>
              <w:jc w:val="center"/>
              <w:rPr>
                <w:szCs w:val="21"/>
              </w:rPr>
            </w:pPr>
            <w:r w:rsidRPr="009461A9">
              <w:rPr>
                <w:rFonts w:hint="eastAsia"/>
                <w:szCs w:val="21"/>
              </w:rPr>
              <w:t>交运</w:t>
            </w:r>
          </w:p>
        </w:tc>
        <w:tc>
          <w:tcPr>
            <w:tcW w:w="1843" w:type="dxa"/>
            <w:vAlign w:val="center"/>
          </w:tcPr>
          <w:p w:rsidR="00D13214" w:rsidRPr="009461A9" w:rsidRDefault="00D13214" w:rsidP="009461A9">
            <w:pPr>
              <w:spacing w:line="360" w:lineRule="auto"/>
              <w:jc w:val="center"/>
              <w:rPr>
                <w:szCs w:val="21"/>
              </w:rPr>
            </w:pPr>
            <w:r w:rsidRPr="009461A9">
              <w:rPr>
                <w:szCs w:val="21"/>
              </w:rPr>
              <w:t>2013</w:t>
            </w:r>
            <w:r w:rsidRPr="009461A9">
              <w:rPr>
                <w:rFonts w:hint="eastAsia"/>
                <w:szCs w:val="21"/>
              </w:rPr>
              <w:t>年</w:t>
            </w:r>
            <w:r w:rsidRPr="009461A9">
              <w:rPr>
                <w:szCs w:val="21"/>
              </w:rPr>
              <w:t>--2018</w:t>
            </w:r>
            <w:r w:rsidRPr="009461A9">
              <w:rPr>
                <w:rFonts w:hint="eastAsia"/>
                <w:szCs w:val="21"/>
              </w:rPr>
              <w:t>年</w:t>
            </w:r>
          </w:p>
        </w:tc>
        <w:tc>
          <w:tcPr>
            <w:tcW w:w="1843" w:type="dxa"/>
            <w:vAlign w:val="center"/>
          </w:tcPr>
          <w:p w:rsidR="00D13214" w:rsidRPr="009461A9" w:rsidRDefault="00D13214" w:rsidP="009461A9">
            <w:pPr>
              <w:spacing w:line="360" w:lineRule="auto"/>
              <w:jc w:val="center"/>
              <w:rPr>
                <w:szCs w:val="21"/>
              </w:rPr>
            </w:pPr>
          </w:p>
        </w:tc>
        <w:tc>
          <w:tcPr>
            <w:tcW w:w="1484" w:type="dxa"/>
            <w:vAlign w:val="center"/>
          </w:tcPr>
          <w:p w:rsidR="00D13214" w:rsidRPr="009461A9" w:rsidRDefault="00D13214" w:rsidP="009461A9">
            <w:pPr>
              <w:spacing w:line="360" w:lineRule="auto"/>
              <w:jc w:val="center"/>
              <w:rPr>
                <w:szCs w:val="21"/>
              </w:rPr>
            </w:pPr>
            <w:r w:rsidRPr="009461A9">
              <w:rPr>
                <w:szCs w:val="21"/>
              </w:rPr>
              <w:t>2012</w:t>
            </w:r>
            <w:r w:rsidRPr="009461A9">
              <w:rPr>
                <w:rFonts w:hint="eastAsia"/>
                <w:szCs w:val="21"/>
              </w:rPr>
              <w:t>年首次</w:t>
            </w:r>
          </w:p>
        </w:tc>
      </w:tr>
      <w:tr w:rsidR="0054012B" w:rsidRPr="007C798E" w:rsidTr="00602849">
        <w:trPr>
          <w:trHeight w:val="340"/>
          <w:jc w:val="center"/>
        </w:trPr>
        <w:tc>
          <w:tcPr>
            <w:tcW w:w="693" w:type="dxa"/>
            <w:vAlign w:val="center"/>
          </w:tcPr>
          <w:p w:rsidR="00D13214" w:rsidRDefault="00D13214" w:rsidP="009461A9">
            <w:pPr>
              <w:jc w:val="center"/>
              <w:rPr>
                <w:color w:val="000000"/>
                <w:szCs w:val="21"/>
              </w:rPr>
            </w:pPr>
            <w:r>
              <w:rPr>
                <w:rFonts w:hint="eastAsia"/>
                <w:color w:val="000000"/>
                <w:szCs w:val="21"/>
              </w:rPr>
              <w:t>10</w:t>
            </w:r>
          </w:p>
        </w:tc>
        <w:tc>
          <w:tcPr>
            <w:tcW w:w="2126" w:type="dxa"/>
            <w:vAlign w:val="center"/>
          </w:tcPr>
          <w:p w:rsidR="00D13214" w:rsidRDefault="00D13214" w:rsidP="009461A9">
            <w:pPr>
              <w:jc w:val="center"/>
              <w:rPr>
                <w:rFonts w:ascii="宋体" w:eastAsia="宋体" w:hAnsi="宋体" w:cs="宋体"/>
                <w:color w:val="000000"/>
                <w:szCs w:val="21"/>
              </w:rPr>
            </w:pPr>
            <w:r>
              <w:rPr>
                <w:rFonts w:hint="eastAsia"/>
                <w:color w:val="000000"/>
                <w:szCs w:val="21"/>
              </w:rPr>
              <w:t>建筑环境与能源应用工程</w:t>
            </w:r>
          </w:p>
        </w:tc>
        <w:tc>
          <w:tcPr>
            <w:tcW w:w="1134" w:type="dxa"/>
            <w:vAlign w:val="center"/>
          </w:tcPr>
          <w:p w:rsidR="00D13214" w:rsidRDefault="00D13214" w:rsidP="009461A9">
            <w:pPr>
              <w:jc w:val="center"/>
              <w:rPr>
                <w:rFonts w:ascii="宋体" w:eastAsia="宋体" w:hAnsi="宋体" w:cs="宋体"/>
                <w:color w:val="000000"/>
                <w:szCs w:val="21"/>
              </w:rPr>
            </w:pPr>
            <w:r>
              <w:rPr>
                <w:rFonts w:hint="eastAsia"/>
                <w:color w:val="000000"/>
                <w:szCs w:val="21"/>
              </w:rPr>
              <w:t>机械</w:t>
            </w:r>
          </w:p>
        </w:tc>
        <w:tc>
          <w:tcPr>
            <w:tcW w:w="1843" w:type="dxa"/>
            <w:vAlign w:val="center"/>
          </w:tcPr>
          <w:p w:rsidR="00D13214" w:rsidRDefault="00D13214" w:rsidP="009461A9">
            <w:pPr>
              <w:jc w:val="center"/>
              <w:rPr>
                <w:rFonts w:ascii="Calibri" w:eastAsia="宋体" w:hAnsi="Calibri" w:cs="宋体"/>
                <w:color w:val="000000"/>
                <w:szCs w:val="21"/>
              </w:rPr>
            </w:pPr>
          </w:p>
        </w:tc>
        <w:tc>
          <w:tcPr>
            <w:tcW w:w="1843" w:type="dxa"/>
            <w:vAlign w:val="center"/>
          </w:tcPr>
          <w:p w:rsidR="00D13214" w:rsidRDefault="00D13214" w:rsidP="009461A9">
            <w:pPr>
              <w:jc w:val="center"/>
              <w:rPr>
                <w:rFonts w:ascii="Calibri" w:eastAsia="宋体" w:hAnsi="Calibri" w:cs="宋体"/>
                <w:color w:val="000000"/>
                <w:szCs w:val="21"/>
              </w:rPr>
            </w:pPr>
            <w:r>
              <w:rPr>
                <w:rFonts w:ascii="Calibri" w:hAnsi="Calibri"/>
                <w:color w:val="000000"/>
                <w:szCs w:val="21"/>
              </w:rPr>
              <w:t>2014</w:t>
            </w:r>
            <w:r>
              <w:rPr>
                <w:rFonts w:hint="eastAsia"/>
                <w:color w:val="000000"/>
                <w:szCs w:val="21"/>
              </w:rPr>
              <w:t>年</w:t>
            </w:r>
            <w:r>
              <w:rPr>
                <w:rFonts w:ascii="Calibri" w:hAnsi="Calibri"/>
                <w:color w:val="000000"/>
                <w:szCs w:val="21"/>
              </w:rPr>
              <w:t>--2019</w:t>
            </w:r>
            <w:r>
              <w:rPr>
                <w:rFonts w:hint="eastAsia"/>
                <w:color w:val="000000"/>
                <w:szCs w:val="21"/>
              </w:rPr>
              <w:t>年</w:t>
            </w:r>
          </w:p>
        </w:tc>
        <w:tc>
          <w:tcPr>
            <w:tcW w:w="1484" w:type="dxa"/>
            <w:vAlign w:val="center"/>
          </w:tcPr>
          <w:p w:rsidR="00D13214" w:rsidRDefault="00D13214" w:rsidP="009461A9">
            <w:pPr>
              <w:jc w:val="center"/>
              <w:rPr>
                <w:rFonts w:ascii="Calibri" w:eastAsia="宋体" w:hAnsi="Calibri" w:cs="宋体"/>
                <w:color w:val="000000"/>
                <w:szCs w:val="21"/>
              </w:rPr>
            </w:pPr>
            <w:r>
              <w:rPr>
                <w:rFonts w:ascii="Calibri" w:hAnsi="Calibri"/>
                <w:color w:val="000000"/>
                <w:szCs w:val="21"/>
              </w:rPr>
              <w:t>2013</w:t>
            </w:r>
            <w:r>
              <w:rPr>
                <w:rFonts w:hint="eastAsia"/>
                <w:color w:val="000000"/>
                <w:szCs w:val="21"/>
              </w:rPr>
              <w:t>年首次</w:t>
            </w:r>
          </w:p>
        </w:tc>
      </w:tr>
      <w:tr w:rsidR="0054012B" w:rsidRPr="007C798E" w:rsidTr="00602849">
        <w:trPr>
          <w:trHeight w:val="340"/>
          <w:jc w:val="center"/>
        </w:trPr>
        <w:tc>
          <w:tcPr>
            <w:tcW w:w="693" w:type="dxa"/>
            <w:vAlign w:val="center"/>
          </w:tcPr>
          <w:p w:rsidR="0054012B" w:rsidRPr="007C798E" w:rsidRDefault="0054012B" w:rsidP="009461A9">
            <w:pPr>
              <w:spacing w:line="360" w:lineRule="auto"/>
              <w:jc w:val="center"/>
              <w:rPr>
                <w:szCs w:val="21"/>
              </w:rPr>
            </w:pPr>
            <w:r>
              <w:rPr>
                <w:rFonts w:hint="eastAsia"/>
                <w:szCs w:val="21"/>
              </w:rPr>
              <w:t>11</w:t>
            </w:r>
          </w:p>
        </w:tc>
        <w:tc>
          <w:tcPr>
            <w:tcW w:w="2126" w:type="dxa"/>
            <w:vAlign w:val="center"/>
          </w:tcPr>
          <w:p w:rsidR="0054012B" w:rsidRDefault="0054012B" w:rsidP="009461A9">
            <w:pPr>
              <w:jc w:val="center"/>
              <w:rPr>
                <w:rFonts w:ascii="宋体" w:eastAsia="宋体" w:hAnsi="宋体" w:cs="宋体"/>
                <w:color w:val="000000"/>
                <w:szCs w:val="21"/>
              </w:rPr>
            </w:pPr>
            <w:r>
              <w:rPr>
                <w:rFonts w:hint="eastAsia"/>
                <w:color w:val="000000"/>
                <w:szCs w:val="21"/>
              </w:rPr>
              <w:t>环境工程</w:t>
            </w:r>
          </w:p>
        </w:tc>
        <w:tc>
          <w:tcPr>
            <w:tcW w:w="1134" w:type="dxa"/>
            <w:vAlign w:val="center"/>
          </w:tcPr>
          <w:p w:rsidR="0054012B" w:rsidRDefault="0054012B" w:rsidP="009461A9">
            <w:pPr>
              <w:jc w:val="center"/>
              <w:rPr>
                <w:rFonts w:ascii="宋体" w:eastAsia="宋体" w:hAnsi="宋体" w:cs="宋体"/>
                <w:color w:val="000000"/>
                <w:szCs w:val="21"/>
              </w:rPr>
            </w:pPr>
            <w:r>
              <w:rPr>
                <w:rFonts w:hint="eastAsia"/>
                <w:color w:val="000000"/>
                <w:szCs w:val="21"/>
              </w:rPr>
              <w:t>地学</w:t>
            </w:r>
          </w:p>
        </w:tc>
        <w:tc>
          <w:tcPr>
            <w:tcW w:w="1843" w:type="dxa"/>
            <w:vAlign w:val="center"/>
          </w:tcPr>
          <w:p w:rsidR="0054012B" w:rsidRDefault="0054012B" w:rsidP="009461A9">
            <w:pPr>
              <w:jc w:val="center"/>
              <w:rPr>
                <w:rFonts w:ascii="Calibri" w:eastAsia="宋体" w:hAnsi="Calibri" w:cs="宋体"/>
                <w:color w:val="000000"/>
                <w:szCs w:val="21"/>
              </w:rPr>
            </w:pPr>
            <w:r>
              <w:rPr>
                <w:rFonts w:ascii="Calibri" w:hAnsi="Calibri"/>
                <w:color w:val="000000"/>
                <w:szCs w:val="21"/>
              </w:rPr>
              <w:t>2015</w:t>
            </w:r>
            <w:r>
              <w:rPr>
                <w:rFonts w:hint="eastAsia"/>
                <w:color w:val="000000"/>
                <w:szCs w:val="21"/>
              </w:rPr>
              <w:t>年</w:t>
            </w:r>
            <w:r>
              <w:rPr>
                <w:rFonts w:ascii="Calibri" w:hAnsi="Calibri"/>
                <w:color w:val="000000"/>
                <w:szCs w:val="21"/>
              </w:rPr>
              <w:t>--2017</w:t>
            </w:r>
            <w:r>
              <w:rPr>
                <w:rFonts w:hint="eastAsia"/>
                <w:color w:val="000000"/>
                <w:szCs w:val="21"/>
              </w:rPr>
              <w:t>年</w:t>
            </w:r>
          </w:p>
        </w:tc>
        <w:tc>
          <w:tcPr>
            <w:tcW w:w="1843" w:type="dxa"/>
            <w:vAlign w:val="center"/>
          </w:tcPr>
          <w:p w:rsidR="0054012B" w:rsidRPr="007C798E" w:rsidRDefault="0054012B" w:rsidP="009461A9">
            <w:pPr>
              <w:spacing w:line="360" w:lineRule="auto"/>
              <w:jc w:val="center"/>
              <w:rPr>
                <w:szCs w:val="21"/>
              </w:rPr>
            </w:pPr>
          </w:p>
        </w:tc>
        <w:tc>
          <w:tcPr>
            <w:tcW w:w="1484" w:type="dxa"/>
            <w:vAlign w:val="center"/>
          </w:tcPr>
          <w:p w:rsidR="0054012B" w:rsidRPr="009461A9" w:rsidRDefault="0054012B" w:rsidP="009461A9">
            <w:pPr>
              <w:jc w:val="center"/>
              <w:rPr>
                <w:rFonts w:ascii="Calibri" w:eastAsia="宋体" w:hAnsi="Calibri" w:cs="宋体"/>
                <w:color w:val="000000"/>
                <w:szCs w:val="21"/>
              </w:rPr>
            </w:pPr>
            <w:r>
              <w:rPr>
                <w:rFonts w:ascii="Calibri" w:hAnsi="Calibri"/>
                <w:color w:val="000000"/>
                <w:szCs w:val="21"/>
              </w:rPr>
              <w:t>2014</w:t>
            </w:r>
            <w:r>
              <w:rPr>
                <w:rFonts w:hint="eastAsia"/>
                <w:color w:val="000000"/>
                <w:szCs w:val="21"/>
              </w:rPr>
              <w:t>年首次</w:t>
            </w:r>
          </w:p>
        </w:tc>
      </w:tr>
      <w:tr w:rsidR="0054012B" w:rsidRPr="007C798E" w:rsidTr="00602849">
        <w:trPr>
          <w:trHeight w:val="340"/>
          <w:jc w:val="center"/>
        </w:trPr>
        <w:tc>
          <w:tcPr>
            <w:tcW w:w="693" w:type="dxa"/>
            <w:vAlign w:val="center"/>
          </w:tcPr>
          <w:p w:rsidR="0054012B" w:rsidRDefault="0054012B" w:rsidP="009461A9">
            <w:pPr>
              <w:spacing w:line="360" w:lineRule="auto"/>
              <w:jc w:val="center"/>
              <w:rPr>
                <w:szCs w:val="21"/>
              </w:rPr>
            </w:pPr>
            <w:r>
              <w:rPr>
                <w:rFonts w:hint="eastAsia"/>
                <w:szCs w:val="21"/>
              </w:rPr>
              <w:t>12</w:t>
            </w:r>
          </w:p>
        </w:tc>
        <w:tc>
          <w:tcPr>
            <w:tcW w:w="2126" w:type="dxa"/>
            <w:vAlign w:val="center"/>
          </w:tcPr>
          <w:p w:rsidR="0054012B" w:rsidRDefault="0054012B" w:rsidP="009461A9">
            <w:pPr>
              <w:jc w:val="center"/>
              <w:rPr>
                <w:rFonts w:ascii="宋体" w:eastAsia="宋体" w:hAnsi="宋体" w:cs="宋体"/>
                <w:color w:val="000000"/>
                <w:szCs w:val="21"/>
              </w:rPr>
            </w:pPr>
            <w:r>
              <w:rPr>
                <w:rFonts w:hint="eastAsia"/>
                <w:color w:val="000000"/>
                <w:szCs w:val="21"/>
              </w:rPr>
              <w:t>车辆工程</w:t>
            </w:r>
          </w:p>
        </w:tc>
        <w:tc>
          <w:tcPr>
            <w:tcW w:w="1134" w:type="dxa"/>
            <w:vAlign w:val="center"/>
          </w:tcPr>
          <w:p w:rsidR="0054012B" w:rsidRDefault="0054012B" w:rsidP="009461A9">
            <w:pPr>
              <w:jc w:val="center"/>
              <w:rPr>
                <w:rFonts w:ascii="宋体" w:eastAsia="宋体" w:hAnsi="宋体" w:cs="宋体"/>
                <w:color w:val="000000"/>
                <w:szCs w:val="21"/>
              </w:rPr>
            </w:pPr>
            <w:r>
              <w:rPr>
                <w:rFonts w:hint="eastAsia"/>
                <w:color w:val="000000"/>
                <w:szCs w:val="21"/>
              </w:rPr>
              <w:t>机械</w:t>
            </w:r>
          </w:p>
        </w:tc>
        <w:tc>
          <w:tcPr>
            <w:tcW w:w="1843" w:type="dxa"/>
            <w:vAlign w:val="center"/>
          </w:tcPr>
          <w:p w:rsidR="0054012B" w:rsidRPr="007C798E" w:rsidRDefault="0054012B" w:rsidP="009461A9">
            <w:pPr>
              <w:spacing w:line="360" w:lineRule="auto"/>
              <w:jc w:val="center"/>
              <w:rPr>
                <w:szCs w:val="21"/>
              </w:rPr>
            </w:pPr>
          </w:p>
        </w:tc>
        <w:tc>
          <w:tcPr>
            <w:tcW w:w="1843" w:type="dxa"/>
            <w:vAlign w:val="center"/>
          </w:tcPr>
          <w:p w:rsidR="0054012B" w:rsidRPr="007C798E" w:rsidRDefault="0054012B" w:rsidP="009461A9">
            <w:pPr>
              <w:spacing w:line="360" w:lineRule="auto"/>
              <w:jc w:val="center"/>
              <w:rPr>
                <w:szCs w:val="21"/>
              </w:rPr>
            </w:pPr>
          </w:p>
        </w:tc>
        <w:tc>
          <w:tcPr>
            <w:tcW w:w="1484" w:type="dxa"/>
            <w:vAlign w:val="center"/>
          </w:tcPr>
          <w:p w:rsidR="0054012B" w:rsidRPr="0054012B" w:rsidRDefault="0054012B" w:rsidP="009461A9">
            <w:pPr>
              <w:jc w:val="center"/>
              <w:rPr>
                <w:rFonts w:ascii="Calibri" w:eastAsia="宋体" w:hAnsi="Calibri" w:cs="宋体"/>
                <w:color w:val="000000"/>
                <w:szCs w:val="21"/>
              </w:rPr>
            </w:pPr>
            <w:r>
              <w:rPr>
                <w:rFonts w:ascii="Calibri" w:hAnsi="Calibri"/>
                <w:color w:val="000000"/>
                <w:szCs w:val="21"/>
              </w:rPr>
              <w:t>2015</w:t>
            </w:r>
            <w:r>
              <w:rPr>
                <w:rFonts w:hint="eastAsia"/>
                <w:color w:val="000000"/>
                <w:szCs w:val="21"/>
              </w:rPr>
              <w:t>年首次</w:t>
            </w:r>
          </w:p>
        </w:tc>
      </w:tr>
      <w:tr w:rsidR="0054012B" w:rsidRPr="007C798E" w:rsidTr="00602849">
        <w:trPr>
          <w:trHeight w:val="340"/>
          <w:jc w:val="center"/>
        </w:trPr>
        <w:tc>
          <w:tcPr>
            <w:tcW w:w="693" w:type="dxa"/>
            <w:vAlign w:val="center"/>
          </w:tcPr>
          <w:p w:rsidR="0054012B" w:rsidRDefault="0054012B" w:rsidP="009461A9">
            <w:pPr>
              <w:spacing w:line="360" w:lineRule="auto"/>
              <w:jc w:val="center"/>
              <w:rPr>
                <w:szCs w:val="21"/>
              </w:rPr>
            </w:pPr>
            <w:r>
              <w:rPr>
                <w:rFonts w:hint="eastAsia"/>
                <w:szCs w:val="21"/>
              </w:rPr>
              <w:t>13</w:t>
            </w:r>
          </w:p>
        </w:tc>
        <w:tc>
          <w:tcPr>
            <w:tcW w:w="2126" w:type="dxa"/>
            <w:vAlign w:val="center"/>
          </w:tcPr>
          <w:p w:rsidR="0054012B" w:rsidRDefault="0054012B" w:rsidP="009461A9">
            <w:pPr>
              <w:jc w:val="center"/>
              <w:rPr>
                <w:rFonts w:ascii="宋体" w:eastAsia="宋体" w:hAnsi="宋体" w:cs="宋体"/>
                <w:color w:val="000000"/>
                <w:szCs w:val="21"/>
              </w:rPr>
            </w:pPr>
            <w:r>
              <w:rPr>
                <w:rFonts w:hint="eastAsia"/>
                <w:color w:val="000000"/>
                <w:szCs w:val="21"/>
              </w:rPr>
              <w:t>测绘工程</w:t>
            </w:r>
          </w:p>
        </w:tc>
        <w:tc>
          <w:tcPr>
            <w:tcW w:w="1134" w:type="dxa"/>
            <w:vAlign w:val="center"/>
          </w:tcPr>
          <w:p w:rsidR="0054012B" w:rsidRDefault="0054012B" w:rsidP="009461A9">
            <w:pPr>
              <w:jc w:val="center"/>
              <w:rPr>
                <w:rFonts w:ascii="宋体" w:eastAsia="宋体" w:hAnsi="宋体" w:cs="宋体"/>
                <w:color w:val="000000"/>
                <w:szCs w:val="21"/>
              </w:rPr>
            </w:pPr>
            <w:r>
              <w:rPr>
                <w:rFonts w:hint="eastAsia"/>
                <w:color w:val="000000"/>
                <w:szCs w:val="21"/>
              </w:rPr>
              <w:t>地学</w:t>
            </w:r>
          </w:p>
        </w:tc>
        <w:tc>
          <w:tcPr>
            <w:tcW w:w="1843" w:type="dxa"/>
            <w:vAlign w:val="center"/>
          </w:tcPr>
          <w:p w:rsidR="0054012B" w:rsidRPr="007C798E" w:rsidRDefault="0054012B" w:rsidP="009461A9">
            <w:pPr>
              <w:spacing w:line="360" w:lineRule="auto"/>
              <w:jc w:val="center"/>
              <w:rPr>
                <w:szCs w:val="21"/>
              </w:rPr>
            </w:pPr>
          </w:p>
        </w:tc>
        <w:tc>
          <w:tcPr>
            <w:tcW w:w="1843" w:type="dxa"/>
            <w:vAlign w:val="center"/>
          </w:tcPr>
          <w:p w:rsidR="0054012B" w:rsidRPr="007C798E" w:rsidRDefault="0054012B" w:rsidP="009461A9">
            <w:pPr>
              <w:spacing w:line="360" w:lineRule="auto"/>
              <w:jc w:val="center"/>
              <w:rPr>
                <w:szCs w:val="21"/>
              </w:rPr>
            </w:pPr>
          </w:p>
        </w:tc>
        <w:tc>
          <w:tcPr>
            <w:tcW w:w="1484" w:type="dxa"/>
            <w:vAlign w:val="center"/>
          </w:tcPr>
          <w:p w:rsidR="0054012B" w:rsidRPr="0054012B" w:rsidRDefault="0054012B" w:rsidP="009461A9">
            <w:pPr>
              <w:jc w:val="center"/>
              <w:rPr>
                <w:rFonts w:ascii="Calibri" w:eastAsia="宋体" w:hAnsi="Calibri" w:cs="宋体"/>
                <w:color w:val="000000"/>
                <w:szCs w:val="21"/>
              </w:rPr>
            </w:pPr>
            <w:r>
              <w:rPr>
                <w:rFonts w:ascii="Calibri" w:hAnsi="Calibri"/>
                <w:color w:val="000000"/>
                <w:szCs w:val="21"/>
              </w:rPr>
              <w:t>2016</w:t>
            </w:r>
            <w:r>
              <w:rPr>
                <w:rFonts w:ascii="Calibri" w:hAnsi="Calibri"/>
                <w:color w:val="000000"/>
                <w:szCs w:val="21"/>
              </w:rPr>
              <w:t>年首次</w:t>
            </w:r>
          </w:p>
        </w:tc>
      </w:tr>
    </w:tbl>
    <w:p w:rsidR="00B67F47" w:rsidRPr="007C798E" w:rsidRDefault="00B67F47" w:rsidP="00385184">
      <w:pPr>
        <w:spacing w:beforeLines="50" w:before="156" w:line="360" w:lineRule="auto"/>
        <w:jc w:val="center"/>
        <w:rPr>
          <w:szCs w:val="21"/>
        </w:rPr>
      </w:pPr>
      <w:r w:rsidRPr="007C798E">
        <w:rPr>
          <w:rFonts w:hint="eastAsia"/>
          <w:szCs w:val="21"/>
        </w:rPr>
        <w:t>表</w:t>
      </w:r>
      <w:r w:rsidRPr="007C798E">
        <w:rPr>
          <w:rFonts w:hint="eastAsia"/>
          <w:szCs w:val="21"/>
        </w:rPr>
        <w:t>2-</w:t>
      </w:r>
      <w:r>
        <w:rPr>
          <w:rFonts w:hint="eastAsia"/>
          <w:szCs w:val="21"/>
        </w:rPr>
        <w:t>2</w:t>
      </w:r>
      <w:r w:rsidRPr="007C798E">
        <w:rPr>
          <w:rFonts w:hint="eastAsia"/>
          <w:szCs w:val="21"/>
        </w:rPr>
        <w:t xml:space="preserve"> </w:t>
      </w:r>
      <w:r>
        <w:rPr>
          <w:rFonts w:hint="eastAsia"/>
          <w:szCs w:val="21"/>
        </w:rPr>
        <w:t>符合资格要求的</w:t>
      </w:r>
      <w:r w:rsidRPr="007C798E">
        <w:rPr>
          <w:rFonts w:hint="eastAsia"/>
          <w:szCs w:val="21"/>
        </w:rPr>
        <w:t>工科专业统计</w:t>
      </w:r>
    </w:p>
    <w:tbl>
      <w:tblPr>
        <w:tblStyle w:val="a8"/>
        <w:tblW w:w="8352" w:type="dxa"/>
        <w:jc w:val="center"/>
        <w:tblLook w:val="04A0" w:firstRow="1" w:lastRow="0" w:firstColumn="1" w:lastColumn="0" w:noHBand="0" w:noVBand="1"/>
      </w:tblPr>
      <w:tblGrid>
        <w:gridCol w:w="693"/>
        <w:gridCol w:w="2126"/>
        <w:gridCol w:w="1134"/>
        <w:gridCol w:w="1332"/>
        <w:gridCol w:w="1791"/>
        <w:gridCol w:w="1276"/>
      </w:tblGrid>
      <w:tr w:rsidR="00B67F47" w:rsidRPr="007C798E" w:rsidTr="0095161E">
        <w:trPr>
          <w:jc w:val="center"/>
        </w:trPr>
        <w:tc>
          <w:tcPr>
            <w:tcW w:w="693" w:type="dxa"/>
          </w:tcPr>
          <w:p w:rsidR="00B67F47" w:rsidRPr="009461A9" w:rsidRDefault="00B67F47" w:rsidP="00CF231F">
            <w:pPr>
              <w:spacing w:line="360" w:lineRule="auto"/>
              <w:jc w:val="center"/>
              <w:rPr>
                <w:b/>
                <w:szCs w:val="21"/>
              </w:rPr>
            </w:pPr>
            <w:r w:rsidRPr="009461A9">
              <w:rPr>
                <w:rFonts w:hint="eastAsia"/>
                <w:b/>
                <w:szCs w:val="21"/>
              </w:rPr>
              <w:t>序号</w:t>
            </w:r>
          </w:p>
        </w:tc>
        <w:tc>
          <w:tcPr>
            <w:tcW w:w="2126" w:type="dxa"/>
          </w:tcPr>
          <w:p w:rsidR="00B67F47" w:rsidRPr="009461A9" w:rsidRDefault="00B67F47" w:rsidP="00CF231F">
            <w:pPr>
              <w:spacing w:line="360" w:lineRule="auto"/>
              <w:jc w:val="center"/>
              <w:rPr>
                <w:b/>
                <w:szCs w:val="21"/>
              </w:rPr>
            </w:pPr>
            <w:r w:rsidRPr="009461A9">
              <w:rPr>
                <w:rFonts w:hint="eastAsia"/>
                <w:b/>
                <w:szCs w:val="21"/>
              </w:rPr>
              <w:t>专业名称</w:t>
            </w:r>
          </w:p>
        </w:tc>
        <w:tc>
          <w:tcPr>
            <w:tcW w:w="1134" w:type="dxa"/>
          </w:tcPr>
          <w:p w:rsidR="00B67F47" w:rsidRPr="009461A9" w:rsidRDefault="00B67F47" w:rsidP="00CF231F">
            <w:pPr>
              <w:spacing w:line="360" w:lineRule="auto"/>
              <w:jc w:val="center"/>
              <w:rPr>
                <w:b/>
                <w:szCs w:val="21"/>
              </w:rPr>
            </w:pPr>
            <w:r w:rsidRPr="009461A9">
              <w:rPr>
                <w:rFonts w:hint="eastAsia"/>
                <w:b/>
                <w:szCs w:val="21"/>
              </w:rPr>
              <w:t>所属学院</w:t>
            </w:r>
          </w:p>
        </w:tc>
        <w:tc>
          <w:tcPr>
            <w:tcW w:w="1332" w:type="dxa"/>
          </w:tcPr>
          <w:p w:rsidR="00B67F47" w:rsidRPr="009461A9" w:rsidRDefault="00B67F47" w:rsidP="00CF231F">
            <w:pPr>
              <w:spacing w:line="360" w:lineRule="auto"/>
              <w:jc w:val="center"/>
              <w:rPr>
                <w:b/>
                <w:szCs w:val="21"/>
              </w:rPr>
            </w:pPr>
            <w:r>
              <w:rPr>
                <w:rFonts w:hint="eastAsia"/>
                <w:b/>
                <w:szCs w:val="21"/>
              </w:rPr>
              <w:t>设置年份</w:t>
            </w:r>
          </w:p>
        </w:tc>
        <w:tc>
          <w:tcPr>
            <w:tcW w:w="1791" w:type="dxa"/>
          </w:tcPr>
          <w:p w:rsidR="00B67F47" w:rsidRPr="009461A9" w:rsidRDefault="00B67F47" w:rsidP="00CF231F">
            <w:pPr>
              <w:spacing w:line="360" w:lineRule="auto"/>
              <w:jc w:val="center"/>
              <w:rPr>
                <w:b/>
                <w:szCs w:val="21"/>
              </w:rPr>
            </w:pPr>
            <w:r w:rsidRPr="009461A9">
              <w:rPr>
                <w:rFonts w:hint="eastAsia"/>
                <w:b/>
                <w:szCs w:val="21"/>
              </w:rPr>
              <w:t>备注</w:t>
            </w:r>
          </w:p>
        </w:tc>
        <w:tc>
          <w:tcPr>
            <w:tcW w:w="1276" w:type="dxa"/>
          </w:tcPr>
          <w:p w:rsidR="00B67F47" w:rsidRPr="009461A9" w:rsidRDefault="00B67F47" w:rsidP="00CF231F">
            <w:pPr>
              <w:spacing w:line="360" w:lineRule="auto"/>
              <w:jc w:val="center"/>
              <w:rPr>
                <w:b/>
                <w:szCs w:val="21"/>
              </w:rPr>
            </w:pPr>
            <w:r>
              <w:rPr>
                <w:rFonts w:hint="eastAsia"/>
                <w:b/>
                <w:szCs w:val="21"/>
              </w:rPr>
              <w:t>补充标准</w:t>
            </w:r>
          </w:p>
        </w:tc>
      </w:tr>
      <w:tr w:rsidR="00B67F47" w:rsidRPr="007C798E" w:rsidTr="0095161E">
        <w:trPr>
          <w:trHeight w:val="340"/>
          <w:jc w:val="center"/>
        </w:trPr>
        <w:tc>
          <w:tcPr>
            <w:tcW w:w="693" w:type="dxa"/>
            <w:vAlign w:val="center"/>
          </w:tcPr>
          <w:p w:rsidR="00B67F47" w:rsidRPr="00D13214" w:rsidRDefault="00B67F47" w:rsidP="00CF231F">
            <w:pPr>
              <w:spacing w:line="360" w:lineRule="auto"/>
              <w:jc w:val="center"/>
              <w:rPr>
                <w:szCs w:val="21"/>
              </w:rPr>
            </w:pPr>
            <w:r>
              <w:rPr>
                <w:rFonts w:hint="eastAsia"/>
                <w:szCs w:val="21"/>
              </w:rPr>
              <w:t>1</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材料成型及控制工程</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材料</w:t>
            </w:r>
          </w:p>
        </w:tc>
        <w:tc>
          <w:tcPr>
            <w:tcW w:w="1332" w:type="dxa"/>
            <w:vAlign w:val="center"/>
          </w:tcPr>
          <w:p w:rsidR="00B67F47" w:rsidRDefault="00D653BD">
            <w:pPr>
              <w:jc w:val="center"/>
              <w:rPr>
                <w:rFonts w:ascii="Calibri" w:eastAsia="宋体" w:hAnsi="Calibri" w:cs="宋体"/>
                <w:color w:val="000000"/>
                <w:szCs w:val="21"/>
              </w:rPr>
            </w:pPr>
            <w:r>
              <w:rPr>
                <w:rFonts w:ascii="Calibri" w:hAnsi="Calibri"/>
                <w:color w:val="000000"/>
                <w:szCs w:val="21"/>
              </w:rPr>
              <w:pict w14:anchorId="46E2E93B">
                <v:shapetype id="_x0000_t202" coordsize="21600,21600" o:spt="202" path="m,l,21600r21600,l21600,xe">
                  <v:stroke joinstyle="miter"/>
                  <v:path gradientshapeok="t" o:connecttype="rect"/>
                </v:shapetype>
                <v:shape id="文本框 1" o:spid="_x0000_s1026" type="#_x0000_t202" style="position:absolute;left:0;text-align:left;margin-left:66.75pt;margin-top:-3pt;width:0;height:13.5pt;z-index:251669504;visibility:visible;mso-wrap-style:non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5HbtQkDAACoDAAA&#10;HwAAAGNsaXBib2FyZC9kcmF3aW5ncy9kcmF3aW5nMS54bWzUl0tu2zAQhvcFegeC28K1JT+kGFGC&#10;1m2CAkESxM0BaImyhVKkQDKOnQO0N+iqm+57rpyjMxRluS6CIs1KG5mPmdH/USRnfHy6KQVZc20K&#10;JRMavB1QwmWqskIuE3r7+awXU2IskxkTSvKEbrmhpyevXx2z6VKzalWkBCJIM2UJXVlbTft9k654&#10;ycxbVXEJc7nSJbPQ1ct+ptk9RC5FPxwMJv2SFZKetKE+MMvInS7+I5RQ6ReezZhcMwMhRTrdH/Ea&#10;RfryyGwq1+e6mlfXGpWnl+trTYosobBykpWwRLTvJ7wZdPsHXss2wCbXJdqrPCebhE7ieDKOxpRs&#10;EzoMo0Ecj+t4fGNJigYwl8JkEIVhGPl3ra7+4Z2uPj7pD+JqEdDYE2YqlCXXf5OGDenj92+PP349&#10;/vxKgh00mhO7ea9Aqxt17E0Q45ft5dQ71WxaaWPPuSoJNhKqeWrdrmLrC2Pr1W9MHJI6K4Soxxs9&#10;djN3uCg826LVAn6BBI6GvYJHLtR9QlNRVJSslH44HLuHw5BQCWeEEvFJGrcfbNPQTWPRNLQVMyWc&#10;FZMpRExoLdpU7+4sKPTCaxkoSBg7t1vBXXstAlznkukLF6OQGZfAPnDgGc9vYNY8wCcIBvWYUaLI&#10;EBz93RHlMwF8DETYTfOl/rASzBaS2G3Fc5bCxn5Typ6wfjuygwnO/BYwBxOpwQn4XLUq1xS1fo8S&#10;tiijcQQ3AyXd40EIzzNseY6C0aibPAjheUYtTzCMgkk3gZDCA433gOIwjrsJhBQeaNIChWEMH6iT&#10;RwgpPFC0BxSNhh29E5DCA8UtENJ09FJACg90tAcEFUtHLwWkqDPSXnZ1lQCX2TXTDPOoYFgMP6x6&#10;s0tKmLAXrs9l73buUxt4QIJri4c7w+fVDdQhdeZrqguzy9/yhudQNUKN5LNzqpcLzMdQB8DZhdfB&#10;c4HPOoJAB1z5HDL4M329C3rzPAdRz/TfObn3K9n6l4VUmuLwkwVFXtu79fH4sFJYW/YPanRn4v9T&#10;4B+B/f7JbwAAAP//AwBQSwMEFAAGAAgAAAAhAP3BWu/OBgAAPRwAABoAAABjbGlwYm9hcmQvdGhl&#10;bWUvdGhlbWUxLnhtbOxZT28bRRS/I/EdRntv4/+NozpV7NgNtGmj2C3qcbwe704zu7OaGSf1DbVH&#10;JCREQVyQuHFAQKVW4lI+TaAIitSvwJuZ3fVOvCZJG4EozSHeffub9/+9ebN79dqDiKFDIiTlccer&#10;Xq54iMQ+n9A46Hh3RoNL6x6SCscTzHhMOt6cSO/a5vvvXcUbPqPJmGMxGYUkIggYxXIDd7xQqWRj&#10;bU36QMbyMk9IDM+mXERYwa0I1iYCH4GAiK3VKpXWWoRp7G0CR6UZ9Rn8i5XUBJ+JoWZDUIwjkH57&#10;OqU+MdjJQVUj5Fz2mECHmHU84DnhRyPyQHmIYangQcermD9vbfPqGt5IFzG1Ym1h3cD8pevSBZOD&#10;mpEpgnEutDpotK9s5/wNgKllXL/f7/WrOT8DwL4Pllpdijwbg/VqN+NZANnLZd69SrPScPEF/vUl&#10;ndvdbrfZTnWxTA3IXjaW8OuVVmOr5uANyOKbS/hGd6vXazl4A7L41hJ+cKXdarh4AwoZjQ+W0Dqg&#10;g0HKPYdMOdspha8DfL2SwhcoyIY8u7SIKY/VqlyL8H0uBgDQQIYVjZGaJ2SKfcjJHo7GgmItAG8Q&#10;XHhiSb5cImlZSPqCJqrjfZjg2CtAXj3//tXzp+jV8yfHD58dP/zp+NGj44c/Wl7Owh0cB8WFL7/9&#10;7M+vP0Z/PP3m5eMvyvGyiP/1h09++fnzciBU0MLCF18++e3Zkxdfffr7d49L4FsCj4vwEY2IRLfI&#10;EdrnEdhmHONqTsbifCtGIabOChwC7xLWfRU6wFtzzMpwXeI6766A5lEGvD677+g6DMVM0RLJN8LI&#10;Ae5yzrpclDrghpZV8PBoFgflwsWsiNvH+LBMdg/HTmj7swS6ZpaUju97IXHU3GM4VjggMVFIP+MH&#10;hJRYd49Sx6+71Bdc8qlC9yjqYlrqkhEdO4m0WLRDI4jLvMxmCLXjm927qMtZmdXb5NBFQkFgVqL8&#10;iDDHjdfxTOGojOUIR6zo8JtYhWVKDufCL+L6UkGkA8I46k+IlGVrbguwtxD0Gxj6VWnYd9k8cpFC&#10;0YMynjcx50XkNj/ohThKyrBDGodF7AfyAFIUoz2uyuC73K0QfQ9xwPHKcN+lxAn36Y3gDg0clRYJ&#10;op/MREksrxPu5O9wzqaYmC4DLd3p1BGN/65tMwp920p417Y73hZsYmXFs3OiWa/C/Qdb9DaexXsE&#10;qmJ5i3rXod91aO+t79Cravni+/KiFUOX1gOJnbXN5B2tHLynlLGhmjNyU5rZW8IGNBkAUa8zB0yS&#10;H8SSEC51JYMABxcIbNYgwdVHVIXDECcwt1c9zSSQKetAooRLOC8acilvjYfZX9nTZlOfQ2znkFjt&#10;8okl1zU5O27kbIxWgTnTZoLqmsFZhdWvpEzBttcRVtVKnVla1ahmmqIjLTdZu9icy8HluWlAzL0J&#10;kw2CeQi83IIjvhYN5x3MyET73cYoC4uJwkWGSIZ4QtIYabuXY1Q1QcpyZckQbYdNBn12PMVrBWlt&#10;zfYNpJ0lSEVxjRXisui9SZSyDF5ECbidLEcWF4uTxeio47WbtaaHfJx0vCkcleEySiDqUg+TmAXw&#10;kslXwqb9qcVsqnwRzXZmmFsEVXj7Yf2+ZLDTBxIh1TaWoU0N8yhNARZrSVb/WhPcelEGlHSjs2lR&#10;X4dk+Ne0AD+6oSXTKfFVMdgFivadvU1bKZ8pIobh5AiN2UzsYwi/TlWwZ0IlvPEwHUHfwOs57W3z&#10;yG3OadEVX4oZnKVjloQ4bbe6RLNKtnDTkHIdzF1BPbCtVHdj3PlNMSV/QaYU0/h/ZoreT+AVRH2i&#10;I+DDu16Bka6UjseFCjl0oSSk/kDA4GB6B2QLvOKFx5BU8GLa/ApyqH9tzVkepqzhJKn2aYAEhf1I&#10;hYKQPWhLJvtOYVZN9y7LkqWMTEYV1JWJVXtMDgkb6R7Y0nu7h0JIddNN0jZgcCfzz71PK2gc6CGn&#10;WG9OJ8v3XlsD//TkY4sZjHL7sBloMv/nKubjwWJXtevN8mzvLRqiHyzGrEZWFSCssBW007J/TRXO&#10;udXajrVkca2ZKQdRXLYYiPlAlMCLJKT/wf5Hhc/sRwy9oY74PvRWBN8vNDNIG8jqS3bwQLpBWuIY&#10;BidLtMmkWVnXpqOT9lq2WV/wpJvLPeFsrdlZ4n1OZ+fDmSvOqcWLdHbqYcfXlrbS1RDZkyUKpGl2&#10;kDGBKfuYtYsTNA6qHQ8+KEGgH8AVfJLygFbTtJqmwRV8Z4JhyX4c6njpRUaB55aSY+oZpZ5hGhml&#10;kVGaGQWGs/QzTEZpQafSX07gy53+8VD2kQQmuPSjStZUnS9+m38B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H+R27UJAwAAqAwAAB8A&#10;AAAAAAAAAAAAAAAAIAIAAGNsaXBib2FyZC9kcmF3aW5ncy9kcmF3aW5nMS54bWxQSwECLQAUAAYA&#10;CAAAACEA/cFa784GAAA9HAAAGgAAAAAAAAAAAAAAAABmBQAAY2xpcGJvYXJkL3RoZW1lL3RoZW1l&#10;MS54bWxQSwECLQAUAAYACAAAACEAnGZGQbsAAAAkAQAAKgAAAAAAAAAAAAAAAABsDAAAY2xpcGJv&#10;YXJkL2RyYXdpbmdzL19yZWxzL2RyYXdpbmcxLnhtbC5yZWxzUEsFBgAAAAAFAAUAZwEAAG8NAAAA&#10;AA==&#10;" filled="f" stroked="f">
                  <v:textbox style="mso-fit-shape-to-text:t" inset="0,0,0,0"/>
                </v:shape>
              </w:pict>
            </w:r>
            <w:r w:rsidR="00B67F47">
              <w:rPr>
                <w:rFonts w:ascii="Calibri" w:hAnsi="Calibri"/>
                <w:color w:val="000000"/>
                <w:szCs w:val="21"/>
              </w:rPr>
              <w:t>2003</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Default="00B67F47">
            <w:pPr>
              <w:jc w:val="center"/>
              <w:rPr>
                <w:rFonts w:ascii="宋体" w:eastAsia="宋体" w:hAnsi="宋体" w:cs="宋体"/>
                <w:color w:val="000000"/>
                <w:szCs w:val="21"/>
              </w:rPr>
            </w:pPr>
            <w:r>
              <w:rPr>
                <w:rFonts w:hint="eastAsia"/>
                <w:color w:val="000000"/>
                <w:szCs w:val="21"/>
              </w:rPr>
              <w:t>有</w:t>
            </w:r>
          </w:p>
        </w:tc>
      </w:tr>
      <w:tr w:rsidR="00B67F47" w:rsidRPr="007C798E" w:rsidTr="0095161E">
        <w:trPr>
          <w:trHeight w:val="340"/>
          <w:jc w:val="center"/>
        </w:trPr>
        <w:tc>
          <w:tcPr>
            <w:tcW w:w="693" w:type="dxa"/>
            <w:vAlign w:val="center"/>
          </w:tcPr>
          <w:p w:rsidR="00B67F47" w:rsidRPr="009461A9" w:rsidRDefault="00B67F47" w:rsidP="00CF231F">
            <w:pPr>
              <w:spacing w:line="360" w:lineRule="auto"/>
              <w:jc w:val="center"/>
              <w:rPr>
                <w:szCs w:val="21"/>
              </w:rPr>
            </w:pPr>
            <w:r w:rsidRPr="009461A9">
              <w:rPr>
                <w:rFonts w:hint="eastAsia"/>
                <w:szCs w:val="21"/>
              </w:rPr>
              <w:t>2</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材料科学与工程</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材料</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1995</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Default="00B67F47">
            <w:pPr>
              <w:jc w:val="center"/>
              <w:rPr>
                <w:rFonts w:ascii="宋体" w:eastAsia="宋体" w:hAnsi="宋体" w:cs="宋体"/>
                <w:color w:val="000000"/>
                <w:szCs w:val="21"/>
              </w:rPr>
            </w:pPr>
            <w:r>
              <w:rPr>
                <w:rFonts w:hint="eastAsia"/>
                <w:color w:val="000000"/>
                <w:szCs w:val="21"/>
              </w:rPr>
              <w:t>有</w:t>
            </w:r>
          </w:p>
        </w:tc>
      </w:tr>
      <w:tr w:rsidR="00B67F47" w:rsidRPr="007C798E" w:rsidTr="0095161E">
        <w:trPr>
          <w:trHeight w:val="340"/>
          <w:jc w:val="center"/>
        </w:trPr>
        <w:tc>
          <w:tcPr>
            <w:tcW w:w="693" w:type="dxa"/>
            <w:vAlign w:val="center"/>
          </w:tcPr>
          <w:p w:rsidR="00B67F47" w:rsidRPr="009461A9" w:rsidRDefault="00B67F47" w:rsidP="00CF231F">
            <w:pPr>
              <w:spacing w:line="360" w:lineRule="auto"/>
              <w:jc w:val="center"/>
              <w:rPr>
                <w:szCs w:val="21"/>
              </w:rPr>
            </w:pPr>
            <w:r w:rsidRPr="009461A9">
              <w:rPr>
                <w:rFonts w:hint="eastAsia"/>
                <w:szCs w:val="21"/>
              </w:rPr>
              <w:t>3</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生物医学工程</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材料</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2003</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Pr="0095161E" w:rsidRDefault="00B67F47">
            <w:pPr>
              <w:jc w:val="center"/>
              <w:rPr>
                <w:rFonts w:ascii="宋体" w:eastAsia="宋体" w:hAnsi="宋体" w:cs="宋体"/>
                <w:szCs w:val="21"/>
              </w:rPr>
            </w:pPr>
            <w:r w:rsidRPr="0095161E">
              <w:rPr>
                <w:rFonts w:hint="eastAsia"/>
                <w:szCs w:val="21"/>
              </w:rPr>
              <w:t>无标准</w:t>
            </w:r>
          </w:p>
        </w:tc>
      </w:tr>
      <w:tr w:rsidR="00B67F47" w:rsidRPr="007C798E" w:rsidTr="0095161E">
        <w:trPr>
          <w:trHeight w:val="340"/>
          <w:jc w:val="center"/>
        </w:trPr>
        <w:tc>
          <w:tcPr>
            <w:tcW w:w="693" w:type="dxa"/>
            <w:vAlign w:val="center"/>
          </w:tcPr>
          <w:p w:rsidR="00B67F47" w:rsidRPr="009461A9" w:rsidRDefault="00B67F47" w:rsidP="00CF231F">
            <w:pPr>
              <w:spacing w:line="360" w:lineRule="auto"/>
              <w:jc w:val="center"/>
              <w:rPr>
                <w:szCs w:val="21"/>
              </w:rPr>
            </w:pPr>
            <w:r w:rsidRPr="009461A9">
              <w:rPr>
                <w:rFonts w:hint="eastAsia"/>
                <w:szCs w:val="21"/>
              </w:rPr>
              <w:t>4</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遥感科学与技术</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地学</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2004</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Pr="0095161E" w:rsidRDefault="00B67F47">
            <w:pPr>
              <w:jc w:val="center"/>
              <w:rPr>
                <w:rFonts w:ascii="宋体" w:eastAsia="宋体" w:hAnsi="宋体" w:cs="宋体"/>
                <w:szCs w:val="21"/>
              </w:rPr>
            </w:pPr>
            <w:r w:rsidRPr="0095161E">
              <w:rPr>
                <w:rFonts w:hint="eastAsia"/>
                <w:szCs w:val="21"/>
              </w:rPr>
              <w:t>无标准</w:t>
            </w:r>
          </w:p>
        </w:tc>
      </w:tr>
      <w:tr w:rsidR="00B67F47" w:rsidRPr="007C798E" w:rsidTr="0095161E">
        <w:trPr>
          <w:trHeight w:val="340"/>
          <w:jc w:val="center"/>
        </w:trPr>
        <w:tc>
          <w:tcPr>
            <w:tcW w:w="693" w:type="dxa"/>
            <w:vAlign w:val="center"/>
          </w:tcPr>
          <w:p w:rsidR="00B67F47" w:rsidRPr="00602849" w:rsidRDefault="00B67F47" w:rsidP="00CF231F">
            <w:pPr>
              <w:spacing w:line="360" w:lineRule="auto"/>
              <w:jc w:val="center"/>
              <w:rPr>
                <w:szCs w:val="21"/>
              </w:rPr>
            </w:pPr>
            <w:r w:rsidRPr="00602849">
              <w:rPr>
                <w:rFonts w:hint="eastAsia"/>
                <w:szCs w:val="21"/>
              </w:rPr>
              <w:t>5</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地质工程</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地学</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1958</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Pr="0095161E" w:rsidRDefault="00B67F47">
            <w:pPr>
              <w:jc w:val="center"/>
              <w:rPr>
                <w:rFonts w:ascii="宋体" w:eastAsia="宋体" w:hAnsi="宋体" w:cs="宋体"/>
                <w:szCs w:val="21"/>
              </w:rPr>
            </w:pPr>
            <w:r w:rsidRPr="0095161E">
              <w:rPr>
                <w:rFonts w:hint="eastAsia"/>
                <w:szCs w:val="21"/>
              </w:rPr>
              <w:t>有</w:t>
            </w:r>
          </w:p>
        </w:tc>
      </w:tr>
      <w:tr w:rsidR="00B67F47" w:rsidRPr="007C798E" w:rsidTr="0095161E">
        <w:trPr>
          <w:trHeight w:val="340"/>
          <w:jc w:val="center"/>
        </w:trPr>
        <w:tc>
          <w:tcPr>
            <w:tcW w:w="693" w:type="dxa"/>
            <w:vAlign w:val="center"/>
          </w:tcPr>
          <w:p w:rsidR="00B67F47" w:rsidRPr="0095161E" w:rsidRDefault="00B67F47" w:rsidP="0095161E">
            <w:pPr>
              <w:spacing w:line="360" w:lineRule="auto"/>
              <w:jc w:val="center"/>
              <w:rPr>
                <w:szCs w:val="21"/>
              </w:rPr>
            </w:pPr>
            <w:r w:rsidRPr="0095161E">
              <w:rPr>
                <w:rFonts w:hint="eastAsia"/>
                <w:szCs w:val="21"/>
              </w:rPr>
              <w:t>6</w:t>
            </w:r>
          </w:p>
        </w:tc>
        <w:tc>
          <w:tcPr>
            <w:tcW w:w="2126" w:type="dxa"/>
            <w:vAlign w:val="center"/>
          </w:tcPr>
          <w:p w:rsidR="00B67F47" w:rsidRPr="0095161E" w:rsidRDefault="00B67F47" w:rsidP="0095161E">
            <w:pPr>
              <w:spacing w:line="360" w:lineRule="auto"/>
              <w:jc w:val="center"/>
              <w:rPr>
                <w:szCs w:val="21"/>
              </w:rPr>
            </w:pPr>
            <w:r w:rsidRPr="0095161E">
              <w:rPr>
                <w:rFonts w:hint="eastAsia"/>
                <w:szCs w:val="21"/>
              </w:rPr>
              <w:t>消防工程</w:t>
            </w:r>
          </w:p>
        </w:tc>
        <w:tc>
          <w:tcPr>
            <w:tcW w:w="1134" w:type="dxa"/>
            <w:vAlign w:val="center"/>
          </w:tcPr>
          <w:p w:rsidR="00B67F47" w:rsidRPr="0095161E" w:rsidRDefault="00B67F47" w:rsidP="0095161E">
            <w:pPr>
              <w:spacing w:line="360" w:lineRule="auto"/>
              <w:jc w:val="center"/>
              <w:rPr>
                <w:szCs w:val="21"/>
              </w:rPr>
            </w:pPr>
            <w:r w:rsidRPr="0095161E">
              <w:rPr>
                <w:rFonts w:hint="eastAsia"/>
                <w:szCs w:val="21"/>
              </w:rPr>
              <w:t>地学</w:t>
            </w:r>
          </w:p>
        </w:tc>
        <w:tc>
          <w:tcPr>
            <w:tcW w:w="1332" w:type="dxa"/>
            <w:vAlign w:val="center"/>
          </w:tcPr>
          <w:p w:rsidR="00B67F47" w:rsidRPr="0095161E" w:rsidRDefault="00B67F47" w:rsidP="0095161E">
            <w:pPr>
              <w:spacing w:line="360" w:lineRule="auto"/>
              <w:jc w:val="center"/>
              <w:rPr>
                <w:szCs w:val="21"/>
              </w:rPr>
            </w:pPr>
            <w:r w:rsidRPr="0095161E">
              <w:rPr>
                <w:szCs w:val="21"/>
              </w:rPr>
              <w:t>2004</w:t>
            </w:r>
          </w:p>
        </w:tc>
        <w:tc>
          <w:tcPr>
            <w:tcW w:w="1791" w:type="dxa"/>
            <w:vAlign w:val="center"/>
          </w:tcPr>
          <w:p w:rsidR="00B67F47" w:rsidRPr="0095161E" w:rsidRDefault="00B67F47" w:rsidP="0095161E">
            <w:pPr>
              <w:spacing w:line="360" w:lineRule="auto"/>
              <w:jc w:val="center"/>
              <w:rPr>
                <w:szCs w:val="21"/>
              </w:rPr>
            </w:pPr>
            <w:r w:rsidRPr="0095161E">
              <w:rPr>
                <w:rFonts w:hint="eastAsia"/>
                <w:szCs w:val="21"/>
              </w:rPr>
              <w:t>有资格参加</w:t>
            </w:r>
          </w:p>
        </w:tc>
        <w:tc>
          <w:tcPr>
            <w:tcW w:w="1276" w:type="dxa"/>
            <w:vAlign w:val="center"/>
          </w:tcPr>
          <w:p w:rsidR="00B67F47" w:rsidRPr="0095161E" w:rsidRDefault="00B67F47" w:rsidP="0095161E">
            <w:pPr>
              <w:spacing w:line="360" w:lineRule="auto"/>
              <w:jc w:val="center"/>
              <w:rPr>
                <w:szCs w:val="21"/>
              </w:rPr>
            </w:pPr>
            <w:r w:rsidRPr="0095161E">
              <w:rPr>
                <w:rFonts w:hint="eastAsia"/>
                <w:szCs w:val="21"/>
              </w:rPr>
              <w:t>无标准</w:t>
            </w:r>
          </w:p>
        </w:tc>
      </w:tr>
      <w:tr w:rsidR="00B67F47" w:rsidRPr="007C798E" w:rsidTr="0095161E">
        <w:trPr>
          <w:trHeight w:val="340"/>
          <w:jc w:val="center"/>
        </w:trPr>
        <w:tc>
          <w:tcPr>
            <w:tcW w:w="693" w:type="dxa"/>
            <w:vAlign w:val="center"/>
          </w:tcPr>
          <w:p w:rsidR="00B67F47" w:rsidRPr="009461A9" w:rsidRDefault="00B67F47" w:rsidP="00CF231F">
            <w:pPr>
              <w:spacing w:line="360" w:lineRule="auto"/>
              <w:jc w:val="center"/>
              <w:rPr>
                <w:szCs w:val="21"/>
              </w:rPr>
            </w:pPr>
            <w:r w:rsidRPr="009461A9">
              <w:rPr>
                <w:rFonts w:hint="eastAsia"/>
                <w:szCs w:val="21"/>
              </w:rPr>
              <w:t>7</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电子信息工程</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电气</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1986</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Pr="0095161E" w:rsidRDefault="00B67F47">
            <w:pPr>
              <w:jc w:val="center"/>
              <w:rPr>
                <w:rFonts w:ascii="宋体" w:eastAsia="宋体" w:hAnsi="宋体" w:cs="宋体"/>
                <w:szCs w:val="21"/>
              </w:rPr>
            </w:pPr>
            <w:r w:rsidRPr="0095161E">
              <w:rPr>
                <w:rFonts w:hint="eastAsia"/>
                <w:szCs w:val="21"/>
              </w:rPr>
              <w:t>有</w:t>
            </w:r>
          </w:p>
        </w:tc>
      </w:tr>
      <w:tr w:rsidR="00B67F47" w:rsidRPr="007C798E" w:rsidTr="0095161E">
        <w:trPr>
          <w:trHeight w:val="340"/>
          <w:jc w:val="center"/>
        </w:trPr>
        <w:tc>
          <w:tcPr>
            <w:tcW w:w="693" w:type="dxa"/>
            <w:vAlign w:val="center"/>
          </w:tcPr>
          <w:p w:rsidR="00B67F47" w:rsidRPr="005C3815" w:rsidRDefault="00B67F47" w:rsidP="00CF231F">
            <w:pPr>
              <w:spacing w:line="360" w:lineRule="auto"/>
              <w:jc w:val="center"/>
              <w:rPr>
                <w:szCs w:val="21"/>
              </w:rPr>
            </w:pPr>
            <w:r w:rsidRPr="005C3815">
              <w:rPr>
                <w:rFonts w:hint="eastAsia"/>
                <w:szCs w:val="21"/>
              </w:rPr>
              <w:t>8</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测控技术与仪器</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机械</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1992</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Pr="0095161E" w:rsidRDefault="00B67F47">
            <w:pPr>
              <w:jc w:val="center"/>
              <w:rPr>
                <w:rFonts w:ascii="宋体" w:eastAsia="宋体" w:hAnsi="宋体" w:cs="宋体"/>
                <w:szCs w:val="21"/>
              </w:rPr>
            </w:pPr>
            <w:r w:rsidRPr="0095161E">
              <w:rPr>
                <w:rFonts w:hint="eastAsia"/>
                <w:szCs w:val="21"/>
              </w:rPr>
              <w:t>有</w:t>
            </w:r>
          </w:p>
        </w:tc>
      </w:tr>
      <w:tr w:rsidR="00B67F47" w:rsidRPr="007C798E" w:rsidTr="0095161E">
        <w:trPr>
          <w:trHeight w:val="340"/>
          <w:jc w:val="center"/>
        </w:trPr>
        <w:tc>
          <w:tcPr>
            <w:tcW w:w="693" w:type="dxa"/>
            <w:vAlign w:val="center"/>
          </w:tcPr>
          <w:p w:rsidR="00B67F47" w:rsidRPr="009461A9" w:rsidRDefault="00B67F47" w:rsidP="00CF231F">
            <w:pPr>
              <w:spacing w:line="360" w:lineRule="auto"/>
              <w:jc w:val="center"/>
              <w:rPr>
                <w:szCs w:val="21"/>
              </w:rPr>
            </w:pPr>
            <w:r w:rsidRPr="009461A9">
              <w:rPr>
                <w:rFonts w:hint="eastAsia"/>
                <w:szCs w:val="21"/>
              </w:rPr>
              <w:lastRenderedPageBreak/>
              <w:t>9</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能源与动力工程</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机械</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1974</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Pr="0095161E" w:rsidRDefault="00B67F47">
            <w:pPr>
              <w:jc w:val="center"/>
              <w:rPr>
                <w:rFonts w:ascii="宋体" w:eastAsia="宋体" w:hAnsi="宋体" w:cs="宋体"/>
                <w:szCs w:val="21"/>
              </w:rPr>
            </w:pPr>
            <w:r w:rsidRPr="0095161E">
              <w:rPr>
                <w:rFonts w:hint="eastAsia"/>
                <w:szCs w:val="21"/>
              </w:rPr>
              <w:t>无标准</w:t>
            </w:r>
          </w:p>
        </w:tc>
      </w:tr>
      <w:tr w:rsidR="00B67F47" w:rsidRPr="007C798E" w:rsidTr="0095161E">
        <w:trPr>
          <w:trHeight w:val="340"/>
          <w:jc w:val="center"/>
        </w:trPr>
        <w:tc>
          <w:tcPr>
            <w:tcW w:w="693" w:type="dxa"/>
            <w:vAlign w:val="center"/>
          </w:tcPr>
          <w:p w:rsidR="00B67F47" w:rsidRPr="0095161E" w:rsidRDefault="00B67F47" w:rsidP="0095161E">
            <w:pPr>
              <w:spacing w:line="360" w:lineRule="auto"/>
              <w:jc w:val="center"/>
              <w:rPr>
                <w:szCs w:val="21"/>
              </w:rPr>
            </w:pPr>
            <w:r w:rsidRPr="0095161E">
              <w:rPr>
                <w:rFonts w:hint="eastAsia"/>
                <w:szCs w:val="21"/>
              </w:rPr>
              <w:t>10</w:t>
            </w:r>
          </w:p>
        </w:tc>
        <w:tc>
          <w:tcPr>
            <w:tcW w:w="2126" w:type="dxa"/>
            <w:vAlign w:val="center"/>
          </w:tcPr>
          <w:p w:rsidR="00B67F47" w:rsidRPr="0095161E" w:rsidRDefault="00B67F47" w:rsidP="0095161E">
            <w:pPr>
              <w:spacing w:line="360" w:lineRule="auto"/>
              <w:jc w:val="center"/>
              <w:rPr>
                <w:szCs w:val="21"/>
              </w:rPr>
            </w:pPr>
            <w:r w:rsidRPr="0095161E">
              <w:rPr>
                <w:rFonts w:hint="eastAsia"/>
                <w:szCs w:val="21"/>
              </w:rPr>
              <w:t>风景园林</w:t>
            </w:r>
          </w:p>
        </w:tc>
        <w:tc>
          <w:tcPr>
            <w:tcW w:w="1134" w:type="dxa"/>
            <w:vAlign w:val="center"/>
          </w:tcPr>
          <w:p w:rsidR="00B67F47" w:rsidRPr="0095161E" w:rsidRDefault="00B67F47" w:rsidP="0095161E">
            <w:pPr>
              <w:spacing w:line="360" w:lineRule="auto"/>
              <w:jc w:val="center"/>
              <w:rPr>
                <w:szCs w:val="21"/>
              </w:rPr>
            </w:pPr>
            <w:r w:rsidRPr="0095161E">
              <w:rPr>
                <w:rFonts w:hint="eastAsia"/>
                <w:szCs w:val="21"/>
              </w:rPr>
              <w:t>建筑</w:t>
            </w:r>
          </w:p>
        </w:tc>
        <w:tc>
          <w:tcPr>
            <w:tcW w:w="1332" w:type="dxa"/>
            <w:vAlign w:val="center"/>
          </w:tcPr>
          <w:p w:rsidR="00B67F47" w:rsidRPr="0095161E" w:rsidRDefault="00B67F47" w:rsidP="0095161E">
            <w:pPr>
              <w:spacing w:line="360" w:lineRule="auto"/>
              <w:jc w:val="center"/>
              <w:rPr>
                <w:szCs w:val="21"/>
              </w:rPr>
            </w:pPr>
            <w:r w:rsidRPr="0095161E">
              <w:rPr>
                <w:szCs w:val="21"/>
              </w:rPr>
              <w:t>2003</w:t>
            </w:r>
          </w:p>
        </w:tc>
        <w:tc>
          <w:tcPr>
            <w:tcW w:w="1791" w:type="dxa"/>
            <w:vAlign w:val="center"/>
          </w:tcPr>
          <w:p w:rsidR="00B67F47" w:rsidRPr="0095161E" w:rsidRDefault="00B67F47" w:rsidP="0095161E">
            <w:pPr>
              <w:spacing w:line="360" w:lineRule="auto"/>
              <w:jc w:val="center"/>
              <w:rPr>
                <w:szCs w:val="21"/>
              </w:rPr>
            </w:pPr>
            <w:r w:rsidRPr="0095161E">
              <w:rPr>
                <w:rFonts w:hint="eastAsia"/>
                <w:szCs w:val="21"/>
              </w:rPr>
              <w:t>有资格参加</w:t>
            </w:r>
          </w:p>
        </w:tc>
        <w:tc>
          <w:tcPr>
            <w:tcW w:w="1276" w:type="dxa"/>
            <w:vAlign w:val="center"/>
          </w:tcPr>
          <w:p w:rsidR="00B67F47" w:rsidRPr="0095161E" w:rsidRDefault="00B67F47" w:rsidP="0095161E">
            <w:pPr>
              <w:spacing w:line="360" w:lineRule="auto"/>
              <w:jc w:val="center"/>
              <w:rPr>
                <w:szCs w:val="21"/>
              </w:rPr>
            </w:pPr>
            <w:r w:rsidRPr="0095161E">
              <w:rPr>
                <w:rFonts w:hint="eastAsia"/>
                <w:szCs w:val="21"/>
              </w:rPr>
              <w:t>无标准</w:t>
            </w:r>
          </w:p>
        </w:tc>
      </w:tr>
      <w:tr w:rsidR="00B67F47" w:rsidRPr="007C798E" w:rsidTr="0095161E">
        <w:trPr>
          <w:trHeight w:val="340"/>
          <w:jc w:val="center"/>
        </w:trPr>
        <w:tc>
          <w:tcPr>
            <w:tcW w:w="693" w:type="dxa"/>
            <w:vAlign w:val="center"/>
          </w:tcPr>
          <w:p w:rsidR="00B67F47" w:rsidRPr="007C798E" w:rsidRDefault="00B67F47" w:rsidP="00CF231F">
            <w:pPr>
              <w:spacing w:line="360" w:lineRule="auto"/>
              <w:jc w:val="center"/>
              <w:rPr>
                <w:szCs w:val="21"/>
              </w:rPr>
            </w:pPr>
            <w:r>
              <w:rPr>
                <w:rFonts w:hint="eastAsia"/>
                <w:szCs w:val="21"/>
              </w:rPr>
              <w:t>11</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安全工程</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交运</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1992</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Pr="0095161E" w:rsidRDefault="00B67F47">
            <w:pPr>
              <w:jc w:val="center"/>
              <w:rPr>
                <w:rFonts w:ascii="宋体" w:eastAsia="宋体" w:hAnsi="宋体" w:cs="宋体"/>
                <w:szCs w:val="21"/>
              </w:rPr>
            </w:pPr>
            <w:r w:rsidRPr="0095161E">
              <w:rPr>
                <w:rFonts w:hint="eastAsia"/>
                <w:szCs w:val="21"/>
              </w:rPr>
              <w:t>有</w:t>
            </w:r>
          </w:p>
        </w:tc>
      </w:tr>
      <w:tr w:rsidR="00B67F47" w:rsidRPr="007C798E" w:rsidTr="0095161E">
        <w:trPr>
          <w:trHeight w:val="340"/>
          <w:jc w:val="center"/>
        </w:trPr>
        <w:tc>
          <w:tcPr>
            <w:tcW w:w="693" w:type="dxa"/>
            <w:vAlign w:val="center"/>
          </w:tcPr>
          <w:p w:rsidR="00B67F47" w:rsidRDefault="00B67F47" w:rsidP="00CF231F">
            <w:pPr>
              <w:spacing w:line="360" w:lineRule="auto"/>
              <w:jc w:val="center"/>
              <w:rPr>
                <w:szCs w:val="21"/>
              </w:rPr>
            </w:pPr>
            <w:r>
              <w:rPr>
                <w:rFonts w:hint="eastAsia"/>
                <w:szCs w:val="21"/>
              </w:rPr>
              <w:t>12</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工程力学</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力学</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1958</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Pr="0095161E" w:rsidRDefault="00B67F47">
            <w:pPr>
              <w:jc w:val="center"/>
              <w:rPr>
                <w:rFonts w:ascii="宋体" w:eastAsia="宋体" w:hAnsi="宋体" w:cs="宋体"/>
                <w:szCs w:val="21"/>
              </w:rPr>
            </w:pPr>
            <w:r w:rsidRPr="0095161E">
              <w:rPr>
                <w:rFonts w:hint="eastAsia"/>
                <w:szCs w:val="21"/>
              </w:rPr>
              <w:t>无标准</w:t>
            </w:r>
          </w:p>
        </w:tc>
      </w:tr>
      <w:tr w:rsidR="00B67F47" w:rsidRPr="007C798E" w:rsidTr="0095161E">
        <w:trPr>
          <w:trHeight w:val="340"/>
          <w:jc w:val="center"/>
        </w:trPr>
        <w:tc>
          <w:tcPr>
            <w:tcW w:w="693" w:type="dxa"/>
            <w:vAlign w:val="center"/>
          </w:tcPr>
          <w:p w:rsidR="00B67F47" w:rsidRDefault="00B67F47" w:rsidP="00CF231F">
            <w:pPr>
              <w:spacing w:line="360" w:lineRule="auto"/>
              <w:jc w:val="center"/>
              <w:rPr>
                <w:szCs w:val="21"/>
              </w:rPr>
            </w:pPr>
            <w:r>
              <w:rPr>
                <w:rFonts w:hint="eastAsia"/>
                <w:szCs w:val="21"/>
              </w:rPr>
              <w:t>13</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制药工程</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生命</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2002</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Pr="0095161E" w:rsidRDefault="00B67F47">
            <w:pPr>
              <w:jc w:val="center"/>
              <w:rPr>
                <w:rFonts w:ascii="宋体" w:eastAsia="宋体" w:hAnsi="宋体" w:cs="宋体"/>
                <w:szCs w:val="21"/>
              </w:rPr>
            </w:pPr>
            <w:r w:rsidRPr="0095161E">
              <w:rPr>
                <w:rFonts w:hint="eastAsia"/>
                <w:szCs w:val="21"/>
              </w:rPr>
              <w:t>有</w:t>
            </w:r>
          </w:p>
        </w:tc>
      </w:tr>
      <w:tr w:rsidR="00B67F47" w:rsidRPr="007C798E" w:rsidTr="0095161E">
        <w:trPr>
          <w:trHeight w:val="340"/>
          <w:jc w:val="center"/>
        </w:trPr>
        <w:tc>
          <w:tcPr>
            <w:tcW w:w="693" w:type="dxa"/>
            <w:vAlign w:val="center"/>
          </w:tcPr>
          <w:p w:rsidR="00B67F47" w:rsidRDefault="00B67F47" w:rsidP="00CF231F">
            <w:pPr>
              <w:spacing w:line="360" w:lineRule="auto"/>
              <w:jc w:val="center"/>
              <w:rPr>
                <w:szCs w:val="21"/>
              </w:rPr>
            </w:pPr>
            <w:r>
              <w:rPr>
                <w:rFonts w:hint="eastAsia"/>
                <w:szCs w:val="21"/>
              </w:rPr>
              <w:t>14</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生物工程</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生命</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2000</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Pr="0095161E" w:rsidRDefault="00B67F47">
            <w:pPr>
              <w:jc w:val="center"/>
              <w:rPr>
                <w:rFonts w:ascii="宋体" w:eastAsia="宋体" w:hAnsi="宋体" w:cs="宋体"/>
                <w:szCs w:val="21"/>
              </w:rPr>
            </w:pPr>
            <w:r w:rsidRPr="0095161E">
              <w:rPr>
                <w:rFonts w:hint="eastAsia"/>
                <w:szCs w:val="21"/>
              </w:rPr>
              <w:t>无标准</w:t>
            </w:r>
          </w:p>
        </w:tc>
      </w:tr>
      <w:tr w:rsidR="00B67F47" w:rsidRPr="007C798E" w:rsidTr="0095161E">
        <w:trPr>
          <w:trHeight w:val="340"/>
          <w:jc w:val="center"/>
        </w:trPr>
        <w:tc>
          <w:tcPr>
            <w:tcW w:w="693" w:type="dxa"/>
            <w:vAlign w:val="center"/>
          </w:tcPr>
          <w:p w:rsidR="00B67F47" w:rsidRDefault="00B67F47" w:rsidP="00CF231F">
            <w:pPr>
              <w:spacing w:line="360" w:lineRule="auto"/>
              <w:jc w:val="center"/>
              <w:rPr>
                <w:szCs w:val="21"/>
              </w:rPr>
            </w:pPr>
            <w:r>
              <w:rPr>
                <w:rFonts w:hint="eastAsia"/>
                <w:szCs w:val="21"/>
              </w:rPr>
              <w:t>15</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电子信息科学与技术</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物理</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2003</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Pr="0095161E" w:rsidRDefault="00B67F47">
            <w:pPr>
              <w:jc w:val="center"/>
              <w:rPr>
                <w:rFonts w:ascii="宋体" w:eastAsia="宋体" w:hAnsi="宋体" w:cs="宋体"/>
                <w:szCs w:val="21"/>
              </w:rPr>
            </w:pPr>
            <w:r w:rsidRPr="0095161E">
              <w:rPr>
                <w:rFonts w:hint="eastAsia"/>
                <w:szCs w:val="21"/>
              </w:rPr>
              <w:t>无标准</w:t>
            </w:r>
          </w:p>
        </w:tc>
      </w:tr>
      <w:tr w:rsidR="00B67F47" w:rsidRPr="007C798E" w:rsidTr="0095161E">
        <w:trPr>
          <w:trHeight w:val="340"/>
          <w:jc w:val="center"/>
        </w:trPr>
        <w:tc>
          <w:tcPr>
            <w:tcW w:w="693" w:type="dxa"/>
            <w:vAlign w:val="center"/>
          </w:tcPr>
          <w:p w:rsidR="00B67F47" w:rsidRDefault="00B67F47" w:rsidP="00CF231F">
            <w:pPr>
              <w:spacing w:line="360" w:lineRule="auto"/>
              <w:jc w:val="center"/>
              <w:rPr>
                <w:szCs w:val="21"/>
              </w:rPr>
            </w:pPr>
            <w:r>
              <w:rPr>
                <w:rFonts w:hint="eastAsia"/>
                <w:szCs w:val="21"/>
              </w:rPr>
              <w:t>16</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软件工程</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信息</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2002</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Default="00B67F47">
            <w:pPr>
              <w:jc w:val="center"/>
              <w:rPr>
                <w:rFonts w:ascii="宋体" w:eastAsia="宋体" w:hAnsi="宋体" w:cs="宋体"/>
                <w:color w:val="000000"/>
                <w:szCs w:val="21"/>
              </w:rPr>
            </w:pPr>
            <w:r>
              <w:rPr>
                <w:rFonts w:hint="eastAsia"/>
                <w:color w:val="000000"/>
                <w:szCs w:val="21"/>
              </w:rPr>
              <w:t>有</w:t>
            </w:r>
          </w:p>
        </w:tc>
      </w:tr>
      <w:tr w:rsidR="00B67F47" w:rsidRPr="007C798E" w:rsidTr="0095161E">
        <w:trPr>
          <w:trHeight w:val="340"/>
          <w:jc w:val="center"/>
        </w:trPr>
        <w:tc>
          <w:tcPr>
            <w:tcW w:w="693" w:type="dxa"/>
            <w:vAlign w:val="center"/>
          </w:tcPr>
          <w:p w:rsidR="00B67F47" w:rsidRDefault="00B67F47" w:rsidP="00CF231F">
            <w:pPr>
              <w:spacing w:line="360" w:lineRule="auto"/>
              <w:jc w:val="center"/>
              <w:rPr>
                <w:szCs w:val="21"/>
              </w:rPr>
            </w:pPr>
            <w:r>
              <w:rPr>
                <w:rFonts w:hint="eastAsia"/>
                <w:szCs w:val="21"/>
              </w:rPr>
              <w:t>17</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电子科学与技术</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信息</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2002</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Default="00B67F47">
            <w:pPr>
              <w:jc w:val="center"/>
              <w:rPr>
                <w:rFonts w:ascii="宋体" w:eastAsia="宋体" w:hAnsi="宋体" w:cs="宋体"/>
                <w:color w:val="000000"/>
                <w:szCs w:val="21"/>
              </w:rPr>
            </w:pPr>
            <w:r>
              <w:rPr>
                <w:rFonts w:hint="eastAsia"/>
                <w:color w:val="000000"/>
                <w:szCs w:val="21"/>
              </w:rPr>
              <w:t>有</w:t>
            </w:r>
          </w:p>
        </w:tc>
      </w:tr>
      <w:tr w:rsidR="00B67F47" w:rsidRPr="007C798E" w:rsidTr="0095161E">
        <w:trPr>
          <w:trHeight w:val="340"/>
          <w:jc w:val="center"/>
        </w:trPr>
        <w:tc>
          <w:tcPr>
            <w:tcW w:w="693" w:type="dxa"/>
            <w:vAlign w:val="center"/>
          </w:tcPr>
          <w:p w:rsidR="00B67F47" w:rsidRDefault="00B67F47" w:rsidP="00CF231F">
            <w:pPr>
              <w:spacing w:line="360" w:lineRule="auto"/>
              <w:jc w:val="center"/>
              <w:rPr>
                <w:szCs w:val="21"/>
              </w:rPr>
            </w:pPr>
            <w:r>
              <w:rPr>
                <w:rFonts w:hint="eastAsia"/>
                <w:szCs w:val="21"/>
              </w:rPr>
              <w:t>18</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通信工程</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信息</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1950</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Default="00B67F47">
            <w:pPr>
              <w:jc w:val="center"/>
              <w:rPr>
                <w:rFonts w:ascii="宋体" w:eastAsia="宋体" w:hAnsi="宋体" w:cs="宋体"/>
                <w:color w:val="000000"/>
                <w:szCs w:val="21"/>
              </w:rPr>
            </w:pPr>
            <w:r>
              <w:rPr>
                <w:rFonts w:hint="eastAsia"/>
                <w:color w:val="000000"/>
                <w:szCs w:val="21"/>
              </w:rPr>
              <w:t>有</w:t>
            </w:r>
          </w:p>
        </w:tc>
      </w:tr>
      <w:tr w:rsidR="00B67F47" w:rsidRPr="007C798E" w:rsidTr="0095161E">
        <w:trPr>
          <w:trHeight w:val="340"/>
          <w:jc w:val="center"/>
        </w:trPr>
        <w:tc>
          <w:tcPr>
            <w:tcW w:w="693" w:type="dxa"/>
            <w:vAlign w:val="center"/>
          </w:tcPr>
          <w:p w:rsidR="00B67F47" w:rsidRDefault="00B67F47" w:rsidP="00CF231F">
            <w:pPr>
              <w:spacing w:line="360" w:lineRule="auto"/>
              <w:jc w:val="center"/>
              <w:rPr>
                <w:szCs w:val="21"/>
              </w:rPr>
            </w:pPr>
            <w:r>
              <w:rPr>
                <w:rFonts w:hint="eastAsia"/>
                <w:szCs w:val="21"/>
              </w:rPr>
              <w:t>19</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自动化</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信息</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1960</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Default="00B67F47">
            <w:pPr>
              <w:jc w:val="center"/>
              <w:rPr>
                <w:rFonts w:ascii="宋体" w:eastAsia="宋体" w:hAnsi="宋体" w:cs="宋体"/>
                <w:color w:val="000000"/>
                <w:szCs w:val="21"/>
              </w:rPr>
            </w:pPr>
            <w:r>
              <w:rPr>
                <w:rFonts w:hint="eastAsia"/>
                <w:color w:val="000000"/>
                <w:szCs w:val="21"/>
              </w:rPr>
              <w:t>有</w:t>
            </w:r>
          </w:p>
        </w:tc>
      </w:tr>
      <w:tr w:rsidR="00B67F47" w:rsidRPr="007C798E" w:rsidTr="0095161E">
        <w:trPr>
          <w:trHeight w:val="340"/>
          <w:jc w:val="center"/>
        </w:trPr>
        <w:tc>
          <w:tcPr>
            <w:tcW w:w="693" w:type="dxa"/>
            <w:vAlign w:val="center"/>
          </w:tcPr>
          <w:p w:rsidR="00B67F47" w:rsidRDefault="00B67F47" w:rsidP="00CF231F">
            <w:pPr>
              <w:spacing w:line="360" w:lineRule="auto"/>
              <w:jc w:val="center"/>
              <w:rPr>
                <w:szCs w:val="21"/>
              </w:rPr>
            </w:pPr>
            <w:r>
              <w:rPr>
                <w:rFonts w:hint="eastAsia"/>
                <w:szCs w:val="21"/>
              </w:rPr>
              <w:t>20</w:t>
            </w:r>
          </w:p>
        </w:tc>
        <w:tc>
          <w:tcPr>
            <w:tcW w:w="2126" w:type="dxa"/>
            <w:vAlign w:val="center"/>
          </w:tcPr>
          <w:p w:rsidR="00B67F47" w:rsidRDefault="00B67F47">
            <w:pPr>
              <w:jc w:val="center"/>
              <w:rPr>
                <w:rFonts w:ascii="宋体" w:eastAsia="宋体" w:hAnsi="宋体" w:cs="宋体"/>
                <w:color w:val="000000"/>
                <w:szCs w:val="21"/>
              </w:rPr>
            </w:pPr>
            <w:r>
              <w:rPr>
                <w:rFonts w:hint="eastAsia"/>
                <w:color w:val="000000"/>
                <w:szCs w:val="21"/>
              </w:rPr>
              <w:t>物联网工程</w:t>
            </w:r>
          </w:p>
        </w:tc>
        <w:tc>
          <w:tcPr>
            <w:tcW w:w="1134" w:type="dxa"/>
            <w:vAlign w:val="center"/>
          </w:tcPr>
          <w:p w:rsidR="00B67F47" w:rsidRDefault="00B67F47">
            <w:pPr>
              <w:jc w:val="center"/>
              <w:rPr>
                <w:rFonts w:ascii="宋体" w:eastAsia="宋体" w:hAnsi="宋体" w:cs="宋体"/>
                <w:color w:val="000000"/>
                <w:szCs w:val="21"/>
              </w:rPr>
            </w:pPr>
            <w:r>
              <w:rPr>
                <w:rFonts w:hint="eastAsia"/>
                <w:color w:val="000000"/>
                <w:szCs w:val="21"/>
              </w:rPr>
              <w:t>信息</w:t>
            </w:r>
          </w:p>
        </w:tc>
        <w:tc>
          <w:tcPr>
            <w:tcW w:w="1332" w:type="dxa"/>
            <w:vAlign w:val="center"/>
          </w:tcPr>
          <w:p w:rsidR="00B67F47" w:rsidRDefault="00B67F47">
            <w:pPr>
              <w:jc w:val="center"/>
              <w:rPr>
                <w:rFonts w:ascii="Calibri" w:eastAsia="宋体" w:hAnsi="Calibri" w:cs="宋体"/>
                <w:color w:val="000000"/>
                <w:szCs w:val="21"/>
              </w:rPr>
            </w:pPr>
            <w:r>
              <w:rPr>
                <w:rFonts w:ascii="Calibri" w:hAnsi="Calibri"/>
                <w:color w:val="000000"/>
                <w:szCs w:val="21"/>
              </w:rPr>
              <w:t>2010</w:t>
            </w:r>
          </w:p>
        </w:tc>
        <w:tc>
          <w:tcPr>
            <w:tcW w:w="1791" w:type="dxa"/>
            <w:vAlign w:val="center"/>
          </w:tcPr>
          <w:p w:rsidR="00B67F47" w:rsidRDefault="00B67F47">
            <w:pPr>
              <w:jc w:val="center"/>
              <w:rPr>
                <w:rFonts w:ascii="宋体" w:eastAsia="宋体" w:hAnsi="宋体" w:cs="宋体"/>
                <w:color w:val="000000"/>
                <w:szCs w:val="21"/>
              </w:rPr>
            </w:pPr>
            <w:r>
              <w:rPr>
                <w:rFonts w:hint="eastAsia"/>
                <w:color w:val="000000"/>
                <w:szCs w:val="21"/>
              </w:rPr>
              <w:t>有资格参加</w:t>
            </w:r>
          </w:p>
        </w:tc>
        <w:tc>
          <w:tcPr>
            <w:tcW w:w="1276" w:type="dxa"/>
            <w:vAlign w:val="center"/>
          </w:tcPr>
          <w:p w:rsidR="00B67F47" w:rsidRDefault="00B67F47">
            <w:pPr>
              <w:jc w:val="center"/>
              <w:rPr>
                <w:rFonts w:ascii="宋体" w:eastAsia="宋体" w:hAnsi="宋体" w:cs="宋体"/>
                <w:color w:val="000000"/>
                <w:szCs w:val="21"/>
              </w:rPr>
            </w:pPr>
            <w:r>
              <w:rPr>
                <w:rFonts w:hint="eastAsia"/>
                <w:color w:val="000000"/>
                <w:szCs w:val="21"/>
              </w:rPr>
              <w:t>有</w:t>
            </w:r>
          </w:p>
        </w:tc>
      </w:tr>
    </w:tbl>
    <w:p w:rsidR="00BE52F4" w:rsidRPr="00882632" w:rsidRDefault="00BE52F4" w:rsidP="00882632">
      <w:pPr>
        <w:spacing w:line="360" w:lineRule="auto"/>
        <w:outlineLvl w:val="1"/>
        <w:rPr>
          <w:rFonts w:ascii="微软雅黑" w:eastAsia="微软雅黑" w:hAnsi="微软雅黑"/>
          <w:b/>
          <w:sz w:val="24"/>
          <w:szCs w:val="24"/>
        </w:rPr>
      </w:pPr>
      <w:bookmarkStart w:id="650" w:name="_Toc455002158"/>
      <w:bookmarkStart w:id="651" w:name="_Toc455051188"/>
      <w:r w:rsidRPr="00882632">
        <w:rPr>
          <w:rFonts w:ascii="微软雅黑" w:eastAsia="微软雅黑" w:hAnsi="微软雅黑" w:hint="eastAsia"/>
          <w:b/>
          <w:sz w:val="24"/>
          <w:szCs w:val="24"/>
        </w:rPr>
        <w:t>二、省级专业评估</w:t>
      </w:r>
      <w:bookmarkEnd w:id="650"/>
      <w:bookmarkEnd w:id="651"/>
    </w:p>
    <w:p w:rsidR="00835616" w:rsidRDefault="00882632" w:rsidP="00835616">
      <w:pPr>
        <w:spacing w:line="360" w:lineRule="auto"/>
        <w:ind w:firstLineChars="200" w:firstLine="480"/>
        <w:rPr>
          <w:rFonts w:ascii="宋体" w:hAnsi="宋体"/>
          <w:color w:val="000000"/>
          <w:sz w:val="24"/>
        </w:rPr>
      </w:pPr>
      <w:r>
        <w:rPr>
          <w:rFonts w:hint="eastAsia"/>
          <w:sz w:val="24"/>
          <w:szCs w:val="24"/>
        </w:rPr>
        <w:t>2016</w:t>
      </w:r>
      <w:r>
        <w:rPr>
          <w:rFonts w:hint="eastAsia"/>
          <w:sz w:val="24"/>
          <w:szCs w:val="24"/>
        </w:rPr>
        <w:t>年，四川</w:t>
      </w:r>
      <w:r w:rsidRPr="00882632">
        <w:rPr>
          <w:rFonts w:hint="eastAsia"/>
          <w:sz w:val="24"/>
          <w:szCs w:val="24"/>
        </w:rPr>
        <w:t>省教育厅根据国务院教育督导委员会办公室《关于组织开展普通高等学校本科专业评估试点工作的通知》</w:t>
      </w:r>
      <w:r w:rsidR="00C139F7">
        <w:rPr>
          <w:sz w:val="24"/>
          <w:szCs w:val="24"/>
        </w:rPr>
        <w:t>（</w:t>
      </w:r>
      <w:r w:rsidR="00C139F7" w:rsidRPr="00C139F7">
        <w:rPr>
          <w:sz w:val="24"/>
          <w:szCs w:val="24"/>
        </w:rPr>
        <w:t>国教督办函</w:t>
      </w:r>
      <w:r w:rsidR="00C139F7">
        <w:rPr>
          <w:rFonts w:ascii="宋体" w:eastAsia="宋体" w:hAnsi="宋体" w:hint="eastAsia"/>
          <w:sz w:val="24"/>
          <w:szCs w:val="24"/>
        </w:rPr>
        <w:t>﹝</w:t>
      </w:r>
      <w:r w:rsidR="00C139F7" w:rsidRPr="00C139F7">
        <w:rPr>
          <w:sz w:val="24"/>
          <w:szCs w:val="24"/>
        </w:rPr>
        <w:t>2016</w:t>
      </w:r>
      <w:r w:rsidR="00C139F7">
        <w:rPr>
          <w:rFonts w:ascii="宋体" w:eastAsia="宋体" w:hAnsi="宋体" w:hint="eastAsia"/>
          <w:sz w:val="24"/>
          <w:szCs w:val="24"/>
        </w:rPr>
        <w:t>﹞</w:t>
      </w:r>
      <w:r w:rsidR="00C139F7" w:rsidRPr="00C139F7">
        <w:rPr>
          <w:sz w:val="24"/>
          <w:szCs w:val="24"/>
        </w:rPr>
        <w:t>6</w:t>
      </w:r>
      <w:r w:rsidR="00C139F7" w:rsidRPr="00C139F7">
        <w:rPr>
          <w:sz w:val="24"/>
          <w:szCs w:val="24"/>
        </w:rPr>
        <w:t>号</w:t>
      </w:r>
      <w:r w:rsidR="00C139F7">
        <w:rPr>
          <w:rFonts w:hint="eastAsia"/>
          <w:sz w:val="24"/>
          <w:szCs w:val="24"/>
        </w:rPr>
        <w:t>）</w:t>
      </w:r>
      <w:r w:rsidRPr="00882632">
        <w:rPr>
          <w:rFonts w:hint="eastAsia"/>
          <w:sz w:val="24"/>
          <w:szCs w:val="24"/>
        </w:rPr>
        <w:t>要求，成立了四川省普通高等学校本科专业评估专家指导委员会，</w:t>
      </w:r>
      <w:r w:rsidR="00ED7154">
        <w:rPr>
          <w:rFonts w:hint="eastAsia"/>
          <w:sz w:val="24"/>
          <w:szCs w:val="24"/>
        </w:rPr>
        <w:t>四川</w:t>
      </w:r>
      <w:r w:rsidRPr="00882632">
        <w:rPr>
          <w:rFonts w:hint="eastAsia"/>
          <w:sz w:val="24"/>
          <w:szCs w:val="24"/>
        </w:rPr>
        <w:t>省本科专业评估正式启动。</w:t>
      </w:r>
      <w:r w:rsidR="00835616" w:rsidRPr="00385184">
        <w:rPr>
          <w:rFonts w:hint="eastAsia"/>
          <w:sz w:val="24"/>
          <w:szCs w:val="24"/>
        </w:rPr>
        <w:t>四川省普通高等学校本科专业评估专家指导委员会</w:t>
      </w:r>
      <w:r w:rsidR="00835616">
        <w:rPr>
          <w:rFonts w:hint="eastAsia"/>
          <w:sz w:val="24"/>
          <w:szCs w:val="24"/>
        </w:rPr>
        <w:t>经过反复研讨和征求意见，已形成</w:t>
      </w:r>
      <w:r w:rsidR="00835616" w:rsidRPr="00385184">
        <w:rPr>
          <w:rFonts w:ascii="宋体" w:hAnsi="宋体" w:hint="eastAsia"/>
          <w:color w:val="000000"/>
          <w:sz w:val="24"/>
        </w:rPr>
        <w:t>《四川省普通高等学校本科专业评估通用指标体系</w:t>
      </w:r>
      <w:r w:rsidR="00835616" w:rsidRPr="00ED7154">
        <w:rPr>
          <w:rFonts w:ascii="宋体" w:hAnsi="宋体" w:hint="eastAsia"/>
          <w:color w:val="000000"/>
          <w:sz w:val="24"/>
        </w:rPr>
        <w:t>（第二次征求意见稿）》。</w:t>
      </w:r>
    </w:p>
    <w:p w:rsidR="00882632" w:rsidRPr="00882632" w:rsidRDefault="00882632" w:rsidP="00835616">
      <w:pPr>
        <w:spacing w:line="360" w:lineRule="auto"/>
        <w:ind w:firstLineChars="200" w:firstLine="480"/>
        <w:rPr>
          <w:sz w:val="24"/>
          <w:szCs w:val="24"/>
        </w:rPr>
      </w:pPr>
      <w:r w:rsidRPr="00882632">
        <w:rPr>
          <w:rFonts w:hint="eastAsia"/>
          <w:sz w:val="24"/>
          <w:szCs w:val="24"/>
        </w:rPr>
        <w:t>今年，</w:t>
      </w:r>
      <w:r w:rsidR="00ED7154">
        <w:rPr>
          <w:rFonts w:hint="eastAsia"/>
          <w:sz w:val="24"/>
          <w:szCs w:val="24"/>
        </w:rPr>
        <w:t>四川</w:t>
      </w:r>
      <w:r w:rsidRPr="00882632">
        <w:rPr>
          <w:rFonts w:hint="eastAsia"/>
          <w:sz w:val="24"/>
          <w:szCs w:val="24"/>
        </w:rPr>
        <w:t>省教育厅将按照国务院教育督导委员会办公室的部署安排，结合</w:t>
      </w:r>
      <w:r w:rsidR="00ED7154">
        <w:rPr>
          <w:rFonts w:hint="eastAsia"/>
          <w:sz w:val="24"/>
          <w:szCs w:val="24"/>
        </w:rPr>
        <w:t>省内</w:t>
      </w:r>
      <w:r w:rsidRPr="00882632">
        <w:rPr>
          <w:rFonts w:hint="eastAsia"/>
          <w:sz w:val="24"/>
          <w:szCs w:val="24"/>
        </w:rPr>
        <w:t>高校实际，选取若干在校生规模较大、布点较多的本科专业开展评估试点。</w:t>
      </w:r>
    </w:p>
    <w:p w:rsidR="002233FF" w:rsidRPr="00882632" w:rsidRDefault="00BE52F4" w:rsidP="00882632">
      <w:pPr>
        <w:spacing w:line="360" w:lineRule="auto"/>
        <w:outlineLvl w:val="1"/>
        <w:rPr>
          <w:rFonts w:ascii="微软雅黑" w:eastAsia="微软雅黑" w:hAnsi="微软雅黑"/>
          <w:b/>
          <w:sz w:val="24"/>
          <w:szCs w:val="24"/>
        </w:rPr>
      </w:pPr>
      <w:bookmarkStart w:id="652" w:name="_Toc455002159"/>
      <w:bookmarkStart w:id="653" w:name="_Toc455051189"/>
      <w:r w:rsidRPr="00882632">
        <w:rPr>
          <w:rFonts w:ascii="微软雅黑" w:eastAsia="微软雅黑" w:hAnsi="微软雅黑" w:hint="eastAsia"/>
          <w:b/>
          <w:sz w:val="24"/>
          <w:szCs w:val="24"/>
        </w:rPr>
        <w:t>三、校内专业评估</w:t>
      </w:r>
      <w:bookmarkEnd w:id="652"/>
      <w:bookmarkEnd w:id="653"/>
    </w:p>
    <w:p w:rsidR="002233FF" w:rsidRPr="00B172F9" w:rsidRDefault="006C0DBE" w:rsidP="00B172F9">
      <w:pPr>
        <w:spacing w:line="360" w:lineRule="auto"/>
        <w:ind w:firstLineChars="200" w:firstLine="480"/>
        <w:rPr>
          <w:rFonts w:asciiTheme="majorEastAsia" w:eastAsiaTheme="majorEastAsia" w:hAnsiTheme="majorEastAsia" w:cs="仿宋_GB2312"/>
          <w:sz w:val="24"/>
          <w:szCs w:val="24"/>
        </w:rPr>
      </w:pPr>
      <w:r w:rsidRPr="006C0DBE">
        <w:rPr>
          <w:rFonts w:asciiTheme="majorEastAsia" w:eastAsiaTheme="majorEastAsia" w:hAnsiTheme="majorEastAsia" w:cs="仿宋_GB2312" w:hint="eastAsia"/>
          <w:sz w:val="24"/>
          <w:szCs w:val="24"/>
        </w:rPr>
        <w:t>我校自2011年起开始开展校内专业评估，</w:t>
      </w:r>
      <w:r w:rsidR="00882632">
        <w:rPr>
          <w:rFonts w:asciiTheme="majorEastAsia" w:eastAsiaTheme="majorEastAsia" w:hAnsiTheme="majorEastAsia" w:cs="仿宋_GB2312" w:hint="eastAsia"/>
          <w:sz w:val="24"/>
          <w:szCs w:val="24"/>
        </w:rPr>
        <w:t>2011、2012年分别有3、7个专业通过校内专业评估，至</w:t>
      </w:r>
      <w:r w:rsidRPr="006C0DBE">
        <w:rPr>
          <w:rFonts w:asciiTheme="majorEastAsia" w:eastAsiaTheme="majorEastAsia" w:hAnsiTheme="majorEastAsia" w:cs="仿宋_GB2312" w:hint="eastAsia"/>
          <w:sz w:val="24"/>
          <w:szCs w:val="24"/>
        </w:rPr>
        <w:t>2015年学校已有11</w:t>
      </w:r>
      <w:r w:rsidR="00385184">
        <w:rPr>
          <w:rFonts w:asciiTheme="majorEastAsia" w:eastAsiaTheme="majorEastAsia" w:hAnsiTheme="majorEastAsia" w:cs="仿宋_GB2312" w:hint="eastAsia"/>
          <w:sz w:val="24"/>
          <w:szCs w:val="24"/>
        </w:rPr>
        <w:t>个专业通过校内专业评估，校内专业评估指标体系</w:t>
      </w:r>
      <w:r w:rsidR="009E0E3D">
        <w:rPr>
          <w:rFonts w:asciiTheme="majorEastAsia" w:eastAsiaTheme="majorEastAsia" w:hAnsiTheme="majorEastAsia" w:cs="仿宋_GB2312" w:hint="eastAsia"/>
          <w:sz w:val="24"/>
          <w:szCs w:val="24"/>
        </w:rPr>
        <w:t>（曾用）</w:t>
      </w:r>
      <w:r w:rsidR="00385184">
        <w:rPr>
          <w:rFonts w:asciiTheme="majorEastAsia" w:eastAsiaTheme="majorEastAsia" w:hAnsiTheme="majorEastAsia" w:cs="仿宋_GB2312" w:hint="eastAsia"/>
          <w:sz w:val="24"/>
          <w:szCs w:val="24"/>
        </w:rPr>
        <w:t>如表2-3所示。此外，学校还对参加国家专业评估与认证的专业开展预评估工作，操作流程和评价标准参照国家标准进行。</w:t>
      </w:r>
      <w:r w:rsidR="00385184">
        <w:rPr>
          <w:rFonts w:hint="eastAsia"/>
          <w:sz w:val="24"/>
          <w:szCs w:val="24"/>
        </w:rPr>
        <w:t>西南交通大学重构教学质量保障体系</w:t>
      </w:r>
      <w:r w:rsidR="008C0996">
        <w:rPr>
          <w:rFonts w:hint="eastAsia"/>
          <w:sz w:val="24"/>
          <w:szCs w:val="24"/>
        </w:rPr>
        <w:t>后</w:t>
      </w:r>
      <w:r w:rsidR="00385184">
        <w:rPr>
          <w:rFonts w:hint="eastAsia"/>
          <w:sz w:val="24"/>
          <w:szCs w:val="24"/>
        </w:rPr>
        <w:t>，</w:t>
      </w:r>
      <w:r w:rsidR="00BE52F4" w:rsidRPr="003A0AD1">
        <w:rPr>
          <w:rFonts w:hint="eastAsia"/>
          <w:sz w:val="24"/>
          <w:szCs w:val="24"/>
        </w:rPr>
        <w:t>校内</w:t>
      </w:r>
      <w:r w:rsidR="00882632">
        <w:rPr>
          <w:rFonts w:hint="eastAsia"/>
          <w:sz w:val="24"/>
          <w:szCs w:val="24"/>
        </w:rPr>
        <w:t>专业</w:t>
      </w:r>
      <w:r w:rsidR="00BE52F4" w:rsidRPr="003A0AD1">
        <w:rPr>
          <w:rFonts w:hint="eastAsia"/>
          <w:sz w:val="24"/>
          <w:szCs w:val="24"/>
        </w:rPr>
        <w:t>评估</w:t>
      </w:r>
      <w:r w:rsidR="00B172F9">
        <w:rPr>
          <w:rFonts w:hint="eastAsia"/>
          <w:sz w:val="24"/>
          <w:szCs w:val="24"/>
        </w:rPr>
        <w:t>指标体系的制定</w:t>
      </w:r>
      <w:r w:rsidR="00BE52F4" w:rsidRPr="003A0AD1">
        <w:rPr>
          <w:rFonts w:hint="eastAsia"/>
          <w:sz w:val="24"/>
          <w:szCs w:val="24"/>
        </w:rPr>
        <w:t>将参考</w:t>
      </w:r>
      <w:r w:rsidR="009D4ECF">
        <w:rPr>
          <w:rFonts w:hint="eastAsia"/>
          <w:sz w:val="24"/>
          <w:szCs w:val="24"/>
        </w:rPr>
        <w:t>国家工程教育认证标准和</w:t>
      </w:r>
      <w:r w:rsidR="00BE52F4" w:rsidRPr="003A0AD1">
        <w:rPr>
          <w:rFonts w:hint="eastAsia"/>
          <w:sz w:val="24"/>
          <w:szCs w:val="24"/>
        </w:rPr>
        <w:t>四川省专业</w:t>
      </w:r>
      <w:r w:rsidR="00882632">
        <w:rPr>
          <w:rFonts w:hint="eastAsia"/>
          <w:sz w:val="24"/>
          <w:szCs w:val="24"/>
        </w:rPr>
        <w:t>专业</w:t>
      </w:r>
      <w:r w:rsidR="00BE52F4" w:rsidRPr="003A0AD1">
        <w:rPr>
          <w:rFonts w:hint="eastAsia"/>
          <w:sz w:val="24"/>
          <w:szCs w:val="24"/>
        </w:rPr>
        <w:t>评估</w:t>
      </w:r>
      <w:r w:rsidR="00882632">
        <w:rPr>
          <w:rFonts w:hint="eastAsia"/>
          <w:sz w:val="24"/>
          <w:szCs w:val="24"/>
        </w:rPr>
        <w:t>通用指标</w:t>
      </w:r>
      <w:r w:rsidR="00BE52F4" w:rsidRPr="003A0AD1">
        <w:rPr>
          <w:rFonts w:hint="eastAsia"/>
          <w:sz w:val="24"/>
          <w:szCs w:val="24"/>
        </w:rPr>
        <w:t>体系（正在征</w:t>
      </w:r>
      <w:r w:rsidR="00BE52F4" w:rsidRPr="00DC78A6">
        <w:rPr>
          <w:rFonts w:asciiTheme="majorEastAsia" w:eastAsiaTheme="majorEastAsia" w:hAnsiTheme="majorEastAsia" w:cs="仿宋_GB2312" w:hint="eastAsia"/>
          <w:sz w:val="24"/>
          <w:szCs w:val="24"/>
        </w:rPr>
        <w:t>求意见和修订之中）</w:t>
      </w:r>
      <w:r w:rsidR="00B172F9">
        <w:rPr>
          <w:rFonts w:asciiTheme="majorEastAsia" w:eastAsiaTheme="majorEastAsia" w:hAnsiTheme="majorEastAsia" w:cs="仿宋_GB2312" w:hint="eastAsia"/>
          <w:sz w:val="24"/>
          <w:szCs w:val="24"/>
        </w:rPr>
        <w:t>，</w:t>
      </w:r>
      <w:r w:rsidR="00C44B73">
        <w:rPr>
          <w:rFonts w:asciiTheme="majorEastAsia" w:eastAsiaTheme="majorEastAsia" w:hAnsiTheme="majorEastAsia" w:cs="仿宋_GB2312" w:hint="eastAsia"/>
          <w:sz w:val="24"/>
          <w:szCs w:val="24"/>
        </w:rPr>
        <w:t>并</w:t>
      </w:r>
      <w:r w:rsidR="00B172F9">
        <w:rPr>
          <w:rFonts w:asciiTheme="majorEastAsia" w:eastAsiaTheme="majorEastAsia" w:hAnsiTheme="majorEastAsia" w:cs="仿宋_GB2312" w:hint="eastAsia"/>
          <w:sz w:val="24"/>
          <w:szCs w:val="24"/>
        </w:rPr>
        <w:t>开展相关工作</w:t>
      </w:r>
      <w:r w:rsidR="00882632" w:rsidRPr="00DC78A6">
        <w:rPr>
          <w:rFonts w:asciiTheme="majorEastAsia" w:eastAsiaTheme="majorEastAsia" w:hAnsiTheme="majorEastAsia" w:cs="仿宋_GB2312" w:hint="eastAsia"/>
          <w:sz w:val="24"/>
          <w:szCs w:val="24"/>
        </w:rPr>
        <w:t>。</w:t>
      </w:r>
    </w:p>
    <w:p w:rsidR="00ED7154" w:rsidRDefault="00ED7154" w:rsidP="00ED7154">
      <w:pPr>
        <w:spacing w:line="360" w:lineRule="auto"/>
        <w:rPr>
          <w:szCs w:val="21"/>
        </w:rPr>
        <w:sectPr w:rsidR="00ED7154" w:rsidSect="005634E5">
          <w:pgSz w:w="11906" w:h="16838"/>
          <w:pgMar w:top="1440" w:right="1800" w:bottom="1440" w:left="1800" w:header="851" w:footer="992" w:gutter="0"/>
          <w:cols w:space="720"/>
          <w:docGrid w:type="lines" w:linePitch="312"/>
        </w:sectPr>
      </w:pPr>
    </w:p>
    <w:p w:rsidR="00BE52F4" w:rsidRPr="00ED7154" w:rsidRDefault="00ED7154" w:rsidP="00ED7154">
      <w:pPr>
        <w:spacing w:line="360" w:lineRule="auto"/>
        <w:jc w:val="center"/>
        <w:rPr>
          <w:szCs w:val="21"/>
        </w:rPr>
      </w:pPr>
      <w:r w:rsidRPr="00ED7154">
        <w:rPr>
          <w:rFonts w:hint="eastAsia"/>
          <w:szCs w:val="21"/>
        </w:rPr>
        <w:lastRenderedPageBreak/>
        <w:t>表</w:t>
      </w:r>
      <w:r w:rsidRPr="00ED7154">
        <w:rPr>
          <w:rFonts w:hint="eastAsia"/>
          <w:szCs w:val="21"/>
        </w:rPr>
        <w:t>2-3</w:t>
      </w:r>
      <w:r w:rsidRPr="00ED7154">
        <w:rPr>
          <w:szCs w:val="21"/>
        </w:rPr>
        <w:t xml:space="preserve">  </w:t>
      </w:r>
      <w:r w:rsidRPr="00ED7154">
        <w:rPr>
          <w:rFonts w:hint="eastAsia"/>
          <w:szCs w:val="21"/>
        </w:rPr>
        <w:t>西南交通大学校内专业评估指标体系（试行）</w:t>
      </w:r>
      <w:r>
        <w:rPr>
          <w:rFonts w:hint="eastAsia"/>
          <w:szCs w:val="21"/>
        </w:rPr>
        <w:t>（</w:t>
      </w:r>
      <w:r w:rsidR="009E0E3D">
        <w:rPr>
          <w:rFonts w:hint="eastAsia"/>
          <w:szCs w:val="21"/>
        </w:rPr>
        <w:t>曾用</w:t>
      </w:r>
      <w:r>
        <w:rPr>
          <w:rFonts w:hint="eastAsia"/>
          <w:szCs w:val="21"/>
        </w:rPr>
        <w:t>）</w:t>
      </w: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731"/>
        <w:gridCol w:w="10877"/>
        <w:gridCol w:w="992"/>
      </w:tblGrid>
      <w:tr w:rsidR="00ED7154" w:rsidTr="00211A31">
        <w:trPr>
          <w:trHeight w:val="383"/>
          <w:jc w:val="center"/>
        </w:trPr>
        <w:tc>
          <w:tcPr>
            <w:tcW w:w="1135" w:type="dxa"/>
            <w:vAlign w:val="center"/>
          </w:tcPr>
          <w:p w:rsidR="00ED7154" w:rsidRPr="00211A31" w:rsidRDefault="00ED7154" w:rsidP="00ED7154">
            <w:pPr>
              <w:adjustRightInd w:val="0"/>
              <w:snapToGrid w:val="0"/>
              <w:jc w:val="center"/>
              <w:rPr>
                <w:rFonts w:ascii="Times New Roman" w:hAnsi="Times New Roman"/>
                <w:b/>
                <w:sz w:val="18"/>
                <w:szCs w:val="18"/>
              </w:rPr>
            </w:pPr>
            <w:r w:rsidRPr="00211A31">
              <w:rPr>
                <w:rFonts w:ascii="Times New Roman" w:hAnsi="Times New Roman" w:hint="eastAsia"/>
                <w:b/>
                <w:sz w:val="18"/>
                <w:szCs w:val="18"/>
              </w:rPr>
              <w:t>一级指标</w:t>
            </w:r>
          </w:p>
        </w:tc>
        <w:tc>
          <w:tcPr>
            <w:tcW w:w="2731" w:type="dxa"/>
            <w:vAlign w:val="center"/>
          </w:tcPr>
          <w:p w:rsidR="00ED7154" w:rsidRPr="00211A31" w:rsidRDefault="00ED7154" w:rsidP="00ED7154">
            <w:pPr>
              <w:adjustRightInd w:val="0"/>
              <w:snapToGrid w:val="0"/>
              <w:jc w:val="center"/>
              <w:rPr>
                <w:rFonts w:ascii="Times New Roman" w:hAnsi="Times New Roman"/>
                <w:b/>
                <w:sz w:val="18"/>
                <w:szCs w:val="18"/>
              </w:rPr>
            </w:pPr>
            <w:r w:rsidRPr="00211A31">
              <w:rPr>
                <w:rFonts w:ascii="Times New Roman" w:hAnsi="Times New Roman" w:hint="eastAsia"/>
                <w:b/>
                <w:sz w:val="18"/>
                <w:szCs w:val="18"/>
              </w:rPr>
              <w:t>二级指标</w:t>
            </w:r>
          </w:p>
        </w:tc>
        <w:tc>
          <w:tcPr>
            <w:tcW w:w="10877" w:type="dxa"/>
            <w:vAlign w:val="center"/>
          </w:tcPr>
          <w:p w:rsidR="00ED7154" w:rsidRPr="00211A31" w:rsidRDefault="00ED7154" w:rsidP="00ED7154">
            <w:pPr>
              <w:adjustRightInd w:val="0"/>
              <w:snapToGrid w:val="0"/>
              <w:jc w:val="center"/>
              <w:rPr>
                <w:rFonts w:ascii="Times New Roman" w:hAnsi="Times New Roman"/>
                <w:b/>
                <w:sz w:val="18"/>
                <w:szCs w:val="18"/>
              </w:rPr>
            </w:pPr>
            <w:r w:rsidRPr="00211A31">
              <w:rPr>
                <w:rFonts w:ascii="Times New Roman" w:hAnsi="Times New Roman" w:hint="eastAsia"/>
                <w:b/>
                <w:sz w:val="18"/>
                <w:szCs w:val="18"/>
              </w:rPr>
              <w:t>标准</w:t>
            </w:r>
          </w:p>
        </w:tc>
        <w:tc>
          <w:tcPr>
            <w:tcW w:w="992" w:type="dxa"/>
            <w:vAlign w:val="center"/>
          </w:tcPr>
          <w:p w:rsidR="00ED7154" w:rsidRPr="00211A31" w:rsidRDefault="00ED7154" w:rsidP="00ED7154">
            <w:pPr>
              <w:adjustRightInd w:val="0"/>
              <w:snapToGrid w:val="0"/>
              <w:jc w:val="center"/>
              <w:rPr>
                <w:rFonts w:ascii="Times New Roman" w:eastAsia="宋体" w:hAnsi="Times New Roman"/>
                <w:b/>
                <w:sz w:val="18"/>
                <w:szCs w:val="18"/>
              </w:rPr>
            </w:pPr>
            <w:r w:rsidRPr="00211A31">
              <w:rPr>
                <w:rFonts w:ascii="Times New Roman" w:hAnsi="Times New Roman" w:hint="eastAsia"/>
                <w:b/>
                <w:sz w:val="18"/>
                <w:szCs w:val="18"/>
              </w:rPr>
              <w:t>等级</w:t>
            </w:r>
          </w:p>
        </w:tc>
      </w:tr>
      <w:tr w:rsidR="00ED7154" w:rsidTr="00211A31">
        <w:trPr>
          <w:jc w:val="center"/>
        </w:trPr>
        <w:tc>
          <w:tcPr>
            <w:tcW w:w="1135" w:type="dxa"/>
            <w:vMerge w:val="restart"/>
            <w:vAlign w:val="center"/>
          </w:tcPr>
          <w:p w:rsidR="00ED7154" w:rsidRDefault="00ED7154" w:rsidP="00ED7154">
            <w:pPr>
              <w:adjustRightInd w:val="0"/>
              <w:snapToGrid w:val="0"/>
              <w:rPr>
                <w:rFonts w:ascii="Times New Roman" w:hAnsi="Times New Roman"/>
                <w:sz w:val="18"/>
                <w:szCs w:val="18"/>
              </w:rPr>
            </w:pPr>
            <w:r>
              <w:rPr>
                <w:rFonts w:ascii="Times New Roman" w:hAnsi="Times New Roman" w:hint="eastAsia"/>
                <w:sz w:val="18"/>
                <w:szCs w:val="18"/>
              </w:rPr>
              <w:t>1.</w:t>
            </w:r>
            <w:r>
              <w:rPr>
                <w:rFonts w:ascii="Times New Roman" w:hAnsi="Times New Roman" w:hint="eastAsia"/>
                <w:sz w:val="18"/>
                <w:szCs w:val="18"/>
              </w:rPr>
              <w:t>专业设置</w:t>
            </w: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1.1专业目标与定位</w:t>
            </w:r>
          </w:p>
        </w:tc>
        <w:tc>
          <w:tcPr>
            <w:tcW w:w="10877" w:type="dxa"/>
          </w:tcPr>
          <w:p w:rsidR="00ED7154" w:rsidRDefault="00ED7154" w:rsidP="00ED7154">
            <w:pPr>
              <w:adjustRightInd w:val="0"/>
              <w:snapToGrid w:val="0"/>
              <w:rPr>
                <w:rFonts w:ascii="Times New Roman" w:hAnsi="Times New Roman"/>
                <w:sz w:val="18"/>
                <w:szCs w:val="18"/>
              </w:rPr>
            </w:pPr>
            <w:r>
              <w:rPr>
                <w:rFonts w:ascii="Times New Roman" w:hAnsi="Times New Roman" w:hint="eastAsia"/>
                <w:sz w:val="18"/>
                <w:szCs w:val="18"/>
              </w:rPr>
              <w:t>对本专业的中长期发展有合理的规划，明确的人才培养目标；能根据自身条件和发展潜力，确定在一定时期内培养人才的层次、类型和人才的主要服务面向</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1135" w:type="dxa"/>
            <w:vMerge/>
            <w:vAlign w:val="center"/>
          </w:tcPr>
          <w:p w:rsidR="00ED7154" w:rsidRDefault="00ED7154" w:rsidP="00ED7154">
            <w:pPr>
              <w:adjustRightInd w:val="0"/>
              <w:snapToGrid w:val="0"/>
              <w:rPr>
                <w:rFonts w:ascii="Times New Roman" w:hAnsi="Times New Roman"/>
                <w:sz w:val="18"/>
                <w:szCs w:val="18"/>
              </w:rPr>
            </w:pP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1.2培养方案</w:t>
            </w:r>
          </w:p>
        </w:tc>
        <w:tc>
          <w:tcPr>
            <w:tcW w:w="10877" w:type="dxa"/>
          </w:tcPr>
          <w:p w:rsidR="00ED7154" w:rsidRDefault="00ED7154" w:rsidP="00ED7154">
            <w:pPr>
              <w:adjustRightInd w:val="0"/>
              <w:snapToGrid w:val="0"/>
              <w:rPr>
                <w:rFonts w:ascii="宋体" w:hAnsi="宋体"/>
                <w:sz w:val="18"/>
                <w:szCs w:val="18"/>
              </w:rPr>
            </w:pPr>
            <w:r>
              <w:rPr>
                <w:rFonts w:ascii="宋体" w:hAnsi="宋体" w:hint="eastAsia"/>
                <w:sz w:val="18"/>
                <w:szCs w:val="18"/>
              </w:rPr>
              <w:t>培养方案编制科学、规范；并能根据社会经济和科技发展，与时俱进地不断修订、调整和优化；培养计划执行严格，所列课程和教学环节按要求开设与实施</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trHeight w:val="173"/>
          <w:jc w:val="center"/>
        </w:trPr>
        <w:tc>
          <w:tcPr>
            <w:tcW w:w="1135" w:type="dxa"/>
            <w:vMerge/>
            <w:vAlign w:val="center"/>
          </w:tcPr>
          <w:p w:rsidR="00ED7154" w:rsidRDefault="00ED7154" w:rsidP="00ED7154">
            <w:pPr>
              <w:adjustRightInd w:val="0"/>
              <w:snapToGrid w:val="0"/>
              <w:rPr>
                <w:rFonts w:ascii="Times New Roman" w:hAnsi="Times New Roman"/>
                <w:sz w:val="18"/>
                <w:szCs w:val="18"/>
              </w:rPr>
            </w:pPr>
          </w:p>
        </w:tc>
        <w:tc>
          <w:tcPr>
            <w:tcW w:w="2731" w:type="dxa"/>
          </w:tcPr>
          <w:p w:rsidR="00ED7154" w:rsidRDefault="00ED7154" w:rsidP="00211A31">
            <w:pPr>
              <w:adjustRightInd w:val="0"/>
              <w:snapToGrid w:val="0"/>
              <w:spacing w:line="320" w:lineRule="exact"/>
              <w:rPr>
                <w:rFonts w:ascii="宋体" w:hAnsi="宋体"/>
                <w:sz w:val="18"/>
                <w:szCs w:val="18"/>
              </w:rPr>
            </w:pPr>
            <w:r>
              <w:rPr>
                <w:rFonts w:ascii="宋体" w:hAnsi="宋体" w:hint="eastAsia"/>
                <w:sz w:val="18"/>
                <w:szCs w:val="18"/>
              </w:rPr>
              <w:t>1.3专业所属学科水平</w:t>
            </w:r>
          </w:p>
        </w:tc>
        <w:tc>
          <w:tcPr>
            <w:tcW w:w="10877" w:type="dxa"/>
          </w:tcPr>
          <w:p w:rsidR="00ED7154" w:rsidRDefault="00ED7154" w:rsidP="00211A31">
            <w:pPr>
              <w:adjustRightInd w:val="0"/>
              <w:snapToGrid w:val="0"/>
              <w:spacing w:line="320" w:lineRule="exact"/>
              <w:rPr>
                <w:rFonts w:ascii="宋体" w:hAnsi="宋体"/>
                <w:sz w:val="18"/>
                <w:szCs w:val="18"/>
              </w:rPr>
            </w:pPr>
            <w:r>
              <w:rPr>
                <w:rFonts w:ascii="宋体" w:hAnsi="宋体" w:hint="eastAsia"/>
                <w:sz w:val="18"/>
                <w:szCs w:val="18"/>
              </w:rPr>
              <w:t>学位点现状；所承担的各类科研项目数量、级别、经费和取得的成果（论文、专利、获奖等）。</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1135" w:type="dxa"/>
            <w:vMerge w:val="restart"/>
            <w:vAlign w:val="center"/>
          </w:tcPr>
          <w:p w:rsidR="00ED7154" w:rsidRDefault="00ED7154" w:rsidP="00ED7154">
            <w:pPr>
              <w:adjustRightInd w:val="0"/>
              <w:snapToGrid w:val="0"/>
              <w:rPr>
                <w:rFonts w:ascii="Times New Roman" w:hAnsi="Times New Roman"/>
                <w:sz w:val="18"/>
                <w:szCs w:val="18"/>
              </w:rPr>
            </w:pPr>
            <w:r>
              <w:rPr>
                <w:rFonts w:ascii="Times New Roman" w:hAnsi="Times New Roman" w:hint="eastAsia"/>
                <w:sz w:val="18"/>
                <w:szCs w:val="18"/>
              </w:rPr>
              <w:t>2.</w:t>
            </w:r>
            <w:r>
              <w:rPr>
                <w:rFonts w:ascii="Times New Roman" w:hAnsi="Times New Roman" w:hint="eastAsia"/>
                <w:sz w:val="18"/>
                <w:szCs w:val="18"/>
              </w:rPr>
              <w:t>师资队伍</w:t>
            </w: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2.1专业负责人</w:t>
            </w:r>
          </w:p>
        </w:tc>
        <w:tc>
          <w:tcPr>
            <w:tcW w:w="10877" w:type="dxa"/>
          </w:tcPr>
          <w:p w:rsidR="00ED7154" w:rsidRDefault="00ED7154" w:rsidP="00324F22">
            <w:pPr>
              <w:adjustRightInd w:val="0"/>
              <w:snapToGrid w:val="0"/>
              <w:rPr>
                <w:rFonts w:ascii="宋体" w:hAnsi="宋体"/>
                <w:sz w:val="18"/>
                <w:szCs w:val="18"/>
              </w:rPr>
            </w:pPr>
            <w:r>
              <w:rPr>
                <w:rFonts w:ascii="宋体" w:hAnsi="宋体" w:hint="eastAsia"/>
                <w:sz w:val="18"/>
                <w:szCs w:val="18"/>
              </w:rPr>
              <w:t>专业负责人应为教授，具备较高的思想品德素质和科研、教学水平，在所属学科专业有一定知名度；有较强的团结协作能力，能带领本专业教师开展专业建设工作，提升专业办学水平；专业责任感强，每年均有参加专业课程教学或指导实践等工作</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1135" w:type="dxa"/>
            <w:vMerge/>
            <w:vAlign w:val="center"/>
          </w:tcPr>
          <w:p w:rsidR="00ED7154" w:rsidRDefault="00ED7154" w:rsidP="00ED7154">
            <w:pPr>
              <w:adjustRightInd w:val="0"/>
              <w:snapToGrid w:val="0"/>
              <w:rPr>
                <w:rFonts w:ascii="Times New Roman" w:hAnsi="Times New Roman"/>
                <w:sz w:val="18"/>
                <w:szCs w:val="18"/>
              </w:rPr>
            </w:pP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2.2教师数量及结构</w:t>
            </w:r>
          </w:p>
        </w:tc>
        <w:tc>
          <w:tcPr>
            <w:tcW w:w="10877" w:type="dxa"/>
          </w:tcPr>
          <w:p w:rsidR="00ED7154" w:rsidRDefault="00ED7154" w:rsidP="00ED7154">
            <w:pPr>
              <w:adjustRightInd w:val="0"/>
              <w:snapToGrid w:val="0"/>
              <w:rPr>
                <w:rFonts w:ascii="宋体" w:hAnsi="宋体"/>
                <w:sz w:val="18"/>
                <w:szCs w:val="18"/>
              </w:rPr>
            </w:pPr>
            <w:r>
              <w:rPr>
                <w:rFonts w:ascii="宋体" w:hAnsi="宋体" w:hint="eastAsia"/>
                <w:sz w:val="18"/>
                <w:szCs w:val="18"/>
              </w:rPr>
              <w:t>教师数量满足专业发展需求；队伍结构优化，梯队合理，素质高；有专业工程实践经历教师应不低于1/2</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1135" w:type="dxa"/>
            <w:vMerge/>
            <w:vAlign w:val="center"/>
          </w:tcPr>
          <w:p w:rsidR="00ED7154" w:rsidRDefault="00ED7154" w:rsidP="00ED7154">
            <w:pPr>
              <w:adjustRightInd w:val="0"/>
              <w:snapToGrid w:val="0"/>
              <w:rPr>
                <w:rFonts w:ascii="Times New Roman" w:hAnsi="Times New Roman"/>
                <w:sz w:val="18"/>
                <w:szCs w:val="18"/>
              </w:rPr>
            </w:pP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2.3教授、副教授从事教学情况</w:t>
            </w:r>
          </w:p>
        </w:tc>
        <w:tc>
          <w:tcPr>
            <w:tcW w:w="10877" w:type="dxa"/>
          </w:tcPr>
          <w:p w:rsidR="00ED7154" w:rsidRDefault="00ED7154" w:rsidP="00ED7154">
            <w:pPr>
              <w:adjustRightInd w:val="0"/>
              <w:snapToGrid w:val="0"/>
              <w:rPr>
                <w:rFonts w:ascii="宋体" w:hAnsi="宋体"/>
                <w:sz w:val="18"/>
                <w:szCs w:val="18"/>
              </w:rPr>
            </w:pPr>
            <w:r>
              <w:rPr>
                <w:rFonts w:ascii="宋体" w:hAnsi="宋体" w:hint="eastAsia"/>
                <w:sz w:val="18"/>
                <w:szCs w:val="18"/>
              </w:rPr>
              <w:t>教授、副教授每年至少为学生主讲一门专业基础课或专业课</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1135" w:type="dxa"/>
            <w:vMerge w:val="restart"/>
            <w:vAlign w:val="center"/>
          </w:tcPr>
          <w:p w:rsidR="00ED7154" w:rsidRDefault="00ED7154" w:rsidP="00ED7154">
            <w:pPr>
              <w:adjustRightInd w:val="0"/>
              <w:snapToGrid w:val="0"/>
              <w:rPr>
                <w:rFonts w:ascii="Times New Roman" w:hAnsi="Times New Roman"/>
                <w:sz w:val="18"/>
                <w:szCs w:val="18"/>
              </w:rPr>
            </w:pPr>
            <w:r>
              <w:rPr>
                <w:rFonts w:ascii="Times New Roman" w:hAnsi="Times New Roman" w:hint="eastAsia"/>
                <w:sz w:val="18"/>
                <w:szCs w:val="18"/>
              </w:rPr>
              <w:t>3.</w:t>
            </w:r>
            <w:r>
              <w:rPr>
                <w:rFonts w:ascii="Times New Roman" w:hAnsi="Times New Roman" w:hint="eastAsia"/>
                <w:sz w:val="18"/>
                <w:szCs w:val="18"/>
              </w:rPr>
              <w:t>课程建设</w:t>
            </w: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3.1专业课程设置及建设成效</w:t>
            </w:r>
          </w:p>
        </w:tc>
        <w:tc>
          <w:tcPr>
            <w:tcW w:w="10877" w:type="dxa"/>
          </w:tcPr>
          <w:p w:rsidR="00ED7154" w:rsidRDefault="00ED7154" w:rsidP="00ED7154">
            <w:pPr>
              <w:adjustRightInd w:val="0"/>
              <w:snapToGrid w:val="0"/>
              <w:rPr>
                <w:rFonts w:ascii="宋体" w:hAnsi="宋体"/>
                <w:sz w:val="18"/>
                <w:szCs w:val="18"/>
              </w:rPr>
            </w:pPr>
            <w:r>
              <w:rPr>
                <w:rFonts w:ascii="宋体" w:hAnsi="宋体" w:hint="eastAsia"/>
                <w:sz w:val="18"/>
                <w:szCs w:val="18"/>
              </w:rPr>
              <w:t>课程体系与教学内容符合高素质人才培养的要求，重视对学生实践能力、创新能力的培养；课程设置对专业基础课、专业课以及实践课等有科学、合理的安排与学时分配；并且每门课程均有相对稳定的教学团队；课程建设成效显著，本专业的专业基础课或专业课有校级及以上精品课程；积极聘请、鼓励和支持相关教师或专家用英语讲授专业课程。</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1135" w:type="dxa"/>
            <w:vMerge/>
            <w:vAlign w:val="center"/>
          </w:tcPr>
          <w:p w:rsidR="00ED7154" w:rsidRDefault="00ED7154" w:rsidP="00ED7154">
            <w:pPr>
              <w:adjustRightInd w:val="0"/>
              <w:snapToGrid w:val="0"/>
              <w:rPr>
                <w:rFonts w:ascii="Times New Roman" w:hAnsi="Times New Roman"/>
                <w:sz w:val="18"/>
                <w:szCs w:val="18"/>
              </w:rPr>
            </w:pP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3.2教材选用</w:t>
            </w:r>
          </w:p>
        </w:tc>
        <w:tc>
          <w:tcPr>
            <w:tcW w:w="10877" w:type="dxa"/>
          </w:tcPr>
          <w:p w:rsidR="00ED7154" w:rsidRDefault="00ED7154" w:rsidP="00ED7154">
            <w:pPr>
              <w:adjustRightInd w:val="0"/>
              <w:snapToGrid w:val="0"/>
              <w:rPr>
                <w:rFonts w:ascii="宋体" w:hAnsi="宋体"/>
                <w:sz w:val="18"/>
                <w:szCs w:val="18"/>
              </w:rPr>
            </w:pPr>
            <w:r>
              <w:rPr>
                <w:rFonts w:ascii="宋体" w:hAnsi="宋体" w:hint="eastAsia"/>
                <w:sz w:val="18"/>
                <w:szCs w:val="18"/>
              </w:rPr>
              <w:t>每门课程均有教材或讲义，选用的教材或讲义能跟上社会发展情况和反映学科前沿水平</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1135" w:type="dxa"/>
            <w:vMerge/>
            <w:vAlign w:val="center"/>
          </w:tcPr>
          <w:p w:rsidR="00ED7154" w:rsidRDefault="00ED7154" w:rsidP="00ED7154">
            <w:pPr>
              <w:adjustRightInd w:val="0"/>
              <w:snapToGrid w:val="0"/>
              <w:rPr>
                <w:rFonts w:ascii="Times New Roman" w:hAnsi="Times New Roman"/>
                <w:sz w:val="18"/>
                <w:szCs w:val="18"/>
              </w:rPr>
            </w:pP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3.3教学资源</w:t>
            </w:r>
          </w:p>
        </w:tc>
        <w:tc>
          <w:tcPr>
            <w:tcW w:w="10877" w:type="dxa"/>
          </w:tcPr>
          <w:p w:rsidR="00ED7154" w:rsidRDefault="00ED7154" w:rsidP="00ED7154">
            <w:pPr>
              <w:adjustRightInd w:val="0"/>
              <w:snapToGrid w:val="0"/>
              <w:rPr>
                <w:rFonts w:ascii="宋体" w:hAnsi="宋体"/>
                <w:sz w:val="18"/>
                <w:szCs w:val="18"/>
              </w:rPr>
            </w:pPr>
            <w:r>
              <w:rPr>
                <w:rFonts w:ascii="宋体" w:hAnsi="宋体" w:hint="eastAsia"/>
                <w:sz w:val="18"/>
                <w:szCs w:val="18"/>
              </w:rPr>
              <w:t>课程简介齐全，教学大纲完备，供学生查询的网上教学资源丰富</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1135" w:type="dxa"/>
            <w:vMerge/>
            <w:vAlign w:val="center"/>
          </w:tcPr>
          <w:p w:rsidR="00ED7154" w:rsidRDefault="00ED7154" w:rsidP="00ED7154">
            <w:pPr>
              <w:adjustRightInd w:val="0"/>
              <w:snapToGrid w:val="0"/>
              <w:rPr>
                <w:rFonts w:ascii="Times New Roman" w:hAnsi="Times New Roman"/>
                <w:sz w:val="18"/>
                <w:szCs w:val="18"/>
              </w:rPr>
            </w:pP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3.4教学质量</w:t>
            </w:r>
          </w:p>
        </w:tc>
        <w:tc>
          <w:tcPr>
            <w:tcW w:w="10877" w:type="dxa"/>
          </w:tcPr>
          <w:p w:rsidR="00ED7154" w:rsidRDefault="00ED7154" w:rsidP="00ED7154">
            <w:pPr>
              <w:adjustRightInd w:val="0"/>
              <w:snapToGrid w:val="0"/>
              <w:rPr>
                <w:rFonts w:ascii="宋体" w:hAnsi="宋体"/>
                <w:sz w:val="18"/>
                <w:szCs w:val="18"/>
              </w:rPr>
            </w:pPr>
            <w:r>
              <w:rPr>
                <w:rFonts w:ascii="宋体" w:hAnsi="宋体" w:hint="eastAsia"/>
                <w:sz w:val="18"/>
                <w:szCs w:val="18"/>
              </w:rPr>
              <w:t>教师教学质量高。教师上课教案齐备，专家听课评价好，学生网上评价高，学生出勤率高，课堂秩序好</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trHeight w:val="173"/>
          <w:jc w:val="center"/>
        </w:trPr>
        <w:tc>
          <w:tcPr>
            <w:tcW w:w="1135" w:type="dxa"/>
            <w:vMerge w:val="restart"/>
            <w:vAlign w:val="center"/>
          </w:tcPr>
          <w:p w:rsidR="00ED7154" w:rsidRDefault="00ED7154" w:rsidP="00ED7154">
            <w:pPr>
              <w:adjustRightInd w:val="0"/>
              <w:snapToGrid w:val="0"/>
              <w:rPr>
                <w:rFonts w:ascii="Times New Roman" w:hAnsi="Times New Roman"/>
                <w:sz w:val="18"/>
                <w:szCs w:val="18"/>
              </w:rPr>
            </w:pPr>
            <w:r>
              <w:rPr>
                <w:rFonts w:ascii="Times New Roman" w:hAnsi="Times New Roman" w:hint="eastAsia"/>
                <w:sz w:val="18"/>
                <w:szCs w:val="18"/>
              </w:rPr>
              <w:t>4.</w:t>
            </w:r>
            <w:r>
              <w:rPr>
                <w:rFonts w:ascii="Times New Roman" w:hAnsi="Times New Roman" w:hint="eastAsia"/>
                <w:sz w:val="18"/>
                <w:szCs w:val="18"/>
              </w:rPr>
              <w:t>实践环节</w:t>
            </w: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4.1实践条件</w:t>
            </w:r>
          </w:p>
        </w:tc>
        <w:tc>
          <w:tcPr>
            <w:tcW w:w="10877" w:type="dxa"/>
          </w:tcPr>
          <w:p w:rsidR="00ED7154" w:rsidRDefault="00ED7154" w:rsidP="00ED7154">
            <w:pPr>
              <w:adjustRightInd w:val="0"/>
              <w:snapToGrid w:val="0"/>
              <w:rPr>
                <w:rFonts w:ascii="宋体" w:hAnsi="宋体"/>
                <w:sz w:val="18"/>
                <w:szCs w:val="18"/>
              </w:rPr>
            </w:pPr>
            <w:r>
              <w:rPr>
                <w:rFonts w:ascii="宋体" w:hAnsi="宋体" w:hint="eastAsia"/>
                <w:sz w:val="18"/>
                <w:szCs w:val="18"/>
              </w:rPr>
              <w:t>有稳定的实习实训基地，满足本专业学生学习实训需求；实验条件能满足专业课实验的开设</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1135" w:type="dxa"/>
            <w:vMerge/>
            <w:vAlign w:val="center"/>
          </w:tcPr>
          <w:p w:rsidR="00ED7154" w:rsidRDefault="00ED7154" w:rsidP="00ED7154">
            <w:pPr>
              <w:adjustRightInd w:val="0"/>
              <w:snapToGrid w:val="0"/>
              <w:rPr>
                <w:rFonts w:ascii="Times New Roman" w:hAnsi="Times New Roman"/>
                <w:sz w:val="18"/>
                <w:szCs w:val="18"/>
              </w:rPr>
            </w:pP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4.2实践内容</w:t>
            </w:r>
          </w:p>
        </w:tc>
        <w:tc>
          <w:tcPr>
            <w:tcW w:w="10877" w:type="dxa"/>
          </w:tcPr>
          <w:p w:rsidR="00ED7154" w:rsidRDefault="00ED7154" w:rsidP="00ED7154">
            <w:pPr>
              <w:adjustRightInd w:val="0"/>
              <w:snapToGrid w:val="0"/>
              <w:rPr>
                <w:rFonts w:ascii="宋体" w:hAnsi="宋体"/>
                <w:sz w:val="18"/>
                <w:szCs w:val="18"/>
              </w:rPr>
            </w:pPr>
            <w:r>
              <w:rPr>
                <w:rFonts w:ascii="宋体" w:hAnsi="宋体" w:hint="eastAsia"/>
                <w:sz w:val="18"/>
                <w:szCs w:val="18"/>
              </w:rPr>
              <w:t>实践教学内容充足，重视对学生创新精神、实践能力和创业能力的培养；大学生科研训练开展好，学生积极参加各类学科竞赛、课外科研活动，发表论文、获得专利人数多，成果显著；</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1135" w:type="dxa"/>
            <w:vMerge/>
            <w:vAlign w:val="center"/>
          </w:tcPr>
          <w:p w:rsidR="00ED7154" w:rsidRDefault="00ED7154" w:rsidP="00ED7154">
            <w:pPr>
              <w:adjustRightInd w:val="0"/>
              <w:snapToGrid w:val="0"/>
              <w:rPr>
                <w:rFonts w:ascii="Times New Roman" w:hAnsi="Times New Roman"/>
                <w:sz w:val="18"/>
                <w:szCs w:val="18"/>
              </w:rPr>
            </w:pP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4.3毕业设计（论文）</w:t>
            </w:r>
          </w:p>
        </w:tc>
        <w:tc>
          <w:tcPr>
            <w:tcW w:w="10877" w:type="dxa"/>
          </w:tcPr>
          <w:p w:rsidR="00ED7154" w:rsidRDefault="00ED7154" w:rsidP="00ED7154">
            <w:pPr>
              <w:adjustRightInd w:val="0"/>
              <w:snapToGrid w:val="0"/>
              <w:rPr>
                <w:rFonts w:ascii="宋体" w:hAnsi="宋体"/>
                <w:sz w:val="18"/>
                <w:szCs w:val="18"/>
              </w:rPr>
            </w:pPr>
            <w:r>
              <w:rPr>
                <w:rFonts w:ascii="宋体" w:hAnsi="宋体" w:hint="eastAsia"/>
                <w:sz w:val="18"/>
                <w:szCs w:val="18"/>
              </w:rPr>
              <w:t>毕业论文（设计）管理严格、程序规范、选题恰当、难度适中、符合培养要求；教师指导学生数量适当、评阅认真，答辩工作严谨，毕业论文（设计）质量高；专家评价好</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trHeight w:val="291"/>
          <w:jc w:val="center"/>
        </w:trPr>
        <w:tc>
          <w:tcPr>
            <w:tcW w:w="1135" w:type="dxa"/>
            <w:vMerge/>
            <w:vAlign w:val="center"/>
          </w:tcPr>
          <w:p w:rsidR="00ED7154" w:rsidRDefault="00ED7154" w:rsidP="00ED7154">
            <w:pPr>
              <w:adjustRightInd w:val="0"/>
              <w:snapToGrid w:val="0"/>
              <w:rPr>
                <w:rFonts w:ascii="Times New Roman" w:hAnsi="Times New Roman"/>
                <w:sz w:val="18"/>
                <w:szCs w:val="18"/>
              </w:rPr>
            </w:pP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4.4专业实践质量</w:t>
            </w:r>
          </w:p>
        </w:tc>
        <w:tc>
          <w:tcPr>
            <w:tcW w:w="10877" w:type="dxa"/>
          </w:tcPr>
          <w:p w:rsidR="00ED7154" w:rsidRDefault="00ED7154" w:rsidP="00ED7154">
            <w:pPr>
              <w:adjustRightInd w:val="0"/>
              <w:snapToGrid w:val="0"/>
              <w:rPr>
                <w:rFonts w:ascii="宋体" w:hAnsi="宋体"/>
                <w:sz w:val="18"/>
                <w:szCs w:val="18"/>
              </w:rPr>
            </w:pPr>
            <w:r>
              <w:rPr>
                <w:rFonts w:ascii="宋体" w:hAnsi="宋体" w:hint="eastAsia"/>
                <w:sz w:val="18"/>
                <w:szCs w:val="18"/>
              </w:rPr>
              <w:t>实习、实训开展效果好，学生受益面广；学生对实践环节评价质量好；专家抽样检查效果好</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1135" w:type="dxa"/>
            <w:vMerge w:val="restart"/>
            <w:vAlign w:val="center"/>
          </w:tcPr>
          <w:p w:rsidR="00ED7154" w:rsidRDefault="00ED7154" w:rsidP="00ED7154">
            <w:pPr>
              <w:adjustRightInd w:val="0"/>
              <w:snapToGrid w:val="0"/>
              <w:rPr>
                <w:rFonts w:ascii="Times New Roman" w:hAnsi="Times New Roman"/>
                <w:sz w:val="18"/>
                <w:szCs w:val="18"/>
              </w:rPr>
            </w:pPr>
            <w:r>
              <w:rPr>
                <w:rFonts w:ascii="Times New Roman" w:hAnsi="Times New Roman" w:hint="eastAsia"/>
                <w:sz w:val="18"/>
                <w:szCs w:val="18"/>
              </w:rPr>
              <w:t>5.</w:t>
            </w:r>
            <w:r>
              <w:rPr>
                <w:rFonts w:ascii="Times New Roman" w:hAnsi="Times New Roman" w:hint="eastAsia"/>
                <w:sz w:val="18"/>
                <w:szCs w:val="18"/>
              </w:rPr>
              <w:t>教学管理</w:t>
            </w: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5.1管理制度</w:t>
            </w:r>
          </w:p>
        </w:tc>
        <w:tc>
          <w:tcPr>
            <w:tcW w:w="10877" w:type="dxa"/>
          </w:tcPr>
          <w:p w:rsidR="00ED7154" w:rsidRDefault="00ED7154" w:rsidP="00ED7154">
            <w:pPr>
              <w:adjustRightInd w:val="0"/>
              <w:snapToGrid w:val="0"/>
              <w:rPr>
                <w:rFonts w:ascii="宋体" w:hAnsi="宋体"/>
                <w:sz w:val="18"/>
                <w:szCs w:val="18"/>
              </w:rPr>
            </w:pPr>
            <w:r>
              <w:rPr>
                <w:rFonts w:ascii="宋体" w:hAnsi="宋体" w:hint="eastAsia"/>
                <w:sz w:val="18"/>
                <w:szCs w:val="18"/>
              </w:rPr>
              <w:t>教学文档完备，制度健全，执行严格，管理手段先进</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1135" w:type="dxa"/>
            <w:vMerge/>
            <w:vAlign w:val="center"/>
          </w:tcPr>
          <w:p w:rsidR="00ED7154" w:rsidRDefault="00ED7154" w:rsidP="00ED7154">
            <w:pPr>
              <w:adjustRightInd w:val="0"/>
              <w:snapToGrid w:val="0"/>
              <w:rPr>
                <w:rFonts w:ascii="黑体" w:eastAsia="黑体" w:hAnsi="Times New Roman"/>
                <w:sz w:val="18"/>
                <w:szCs w:val="18"/>
              </w:rPr>
            </w:pP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5.2质量监控</w:t>
            </w:r>
          </w:p>
        </w:tc>
        <w:tc>
          <w:tcPr>
            <w:tcW w:w="10877" w:type="dxa"/>
          </w:tcPr>
          <w:p w:rsidR="00ED7154" w:rsidRDefault="00ED7154" w:rsidP="00ED7154">
            <w:pPr>
              <w:adjustRightInd w:val="0"/>
              <w:snapToGrid w:val="0"/>
              <w:rPr>
                <w:rFonts w:ascii="宋体" w:hAnsi="宋体"/>
                <w:sz w:val="18"/>
                <w:szCs w:val="18"/>
              </w:rPr>
            </w:pPr>
            <w:r>
              <w:rPr>
                <w:rFonts w:ascii="宋体" w:hAnsi="宋体" w:hint="eastAsia"/>
                <w:sz w:val="18"/>
                <w:szCs w:val="18"/>
              </w:rPr>
              <w:t>制定有专业层次的教学质量监控措施；定期对本专业教学质量进行评估与检查</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1135" w:type="dxa"/>
            <w:vMerge/>
            <w:vAlign w:val="center"/>
          </w:tcPr>
          <w:p w:rsidR="00ED7154" w:rsidRDefault="00ED7154" w:rsidP="00ED7154">
            <w:pPr>
              <w:adjustRightInd w:val="0"/>
              <w:snapToGrid w:val="0"/>
              <w:rPr>
                <w:rFonts w:ascii="Times New Roman" w:hAnsi="Times New Roman"/>
                <w:sz w:val="18"/>
                <w:szCs w:val="18"/>
              </w:rPr>
            </w:pP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5.3教研活动</w:t>
            </w:r>
          </w:p>
        </w:tc>
        <w:tc>
          <w:tcPr>
            <w:tcW w:w="10877" w:type="dxa"/>
          </w:tcPr>
          <w:p w:rsidR="00ED7154" w:rsidRDefault="00ED7154" w:rsidP="00ED7154">
            <w:pPr>
              <w:adjustRightInd w:val="0"/>
              <w:snapToGrid w:val="0"/>
              <w:rPr>
                <w:rFonts w:ascii="宋体" w:hAnsi="宋体"/>
                <w:sz w:val="18"/>
                <w:szCs w:val="18"/>
              </w:rPr>
            </w:pPr>
            <w:r>
              <w:rPr>
                <w:rFonts w:ascii="宋体" w:hAnsi="宋体" w:hint="eastAsia"/>
                <w:sz w:val="18"/>
                <w:szCs w:val="18"/>
              </w:rPr>
              <w:t>定期组织教师开展教学研讨活动，并参与学校、学院组织的教学研究活动，并形成显著的教学成果，每次参与活动有记录和总结</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1135" w:type="dxa"/>
            <w:vMerge w:val="restart"/>
            <w:vAlign w:val="center"/>
          </w:tcPr>
          <w:p w:rsidR="00ED7154" w:rsidRDefault="00ED7154" w:rsidP="00ED7154">
            <w:pPr>
              <w:numPr>
                <w:ilvl w:val="0"/>
                <w:numId w:val="47"/>
              </w:numPr>
              <w:adjustRightInd w:val="0"/>
              <w:snapToGrid w:val="0"/>
              <w:jc w:val="center"/>
              <w:rPr>
                <w:rFonts w:ascii="Times New Roman" w:eastAsia="宋体" w:hAnsi="Times New Roman"/>
                <w:sz w:val="18"/>
                <w:szCs w:val="18"/>
              </w:rPr>
            </w:pPr>
            <w:r>
              <w:rPr>
                <w:rFonts w:ascii="Times New Roman" w:hAnsi="Times New Roman" w:hint="eastAsia"/>
                <w:sz w:val="18"/>
                <w:szCs w:val="18"/>
              </w:rPr>
              <w:t>人才培养质量</w:t>
            </w: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6.1学生综合素质</w:t>
            </w:r>
          </w:p>
        </w:tc>
        <w:tc>
          <w:tcPr>
            <w:tcW w:w="10877"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课外科技文化活动参与及获奖情况、公开发表论文和获得国家专利数、日常违规比例与人次</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1135" w:type="dxa"/>
            <w:vMerge/>
            <w:vAlign w:val="center"/>
          </w:tcPr>
          <w:p w:rsidR="00ED7154" w:rsidRDefault="00ED7154" w:rsidP="00ED7154">
            <w:pPr>
              <w:adjustRightInd w:val="0"/>
              <w:snapToGrid w:val="0"/>
              <w:jc w:val="center"/>
              <w:rPr>
                <w:rFonts w:ascii="Times New Roman" w:hAnsi="Times New Roman"/>
                <w:sz w:val="18"/>
                <w:szCs w:val="18"/>
              </w:rPr>
            </w:pPr>
          </w:p>
        </w:tc>
        <w:tc>
          <w:tcPr>
            <w:tcW w:w="2731"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6.2社会声誉</w:t>
            </w:r>
          </w:p>
        </w:tc>
        <w:tc>
          <w:tcPr>
            <w:tcW w:w="10877" w:type="dxa"/>
            <w:vAlign w:val="center"/>
          </w:tcPr>
          <w:p w:rsidR="00ED7154" w:rsidRDefault="00ED7154" w:rsidP="00ED7154">
            <w:pPr>
              <w:adjustRightInd w:val="0"/>
              <w:snapToGrid w:val="0"/>
              <w:rPr>
                <w:rFonts w:ascii="宋体" w:hAnsi="宋体"/>
                <w:sz w:val="18"/>
                <w:szCs w:val="18"/>
              </w:rPr>
            </w:pPr>
            <w:r>
              <w:rPr>
                <w:rFonts w:ascii="宋体" w:hAnsi="宋体" w:hint="eastAsia"/>
                <w:sz w:val="18"/>
                <w:szCs w:val="18"/>
              </w:rPr>
              <w:t>毕业生毕业率、就业率高，用人单位反响好；社会声誉好，生源质量高,专业具有吸引优秀生源的制度和措施；</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3866" w:type="dxa"/>
            <w:gridSpan w:val="2"/>
            <w:vAlign w:val="center"/>
          </w:tcPr>
          <w:p w:rsidR="00ED7154" w:rsidRDefault="00ED7154" w:rsidP="00ED7154">
            <w:pPr>
              <w:adjustRightInd w:val="0"/>
              <w:snapToGrid w:val="0"/>
              <w:jc w:val="center"/>
              <w:rPr>
                <w:rFonts w:ascii="宋体" w:hAnsi="宋体"/>
                <w:sz w:val="18"/>
                <w:szCs w:val="18"/>
              </w:rPr>
            </w:pPr>
            <w:r>
              <w:rPr>
                <w:rFonts w:ascii="宋体" w:hAnsi="宋体" w:hint="eastAsia"/>
                <w:sz w:val="18"/>
                <w:szCs w:val="18"/>
              </w:rPr>
              <w:t>7特色</w:t>
            </w:r>
          </w:p>
        </w:tc>
        <w:tc>
          <w:tcPr>
            <w:tcW w:w="10877" w:type="dxa"/>
          </w:tcPr>
          <w:p w:rsidR="00ED7154" w:rsidRDefault="00ED7154" w:rsidP="00ED7154">
            <w:pPr>
              <w:adjustRightInd w:val="0"/>
              <w:snapToGrid w:val="0"/>
              <w:rPr>
                <w:rFonts w:ascii="Times New Roman" w:hAnsi="Times New Roman"/>
                <w:sz w:val="18"/>
                <w:szCs w:val="18"/>
              </w:rPr>
            </w:pPr>
            <w:r>
              <w:rPr>
                <w:rFonts w:ascii="Times New Roman" w:hAnsi="Times New Roman" w:hint="eastAsia"/>
                <w:sz w:val="18"/>
                <w:szCs w:val="18"/>
              </w:rPr>
              <w:t>本专业与国内同类专业相比或在行业范围内，具有鲜明的特色</w:t>
            </w:r>
          </w:p>
        </w:tc>
        <w:tc>
          <w:tcPr>
            <w:tcW w:w="992" w:type="dxa"/>
          </w:tcPr>
          <w:p w:rsidR="00ED7154" w:rsidRDefault="00ED7154" w:rsidP="00ED7154">
            <w:pPr>
              <w:adjustRightInd w:val="0"/>
              <w:snapToGrid w:val="0"/>
              <w:rPr>
                <w:rFonts w:ascii="Times New Roman" w:hAnsi="Times New Roman"/>
                <w:sz w:val="18"/>
                <w:szCs w:val="18"/>
              </w:rPr>
            </w:pPr>
          </w:p>
        </w:tc>
      </w:tr>
      <w:tr w:rsidR="00ED7154" w:rsidTr="00211A31">
        <w:trPr>
          <w:jc w:val="center"/>
        </w:trPr>
        <w:tc>
          <w:tcPr>
            <w:tcW w:w="3866" w:type="dxa"/>
            <w:gridSpan w:val="2"/>
            <w:vAlign w:val="center"/>
          </w:tcPr>
          <w:p w:rsidR="00ED7154" w:rsidRDefault="00ED7154" w:rsidP="00ED7154">
            <w:pPr>
              <w:adjustRightInd w:val="0"/>
              <w:snapToGrid w:val="0"/>
              <w:jc w:val="center"/>
              <w:rPr>
                <w:rFonts w:ascii="宋体" w:hAnsi="宋体"/>
                <w:sz w:val="18"/>
                <w:szCs w:val="18"/>
              </w:rPr>
            </w:pPr>
            <w:r>
              <w:rPr>
                <w:rFonts w:ascii="宋体" w:hAnsi="宋体" w:hint="eastAsia"/>
                <w:sz w:val="18"/>
                <w:szCs w:val="18"/>
              </w:rPr>
              <w:t>8成果</w:t>
            </w:r>
          </w:p>
        </w:tc>
        <w:tc>
          <w:tcPr>
            <w:tcW w:w="10877" w:type="dxa"/>
          </w:tcPr>
          <w:p w:rsidR="00ED7154" w:rsidRDefault="00ED7154" w:rsidP="00ED7154">
            <w:pPr>
              <w:adjustRightInd w:val="0"/>
              <w:snapToGrid w:val="0"/>
              <w:rPr>
                <w:rFonts w:ascii="Times New Roman" w:hAnsi="Times New Roman"/>
                <w:sz w:val="18"/>
                <w:szCs w:val="18"/>
              </w:rPr>
            </w:pPr>
            <w:r>
              <w:rPr>
                <w:rFonts w:ascii="Times New Roman" w:hAnsi="Times New Roman" w:hint="eastAsia"/>
                <w:sz w:val="18"/>
                <w:szCs w:val="18"/>
              </w:rPr>
              <w:t>专业取得的标志性成果</w:t>
            </w:r>
          </w:p>
        </w:tc>
        <w:tc>
          <w:tcPr>
            <w:tcW w:w="992" w:type="dxa"/>
          </w:tcPr>
          <w:p w:rsidR="00ED7154" w:rsidRDefault="00ED7154" w:rsidP="00ED7154">
            <w:pPr>
              <w:adjustRightInd w:val="0"/>
              <w:snapToGrid w:val="0"/>
              <w:rPr>
                <w:rFonts w:ascii="Times New Roman" w:hAnsi="Times New Roman"/>
                <w:sz w:val="18"/>
                <w:szCs w:val="18"/>
              </w:rPr>
            </w:pPr>
          </w:p>
        </w:tc>
      </w:tr>
    </w:tbl>
    <w:p w:rsidR="00324F22" w:rsidRPr="00BF20E5" w:rsidRDefault="00324F22" w:rsidP="00BF20E5">
      <w:pPr>
        <w:spacing w:line="360" w:lineRule="auto"/>
        <w:outlineLvl w:val="1"/>
        <w:rPr>
          <w:rFonts w:ascii="微软雅黑" w:eastAsia="微软雅黑" w:hAnsi="微软雅黑"/>
          <w:b/>
          <w:sz w:val="24"/>
          <w:szCs w:val="24"/>
        </w:rPr>
        <w:sectPr w:rsidR="00324F22" w:rsidRPr="00BF20E5" w:rsidSect="00ED7154">
          <w:pgSz w:w="16838" w:h="11906" w:orient="landscape"/>
          <w:pgMar w:top="1800" w:right="1440" w:bottom="1800" w:left="1440" w:header="851" w:footer="992" w:gutter="0"/>
          <w:cols w:space="720"/>
          <w:docGrid w:type="lines" w:linePitch="312"/>
        </w:sectPr>
      </w:pPr>
    </w:p>
    <w:p w:rsidR="003B7D65" w:rsidRPr="00953627" w:rsidRDefault="003B7D65" w:rsidP="006B62BF">
      <w:pPr>
        <w:spacing w:line="360" w:lineRule="auto"/>
        <w:jc w:val="center"/>
        <w:outlineLvl w:val="0"/>
        <w:rPr>
          <w:rFonts w:ascii="微软雅黑" w:eastAsia="微软雅黑" w:hAnsi="微软雅黑"/>
          <w:b/>
          <w:sz w:val="36"/>
          <w:szCs w:val="36"/>
        </w:rPr>
      </w:pPr>
      <w:bookmarkStart w:id="654" w:name="_Toc454999062"/>
      <w:bookmarkStart w:id="655" w:name="_Toc455002161"/>
      <w:bookmarkStart w:id="656" w:name="_Toc455051192"/>
      <w:r w:rsidRPr="00953627">
        <w:rPr>
          <w:rFonts w:ascii="微软雅黑" w:eastAsia="微软雅黑" w:hAnsi="微软雅黑" w:hint="eastAsia"/>
          <w:b/>
          <w:sz w:val="36"/>
          <w:szCs w:val="36"/>
        </w:rPr>
        <w:lastRenderedPageBreak/>
        <w:t>第</w:t>
      </w:r>
      <w:r w:rsidR="006B62BF">
        <w:rPr>
          <w:rFonts w:ascii="微软雅黑" w:eastAsia="微软雅黑" w:hAnsi="微软雅黑" w:hint="eastAsia"/>
          <w:b/>
          <w:sz w:val="36"/>
          <w:szCs w:val="36"/>
        </w:rPr>
        <w:t>四</w:t>
      </w:r>
      <w:r w:rsidRPr="00953627">
        <w:rPr>
          <w:rFonts w:ascii="微软雅黑" w:eastAsia="微软雅黑" w:hAnsi="微软雅黑" w:hint="eastAsia"/>
          <w:b/>
          <w:sz w:val="36"/>
          <w:szCs w:val="36"/>
        </w:rPr>
        <w:t>部分 西南交通大学本科实习实践评估</w:t>
      </w:r>
      <w:bookmarkEnd w:id="654"/>
      <w:bookmarkEnd w:id="655"/>
      <w:bookmarkEnd w:id="656"/>
    </w:p>
    <w:p w:rsidR="0027118A" w:rsidRDefault="0027118A" w:rsidP="0027118A">
      <w:pPr>
        <w:spacing w:line="360" w:lineRule="auto"/>
        <w:ind w:firstLineChars="200" w:firstLine="480"/>
        <w:rPr>
          <w:rFonts w:ascii="宋体" w:eastAsia="宋体" w:hAnsi="宋体" w:cs="宋体"/>
          <w:kern w:val="0"/>
          <w:sz w:val="24"/>
          <w:szCs w:val="24"/>
        </w:rPr>
      </w:pPr>
    </w:p>
    <w:p w:rsidR="003F5A5E" w:rsidRDefault="00F713B3" w:rsidP="00D63E15">
      <w:pPr>
        <w:spacing w:line="360" w:lineRule="auto"/>
        <w:ind w:firstLineChars="200" w:firstLine="480"/>
        <w:rPr>
          <w:rFonts w:ascii="宋体" w:hAnsi="宋体" w:cs="仿宋"/>
          <w:sz w:val="24"/>
          <w:szCs w:val="24"/>
        </w:rPr>
      </w:pPr>
      <w:r w:rsidRPr="00F713B3">
        <w:rPr>
          <w:rFonts w:ascii="宋体" w:eastAsia="宋体" w:hAnsi="宋体" w:cs="宋体" w:hint="eastAsia"/>
          <w:kern w:val="0"/>
          <w:sz w:val="24"/>
          <w:szCs w:val="24"/>
        </w:rPr>
        <w:t>实践教学对培养学生的创新精神和实践能力有着十分重要的作用。</w:t>
      </w:r>
      <w:r w:rsidR="0027118A">
        <w:rPr>
          <w:rFonts w:ascii="宋体" w:eastAsia="宋体" w:hAnsi="宋体" w:cs="宋体" w:hint="eastAsia"/>
          <w:kern w:val="0"/>
          <w:sz w:val="24"/>
          <w:szCs w:val="24"/>
        </w:rPr>
        <w:t>西南交通大学</w:t>
      </w:r>
      <w:r w:rsidR="0027118A" w:rsidRPr="0027118A">
        <w:rPr>
          <w:rFonts w:ascii="宋体" w:hAnsi="宋体" w:cs="仿宋" w:hint="eastAsia"/>
          <w:sz w:val="24"/>
          <w:szCs w:val="24"/>
        </w:rPr>
        <w:t>建立并不断完善了基础性、专业性、创新性三个层次相结合的实践教学体系，</w:t>
      </w:r>
      <w:r w:rsidR="0027118A">
        <w:rPr>
          <w:rFonts w:ascii="宋体" w:hAnsi="宋体" w:cs="仿宋" w:hint="eastAsia"/>
          <w:sz w:val="24"/>
          <w:szCs w:val="24"/>
        </w:rPr>
        <w:t>不断丰富第一层次基础性实践教学内容（实验教学），与理论知识紧密联系，培养学生的基本技能和综合实验素质；重视第二层次专业性实践教学（课程设计、专业实习、毕业设计），强化综合性实践训练的效果；增大对第三层次创新性实践教学的投入，不断实施国家大学生创新创业训练计划和大学生科研训练计划（SRTP）项目，构建创新创业教育课程体系。</w:t>
      </w:r>
    </w:p>
    <w:p w:rsidR="003F5A5E" w:rsidRPr="00BF20E5" w:rsidRDefault="003F5A5E" w:rsidP="00BF20E5">
      <w:pPr>
        <w:spacing w:line="360" w:lineRule="auto"/>
        <w:outlineLvl w:val="1"/>
        <w:rPr>
          <w:rFonts w:ascii="微软雅黑" w:eastAsia="微软雅黑" w:hAnsi="微软雅黑"/>
          <w:b/>
          <w:sz w:val="24"/>
          <w:szCs w:val="24"/>
        </w:rPr>
      </w:pPr>
      <w:bookmarkStart w:id="657" w:name="_Toc455002162"/>
      <w:bookmarkStart w:id="658" w:name="_Toc455051193"/>
      <w:r w:rsidRPr="00BF20E5">
        <w:rPr>
          <w:rFonts w:ascii="微软雅黑" w:eastAsia="微软雅黑" w:hAnsi="微软雅黑" w:hint="eastAsia"/>
          <w:b/>
          <w:sz w:val="24"/>
          <w:szCs w:val="24"/>
        </w:rPr>
        <w:t>一、完善</w:t>
      </w:r>
      <w:r w:rsidR="00480701">
        <w:rPr>
          <w:rFonts w:ascii="微软雅黑" w:eastAsia="微软雅黑" w:hAnsi="微软雅黑" w:hint="eastAsia"/>
          <w:b/>
          <w:sz w:val="24"/>
          <w:szCs w:val="24"/>
        </w:rPr>
        <w:t>系列</w:t>
      </w:r>
      <w:r w:rsidRPr="00BF20E5">
        <w:rPr>
          <w:rFonts w:ascii="微软雅黑" w:eastAsia="微软雅黑" w:hAnsi="微软雅黑" w:hint="eastAsia"/>
          <w:b/>
          <w:sz w:val="24"/>
          <w:szCs w:val="24"/>
        </w:rPr>
        <w:t>管理文件</w:t>
      </w:r>
      <w:bookmarkEnd w:id="657"/>
      <w:bookmarkEnd w:id="658"/>
    </w:p>
    <w:p w:rsidR="003F5A5E" w:rsidRPr="003F5A5E" w:rsidRDefault="003F5A5E" w:rsidP="003F5A5E">
      <w:pPr>
        <w:spacing w:line="360" w:lineRule="auto"/>
        <w:ind w:firstLineChars="200" w:firstLine="480"/>
        <w:rPr>
          <w:rFonts w:ascii="宋体" w:hAnsi="宋体" w:cs="仿宋"/>
          <w:sz w:val="24"/>
          <w:szCs w:val="24"/>
        </w:rPr>
      </w:pPr>
      <w:r w:rsidRPr="00AE4B87">
        <w:rPr>
          <w:rFonts w:hint="eastAsia"/>
          <w:sz w:val="24"/>
          <w:szCs w:val="24"/>
        </w:rPr>
        <w:t>加强实习实践教学管理是保障实习</w:t>
      </w:r>
      <w:r>
        <w:rPr>
          <w:rFonts w:hint="eastAsia"/>
          <w:sz w:val="24"/>
          <w:szCs w:val="24"/>
        </w:rPr>
        <w:t>实践</w:t>
      </w:r>
      <w:r w:rsidRPr="00AE4B87">
        <w:rPr>
          <w:rFonts w:hint="eastAsia"/>
          <w:sz w:val="24"/>
          <w:szCs w:val="24"/>
        </w:rPr>
        <w:t>教学质量的重要措施。</w:t>
      </w:r>
      <w:r w:rsidR="00D63E15">
        <w:rPr>
          <w:rFonts w:ascii="宋体" w:hAnsi="宋体" w:cs="仿宋" w:hint="eastAsia"/>
          <w:sz w:val="24"/>
          <w:szCs w:val="24"/>
        </w:rPr>
        <w:t>目前，学校已形成较为完善的实践教学管理文件体系</w:t>
      </w:r>
      <w:r>
        <w:rPr>
          <w:rFonts w:ascii="宋体" w:hAnsi="宋体" w:cs="仿宋" w:hint="eastAsia"/>
          <w:sz w:val="24"/>
          <w:szCs w:val="24"/>
        </w:rPr>
        <w:t>。为增强学生的创新意识，</w:t>
      </w:r>
      <w:r w:rsidRPr="003F5A5E">
        <w:rPr>
          <w:rFonts w:ascii="宋体" w:hAnsi="宋体" w:cs="仿宋"/>
          <w:sz w:val="24"/>
          <w:szCs w:val="24"/>
        </w:rPr>
        <w:t>提高学生的实践能力和创新能力，鼓励大学生积极参加课外创新活动和社会实践活动，培养高素质拔尖人才，</w:t>
      </w:r>
      <w:r>
        <w:rPr>
          <w:rFonts w:ascii="宋体" w:hAnsi="宋体" w:cs="仿宋" w:hint="eastAsia"/>
          <w:sz w:val="24"/>
          <w:szCs w:val="24"/>
        </w:rPr>
        <w:t>制定了《</w:t>
      </w:r>
      <w:r w:rsidRPr="003F5A5E">
        <w:rPr>
          <w:rFonts w:hint="eastAsia"/>
          <w:sz w:val="24"/>
          <w:szCs w:val="24"/>
        </w:rPr>
        <w:t>西南交通大学关于进一步加强和改进本科实践教学的若干意见》、《西南交通大学关于推进本科创新创业教育的若干意见》</w:t>
      </w:r>
      <w:r>
        <w:rPr>
          <w:rFonts w:ascii="宋体" w:hAnsi="宋体" w:cs="仿宋" w:hint="eastAsia"/>
          <w:sz w:val="24"/>
          <w:szCs w:val="24"/>
        </w:rPr>
        <w:t>、《西南交通大学“国家大学生创新创业训练计划”项目管理办法》、《西南交通大学大学生科研训练计划（SRTP）实施办法》、</w:t>
      </w:r>
      <w:r w:rsidR="003236DB">
        <w:rPr>
          <w:rFonts w:ascii="宋体" w:hAnsi="宋体" w:cs="仿宋" w:hint="eastAsia"/>
          <w:sz w:val="24"/>
          <w:szCs w:val="24"/>
        </w:rPr>
        <w:t>《西南交通大学创新实践学分认定与管理办法》</w:t>
      </w:r>
      <w:r w:rsidR="003236DB" w:rsidRPr="003F5A5E">
        <w:rPr>
          <w:rFonts w:hint="eastAsia"/>
          <w:sz w:val="24"/>
          <w:szCs w:val="24"/>
        </w:rPr>
        <w:t>、</w:t>
      </w:r>
      <w:r>
        <w:rPr>
          <w:rFonts w:ascii="宋体" w:hAnsi="宋体" w:cs="仿宋" w:hint="eastAsia"/>
          <w:sz w:val="24"/>
          <w:szCs w:val="24"/>
        </w:rPr>
        <w:t>《西南交通大学本科生实习工作管理规定》等系列管理文件。</w:t>
      </w:r>
    </w:p>
    <w:p w:rsidR="00F713B3" w:rsidRPr="00BF20E5" w:rsidRDefault="003F5A5E" w:rsidP="00BF20E5">
      <w:pPr>
        <w:spacing w:line="360" w:lineRule="auto"/>
        <w:outlineLvl w:val="1"/>
        <w:rPr>
          <w:rFonts w:ascii="微软雅黑" w:eastAsia="微软雅黑" w:hAnsi="微软雅黑"/>
          <w:b/>
          <w:sz w:val="24"/>
          <w:szCs w:val="24"/>
        </w:rPr>
      </w:pPr>
      <w:bookmarkStart w:id="659" w:name="_Toc455002163"/>
      <w:bookmarkStart w:id="660" w:name="_Toc455051194"/>
      <w:r w:rsidRPr="00BF20E5">
        <w:rPr>
          <w:rFonts w:ascii="微软雅黑" w:eastAsia="微软雅黑" w:hAnsi="微软雅黑" w:hint="eastAsia"/>
          <w:b/>
          <w:sz w:val="24"/>
          <w:szCs w:val="24"/>
        </w:rPr>
        <w:t>二</w:t>
      </w:r>
      <w:r w:rsidR="00E029FD">
        <w:rPr>
          <w:rFonts w:ascii="微软雅黑" w:eastAsia="微软雅黑" w:hAnsi="微软雅黑" w:hint="eastAsia"/>
          <w:b/>
          <w:sz w:val="24"/>
          <w:szCs w:val="24"/>
        </w:rPr>
        <w:t>、</w:t>
      </w:r>
      <w:r w:rsidR="00F713B3" w:rsidRPr="00BF20E5">
        <w:rPr>
          <w:rFonts w:ascii="微软雅黑" w:eastAsia="微软雅黑" w:hAnsi="微软雅黑" w:hint="eastAsia"/>
          <w:b/>
          <w:sz w:val="24"/>
          <w:szCs w:val="24"/>
        </w:rPr>
        <w:t>实践教学质量检查</w:t>
      </w:r>
      <w:bookmarkEnd w:id="659"/>
      <w:bookmarkEnd w:id="660"/>
    </w:p>
    <w:p w:rsidR="0027118A" w:rsidRPr="0027118A" w:rsidRDefault="0027118A" w:rsidP="0027118A">
      <w:pPr>
        <w:spacing w:line="360" w:lineRule="auto"/>
        <w:ind w:firstLineChars="200" w:firstLine="480"/>
        <w:rPr>
          <w:rFonts w:ascii="宋体" w:eastAsia="宋体" w:hAnsi="宋体" w:cs="宋体"/>
          <w:kern w:val="0"/>
          <w:sz w:val="24"/>
          <w:szCs w:val="24"/>
        </w:rPr>
      </w:pPr>
      <w:r w:rsidRPr="0027118A">
        <w:rPr>
          <w:rFonts w:ascii="宋体" w:eastAsia="宋体" w:hAnsi="宋体" w:cs="宋体" w:hint="eastAsia"/>
          <w:kern w:val="0"/>
          <w:sz w:val="24"/>
          <w:szCs w:val="24"/>
        </w:rPr>
        <w:t>为了强化学生的综合实践能力，提高实践教学质量，强化实习基地建设与管理，加强校企间广泛合作，积极探索校企合作的实践教学改革新模式，</w:t>
      </w:r>
      <w:r w:rsidR="00467E07" w:rsidRPr="0027118A">
        <w:rPr>
          <w:rFonts w:ascii="宋体" w:eastAsia="宋体" w:hAnsi="宋体" w:cs="宋体" w:hint="eastAsia"/>
          <w:kern w:val="0"/>
          <w:sz w:val="24"/>
          <w:szCs w:val="24"/>
        </w:rPr>
        <w:t>学校组织开展暑期实践教学质量检查</w:t>
      </w:r>
      <w:r w:rsidRPr="0027118A">
        <w:rPr>
          <w:rFonts w:ascii="宋体" w:eastAsia="宋体" w:hAnsi="宋体" w:cs="宋体" w:hint="eastAsia"/>
          <w:kern w:val="0"/>
          <w:sz w:val="24"/>
          <w:szCs w:val="24"/>
        </w:rPr>
        <w:t>。</w:t>
      </w:r>
    </w:p>
    <w:p w:rsidR="00F713B3" w:rsidRPr="0027118A" w:rsidRDefault="00F713B3" w:rsidP="0027118A">
      <w:pPr>
        <w:spacing w:line="360" w:lineRule="auto"/>
        <w:ind w:firstLineChars="200" w:firstLine="480"/>
        <w:rPr>
          <w:rFonts w:ascii="宋体" w:eastAsia="宋体" w:hAnsi="宋体" w:cs="宋体"/>
          <w:kern w:val="0"/>
          <w:sz w:val="24"/>
          <w:szCs w:val="24"/>
        </w:rPr>
      </w:pPr>
      <w:r w:rsidRPr="0027118A">
        <w:rPr>
          <w:rFonts w:ascii="宋体" w:eastAsia="宋体" w:hAnsi="宋体" w:cs="宋体" w:hint="eastAsia"/>
          <w:kern w:val="0"/>
          <w:sz w:val="24"/>
          <w:szCs w:val="24"/>
        </w:rPr>
        <w:t>（一）各学院成立以教学副院长为组长，本科督导组专家、各系主任、教务员为组员的院级实践教学检查小组，检查小组将根据实践教学环节的基本要求，结合学院情况，对本学院暑期实践教学环节进行全面普查，对每个实习队填写质量评分表。暑期实习结束后，各实习队在教务网上提交实习队工作报告。学院对每个实习队进行质量评价，总结本学院在实习教学工作组织、管理、实施方面的经验，提炼本年度实习工作的特色、亮点，形成本学院实习工作总结报告。</w:t>
      </w:r>
    </w:p>
    <w:p w:rsidR="00D63E15" w:rsidRDefault="00F713B3" w:rsidP="00D63E15">
      <w:pPr>
        <w:spacing w:line="360" w:lineRule="auto"/>
        <w:ind w:firstLineChars="200" w:firstLine="480"/>
        <w:rPr>
          <w:rFonts w:ascii="宋体" w:eastAsia="宋体" w:hAnsi="宋体" w:cs="宋体"/>
          <w:kern w:val="0"/>
          <w:sz w:val="24"/>
          <w:szCs w:val="24"/>
        </w:rPr>
      </w:pPr>
      <w:r w:rsidRPr="0027118A">
        <w:rPr>
          <w:rFonts w:ascii="宋体" w:eastAsia="宋体" w:hAnsi="宋体" w:cs="宋体" w:hint="eastAsia"/>
          <w:kern w:val="0"/>
          <w:sz w:val="24"/>
          <w:szCs w:val="24"/>
        </w:rPr>
        <w:lastRenderedPageBreak/>
        <w:t>（二</w:t>
      </w:r>
      <w:r w:rsidRPr="0027118A">
        <w:rPr>
          <w:rFonts w:ascii="宋体" w:eastAsia="宋体" w:hAnsi="宋体" w:cs="宋体"/>
          <w:kern w:val="0"/>
          <w:sz w:val="24"/>
          <w:szCs w:val="24"/>
        </w:rPr>
        <w:t>）</w:t>
      </w:r>
      <w:r w:rsidR="0027118A">
        <w:rPr>
          <w:rFonts w:ascii="宋体" w:eastAsia="宋体" w:hAnsi="宋体" w:cs="宋体" w:hint="eastAsia"/>
          <w:kern w:val="0"/>
          <w:sz w:val="24"/>
          <w:szCs w:val="24"/>
        </w:rPr>
        <w:t>各</w:t>
      </w:r>
      <w:r w:rsidRPr="0027118A">
        <w:rPr>
          <w:rFonts w:ascii="宋体" w:eastAsia="宋体" w:hAnsi="宋体" w:cs="宋体" w:hint="eastAsia"/>
          <w:kern w:val="0"/>
          <w:sz w:val="24"/>
          <w:szCs w:val="24"/>
        </w:rPr>
        <w:t>学院成立3至5人的专家调研小组，</w:t>
      </w:r>
      <w:r w:rsidR="0027559B">
        <w:rPr>
          <w:rFonts w:ascii="宋体" w:eastAsia="宋体" w:hAnsi="宋体" w:cs="宋体" w:hint="eastAsia"/>
          <w:kern w:val="0"/>
          <w:sz w:val="24"/>
          <w:szCs w:val="24"/>
        </w:rPr>
        <w:t>根据调研计划，</w:t>
      </w:r>
      <w:r w:rsidRPr="0027118A">
        <w:rPr>
          <w:rFonts w:ascii="宋体" w:eastAsia="宋体" w:hAnsi="宋体" w:cs="宋体" w:hint="eastAsia"/>
          <w:kern w:val="0"/>
          <w:sz w:val="24"/>
          <w:szCs w:val="24"/>
        </w:rPr>
        <w:t>对学院挂牌的重点建设的校外实习基地进行调研，并形成详细的实习基地建设调研报告</w:t>
      </w:r>
      <w:r w:rsidR="0027118A">
        <w:rPr>
          <w:rFonts w:ascii="宋体" w:eastAsia="宋体" w:hAnsi="宋体" w:cs="宋体" w:hint="eastAsia"/>
          <w:kern w:val="0"/>
          <w:sz w:val="24"/>
          <w:szCs w:val="24"/>
        </w:rPr>
        <w:t>。</w:t>
      </w:r>
    </w:p>
    <w:p w:rsidR="00EE03A3" w:rsidRPr="00EE03A3" w:rsidRDefault="005A63F3" w:rsidP="00EE03A3">
      <w:pPr>
        <w:spacing w:beforeLines="100" w:before="312" w:line="360" w:lineRule="auto"/>
        <w:ind w:firstLineChars="200" w:firstLine="480"/>
        <w:rPr>
          <w:rFonts w:ascii="宋体" w:hAnsi="宋体" w:cs="仿宋"/>
          <w:sz w:val="24"/>
          <w:szCs w:val="24"/>
        </w:rPr>
      </w:pPr>
      <w:r>
        <w:rPr>
          <w:rFonts w:ascii="宋体" w:eastAsia="宋体" w:hAnsi="宋体" w:cs="宋体" w:hint="eastAsia"/>
          <w:kern w:val="0"/>
          <w:sz w:val="24"/>
          <w:szCs w:val="24"/>
        </w:rPr>
        <w:t>实习实践评估是西南交通大学教学质量保障体系的重要</w:t>
      </w:r>
      <w:r w:rsidR="00480701">
        <w:rPr>
          <w:rFonts w:ascii="宋体" w:eastAsia="宋体" w:hAnsi="宋体" w:cs="宋体" w:hint="eastAsia"/>
          <w:kern w:val="0"/>
          <w:sz w:val="24"/>
          <w:szCs w:val="24"/>
        </w:rPr>
        <w:t>环节</w:t>
      </w:r>
      <w:r w:rsidR="00E029FD">
        <w:rPr>
          <w:rFonts w:ascii="宋体" w:eastAsia="宋体" w:hAnsi="宋体" w:cs="宋体" w:hint="eastAsia"/>
          <w:kern w:val="0"/>
          <w:sz w:val="24"/>
          <w:szCs w:val="24"/>
        </w:rPr>
        <w:t>。目前，学校正</w:t>
      </w:r>
      <w:r w:rsidR="003C2056">
        <w:rPr>
          <w:rFonts w:ascii="宋体" w:eastAsia="宋体" w:hAnsi="宋体" w:cs="宋体" w:hint="eastAsia"/>
          <w:kern w:val="0"/>
          <w:sz w:val="24"/>
          <w:szCs w:val="24"/>
        </w:rPr>
        <w:t>按照《西南交通大学本科教学质量保障指导意见》要求，</w:t>
      </w:r>
      <w:r w:rsidR="00E029FD">
        <w:rPr>
          <w:rFonts w:ascii="宋体" w:eastAsia="宋体" w:hAnsi="宋体" w:cs="宋体" w:hint="eastAsia"/>
          <w:kern w:val="0"/>
          <w:sz w:val="24"/>
          <w:szCs w:val="24"/>
        </w:rPr>
        <w:t>加快制定实习实践评估的指导意见、实施办法、质量标准、指标体系、评估模板等文件，尽快完善实习实践质量保障文件体系，确保实习实践评估有据可依</w:t>
      </w:r>
      <w:r w:rsidR="00D77B5C">
        <w:rPr>
          <w:rFonts w:ascii="宋体" w:eastAsia="宋体" w:hAnsi="宋体" w:cs="宋体" w:hint="eastAsia"/>
          <w:kern w:val="0"/>
          <w:sz w:val="24"/>
          <w:szCs w:val="24"/>
        </w:rPr>
        <w:t>，从而促进实习实践教育质量的提升</w:t>
      </w:r>
      <w:r w:rsidR="00E029FD">
        <w:rPr>
          <w:rFonts w:ascii="宋体" w:eastAsia="宋体" w:hAnsi="宋体" w:cs="宋体" w:hint="eastAsia"/>
          <w:kern w:val="0"/>
          <w:sz w:val="24"/>
          <w:szCs w:val="24"/>
        </w:rPr>
        <w:t>。</w:t>
      </w:r>
    </w:p>
    <w:p w:rsidR="00480701" w:rsidRPr="00EE03A3" w:rsidRDefault="00480701" w:rsidP="00E029FD">
      <w:pPr>
        <w:spacing w:beforeLines="100" w:before="312" w:line="360" w:lineRule="auto"/>
        <w:rPr>
          <w:rFonts w:ascii="宋体" w:eastAsia="宋体" w:hAnsi="宋体" w:cs="宋体"/>
          <w:kern w:val="0"/>
          <w:sz w:val="24"/>
          <w:szCs w:val="24"/>
        </w:rPr>
      </w:pPr>
    </w:p>
    <w:p w:rsidR="00D63E15" w:rsidRDefault="00D63E15" w:rsidP="00D63E15">
      <w:pPr>
        <w:spacing w:line="360" w:lineRule="auto"/>
        <w:rPr>
          <w:rFonts w:ascii="宋体" w:eastAsia="宋体" w:hAnsi="宋体" w:cs="宋体"/>
          <w:kern w:val="0"/>
          <w:sz w:val="24"/>
          <w:szCs w:val="24"/>
        </w:rPr>
      </w:pPr>
    </w:p>
    <w:p w:rsidR="003236DB" w:rsidRDefault="00D63E15" w:rsidP="00BF20E5">
      <w:pPr>
        <w:spacing w:line="360" w:lineRule="auto"/>
        <w:outlineLvl w:val="1"/>
        <w:rPr>
          <w:rFonts w:ascii="微软雅黑" w:eastAsia="微软雅黑" w:hAnsi="微软雅黑"/>
          <w:b/>
          <w:sz w:val="24"/>
          <w:szCs w:val="24"/>
        </w:rPr>
        <w:sectPr w:rsidR="003236DB" w:rsidSect="005634E5">
          <w:pgSz w:w="11906" w:h="16838"/>
          <w:pgMar w:top="1440" w:right="1800" w:bottom="1440" w:left="1800" w:header="851" w:footer="992" w:gutter="0"/>
          <w:cols w:space="720"/>
          <w:docGrid w:type="lines" w:linePitch="312"/>
        </w:sectPr>
      </w:pPr>
      <w:bookmarkStart w:id="661" w:name="_Toc455002164"/>
      <w:bookmarkStart w:id="662" w:name="_Toc455051195"/>
      <w:r w:rsidRPr="00BF20E5">
        <w:rPr>
          <w:rFonts w:ascii="微软雅黑" w:eastAsia="微软雅黑" w:hAnsi="微软雅黑" w:hint="eastAsia"/>
          <w:b/>
          <w:sz w:val="24"/>
          <w:szCs w:val="24"/>
        </w:rPr>
        <w:t>附录</w:t>
      </w:r>
      <w:r w:rsidR="00C16671">
        <w:rPr>
          <w:rFonts w:ascii="微软雅黑" w:eastAsia="微软雅黑" w:hAnsi="微软雅黑" w:hint="eastAsia"/>
          <w:b/>
          <w:sz w:val="24"/>
          <w:szCs w:val="24"/>
        </w:rPr>
        <w:t>3</w:t>
      </w:r>
      <w:r w:rsidRPr="00BF20E5">
        <w:rPr>
          <w:rFonts w:ascii="微软雅黑" w:eastAsia="微软雅黑" w:hAnsi="微软雅黑"/>
          <w:b/>
          <w:sz w:val="24"/>
          <w:szCs w:val="24"/>
        </w:rPr>
        <w:t xml:space="preserve"> </w:t>
      </w:r>
      <w:r w:rsidRPr="00BF20E5">
        <w:rPr>
          <w:rFonts w:ascii="微软雅黑" w:eastAsia="微软雅黑" w:hAnsi="微软雅黑" w:hint="eastAsia"/>
          <w:b/>
          <w:sz w:val="24"/>
          <w:szCs w:val="24"/>
        </w:rPr>
        <w:t>西南交通大学实习实践教学管理</w:t>
      </w:r>
      <w:r w:rsidR="009E0E3D">
        <w:rPr>
          <w:rFonts w:ascii="微软雅黑" w:eastAsia="微软雅黑" w:hAnsi="微软雅黑" w:hint="eastAsia"/>
          <w:b/>
          <w:sz w:val="24"/>
          <w:szCs w:val="24"/>
        </w:rPr>
        <w:t>/</w:t>
      </w:r>
      <w:r w:rsidRPr="00BF20E5">
        <w:rPr>
          <w:rFonts w:ascii="微软雅黑" w:eastAsia="微软雅黑" w:hAnsi="微软雅黑" w:hint="eastAsia"/>
          <w:b/>
          <w:sz w:val="24"/>
          <w:szCs w:val="24"/>
        </w:rPr>
        <w:t>质量评估文件</w:t>
      </w:r>
      <w:bookmarkEnd w:id="661"/>
      <w:bookmarkEnd w:id="662"/>
    </w:p>
    <w:p w:rsidR="003236DB" w:rsidRPr="009A39E6" w:rsidRDefault="003236DB" w:rsidP="009E0E3D">
      <w:pPr>
        <w:pStyle w:val="2"/>
        <w:spacing w:before="240" w:after="240" w:line="300" w:lineRule="exact"/>
        <w:jc w:val="center"/>
        <w:rPr>
          <w:rFonts w:ascii="黑体" w:eastAsia="黑体" w:hAnsi="黑体"/>
        </w:rPr>
      </w:pPr>
      <w:bookmarkStart w:id="663" w:name="_Toc359238398"/>
      <w:bookmarkStart w:id="664" w:name="_Toc393464367"/>
      <w:bookmarkStart w:id="665" w:name="_Toc453600663"/>
      <w:bookmarkStart w:id="666" w:name="_Toc455002168"/>
      <w:bookmarkStart w:id="667" w:name="_Toc455051202"/>
      <w:r w:rsidRPr="009A39E6">
        <w:rPr>
          <w:rFonts w:ascii="黑体" w:eastAsia="黑体" w:hAnsi="黑体"/>
        </w:rPr>
        <w:lastRenderedPageBreak/>
        <w:t>西南交通大学本科生实习工作管理规定</w:t>
      </w:r>
      <w:bookmarkEnd w:id="663"/>
      <w:bookmarkEnd w:id="664"/>
      <w:bookmarkEnd w:id="665"/>
      <w:bookmarkEnd w:id="666"/>
      <w:bookmarkEnd w:id="667"/>
    </w:p>
    <w:p w:rsidR="003236DB" w:rsidRPr="00151B83" w:rsidRDefault="003236DB" w:rsidP="009D1E5D">
      <w:pPr>
        <w:pStyle w:val="16418"/>
        <w:spacing w:line="300" w:lineRule="exact"/>
        <w:rPr>
          <w:rFonts w:ascii="华文仿宋" w:eastAsia="华文仿宋" w:hAnsi="华文仿宋" w:cs="Times New Roman"/>
        </w:rPr>
      </w:pPr>
      <w:r w:rsidRPr="00151B83">
        <w:rPr>
          <w:rFonts w:ascii="华文仿宋" w:eastAsia="华文仿宋" w:hAnsi="华文仿宋" w:cs="Times New Roman"/>
        </w:rPr>
        <w:t>（2007年7月修订）</w:t>
      </w:r>
    </w:p>
    <w:p w:rsidR="003236DB" w:rsidRPr="003235F6" w:rsidRDefault="003236DB" w:rsidP="007F2F93">
      <w:pPr>
        <w:spacing w:beforeLines="25" w:before="78" w:afterLines="25" w:after="78" w:line="300" w:lineRule="exact"/>
        <w:jc w:val="center"/>
        <w:rPr>
          <w:rFonts w:ascii="华文仿宋" w:eastAsia="华文仿宋" w:hAnsi="华文仿宋"/>
          <w:sz w:val="24"/>
          <w:u w:color="FF00FF"/>
        </w:rPr>
      </w:pPr>
      <w:bookmarkStart w:id="668" w:name="_Toc393463703"/>
      <w:bookmarkStart w:id="669" w:name="_Toc393464368"/>
      <w:r w:rsidRPr="003235F6">
        <w:rPr>
          <w:rFonts w:ascii="华文仿宋" w:eastAsia="华文仿宋" w:hAnsi="华文仿宋"/>
          <w:sz w:val="24"/>
          <w:u w:color="FF00FF"/>
        </w:rPr>
        <w:t>第一章  总  则</w:t>
      </w:r>
      <w:bookmarkEnd w:id="668"/>
      <w:bookmarkEnd w:id="669"/>
    </w:p>
    <w:p w:rsidR="003236DB" w:rsidRPr="00151B83" w:rsidRDefault="003236DB" w:rsidP="007F2F93">
      <w:pPr>
        <w:pStyle w:val="TimesNewRoman"/>
        <w:spacing w:beforeLines="25" w:before="78"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第一条  实习教学是学校教学工作的重要组成部分，是巩固学生的理论知识，培养学生实践能力、创新能力的重要环节，是提高学生分析问题、使学生了解社会、接触生产实际、增强劳动观念、实现人才培养目标的重要途径。为了进一步加强和规范实习工作的管理，提高教学质量，特制订本管理规定。</w:t>
      </w:r>
    </w:p>
    <w:p w:rsidR="003236DB" w:rsidRPr="00151B83" w:rsidRDefault="003236DB" w:rsidP="007F2F93">
      <w:pPr>
        <w:snapToGrid w:val="0"/>
        <w:spacing w:beforeLines="25" w:before="78" w:line="300" w:lineRule="exact"/>
        <w:ind w:firstLineChars="200" w:firstLine="420"/>
        <w:rPr>
          <w:rFonts w:ascii="华文仿宋" w:eastAsia="华文仿宋" w:hAnsi="华文仿宋"/>
          <w:szCs w:val="21"/>
        </w:rPr>
      </w:pPr>
      <w:r w:rsidRPr="00151B83">
        <w:rPr>
          <w:rFonts w:ascii="华文仿宋" w:eastAsia="华文仿宋" w:hAnsi="华文仿宋"/>
          <w:szCs w:val="21"/>
        </w:rPr>
        <w:t>第二条  本规定所指的实习是教学计划规定的认识实习、生产实习、毕业实习、社会调查等实践性教学环节。</w:t>
      </w:r>
    </w:p>
    <w:p w:rsidR="003236DB" w:rsidRPr="003235F6" w:rsidRDefault="003236DB" w:rsidP="007F2F93">
      <w:pPr>
        <w:spacing w:beforeLines="25" w:before="78" w:afterLines="25" w:after="78" w:line="300" w:lineRule="exact"/>
        <w:jc w:val="center"/>
        <w:rPr>
          <w:rFonts w:ascii="华文仿宋" w:eastAsia="华文仿宋" w:hAnsi="华文仿宋"/>
          <w:sz w:val="24"/>
          <w:u w:color="FF00FF"/>
        </w:rPr>
      </w:pPr>
      <w:bookmarkStart w:id="670" w:name="_Toc393463704"/>
      <w:bookmarkStart w:id="671" w:name="_Toc393464369"/>
      <w:r w:rsidRPr="003235F6">
        <w:rPr>
          <w:rFonts w:ascii="华文仿宋" w:eastAsia="华文仿宋" w:hAnsi="华文仿宋"/>
          <w:sz w:val="24"/>
          <w:u w:color="FF00FF"/>
        </w:rPr>
        <w:t>第二章  实习的组织与管理</w:t>
      </w:r>
      <w:bookmarkEnd w:id="670"/>
      <w:bookmarkEnd w:id="671"/>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第三条  实习工作在主管校长的领导下，实行校、院两级管理。教务处协助校领导进行全校实习的组织管理工作。各学院由分管教学的副院长（主任）负责，具体完成实习的主要组织和实施。学校其他部门协调共同做好相关工作。</w:t>
      </w:r>
    </w:p>
    <w:p w:rsidR="003236DB" w:rsidRPr="00151B83" w:rsidRDefault="003236DB" w:rsidP="007F2F93">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各级管理部门的职责分别为：</w:t>
      </w:r>
    </w:p>
    <w:p w:rsidR="003236DB" w:rsidRPr="00151B83" w:rsidRDefault="003236DB" w:rsidP="007F2F93">
      <w:pPr>
        <w:snapToGrid w:val="0"/>
        <w:spacing w:beforeLines="25" w:before="78" w:line="300" w:lineRule="exact"/>
        <w:ind w:firstLineChars="200" w:firstLine="420"/>
        <w:rPr>
          <w:rFonts w:ascii="华文仿宋" w:eastAsia="华文仿宋" w:hAnsi="华文仿宋"/>
          <w:szCs w:val="21"/>
        </w:rPr>
      </w:pPr>
      <w:r w:rsidRPr="00151B83">
        <w:rPr>
          <w:rFonts w:ascii="华文仿宋" w:eastAsia="华文仿宋" w:hAnsi="华文仿宋"/>
          <w:szCs w:val="21"/>
        </w:rPr>
        <w:t>（一）教务处：</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1．审查综合全校各专业实习计划；</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2．审查各实习队指导教师资格、人数；</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3．制订实习的指导性文件；审定实习实施计划，审查实习大纲；研究、处理实习中的重大问题；</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4．负责实习经费的分配、审核和实习证明的签发；</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5．配合各学院建立实习基地；</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6．组织实习教学检查与评估，评选和表彰实习中的校级先进单位和个人。</w:t>
      </w:r>
    </w:p>
    <w:p w:rsidR="003236DB" w:rsidRPr="00151B83" w:rsidRDefault="003236DB" w:rsidP="007F2F93">
      <w:pPr>
        <w:snapToGrid w:val="0"/>
        <w:spacing w:beforeLines="25" w:before="78" w:line="300" w:lineRule="exact"/>
        <w:ind w:firstLineChars="200" w:firstLine="420"/>
        <w:rPr>
          <w:rFonts w:ascii="华文仿宋" w:eastAsia="华文仿宋" w:hAnsi="华文仿宋"/>
          <w:szCs w:val="21"/>
        </w:rPr>
      </w:pPr>
      <w:r w:rsidRPr="00151B83">
        <w:rPr>
          <w:rFonts w:ascii="华文仿宋" w:eastAsia="华文仿宋" w:hAnsi="华文仿宋"/>
          <w:szCs w:val="21"/>
        </w:rPr>
        <w:t>（二）各有关学院：</w:t>
      </w:r>
    </w:p>
    <w:p w:rsidR="003236DB" w:rsidRPr="00795208" w:rsidRDefault="003236DB" w:rsidP="009D1E5D">
      <w:pPr>
        <w:snapToGrid w:val="0"/>
        <w:spacing w:line="300" w:lineRule="exact"/>
        <w:ind w:firstLineChars="200" w:firstLine="420"/>
        <w:rPr>
          <w:rFonts w:ascii="华文仿宋" w:eastAsia="华文仿宋" w:hAnsi="华文仿宋"/>
          <w:spacing w:val="-2"/>
          <w:szCs w:val="21"/>
        </w:rPr>
      </w:pPr>
      <w:r w:rsidRPr="00151B83">
        <w:rPr>
          <w:rFonts w:ascii="华文仿宋" w:eastAsia="华文仿宋" w:hAnsi="华文仿宋"/>
          <w:szCs w:val="21"/>
        </w:rPr>
        <w:t>1．</w:t>
      </w:r>
      <w:r w:rsidRPr="00795208">
        <w:rPr>
          <w:rFonts w:ascii="华文仿宋" w:eastAsia="华文仿宋" w:hAnsi="华文仿宋"/>
          <w:spacing w:val="-2"/>
          <w:szCs w:val="21"/>
        </w:rPr>
        <w:t>审核批准有关教研室拟定的实习计划、实习指导教师的名单，于每年12月底以前填报“西南交通大学各专业实习计划表”（包括集中实习和分散实习），并按期上报教务处。</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2．组织编写实习大纲、实习教材或实习指导书；</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3．认真选择实习地点，按照就地就近和相对稳定的原则，争取每个专业都能建立一个相对稳定的实习基地；</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4．组织教师做好实习准备工作，搞好实习学生出发前的组织和思想教育工作；</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5．指导本学院各专业实习工作，并深入实习现场开展调查研究，解决实习中的问题；</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6．遴选实习指导教师。</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 xml:space="preserve">（1）实习指导教师是实习的具体组织者，应由熟悉企事业单位经营管理、生产过程和环节等方面知识、工作责任心强、有一定组织能力的中级及以上技术职称的教师担任。 </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（2）为了保证实习质量，各学院应指派一定数量的教师进行实习指导。原则上按20-30人配备1名指导教师。</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7．检查实习质量，并组织开展实习总结工作</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（1）实习结束以后，组织各实习队认真做好实习总结工作。</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（2）完成实习总结、学生实习报告等相关资料的归档工作。</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（3）组织评选实习中的先进实习队和个人，并向学校推荐其中有突出成就的单位和个人，参加优秀教学成果奖的评选。</w:t>
      </w:r>
    </w:p>
    <w:p w:rsidR="003236DB" w:rsidRPr="00151B83" w:rsidRDefault="003236DB" w:rsidP="007F2F93">
      <w:pPr>
        <w:snapToGrid w:val="0"/>
        <w:spacing w:beforeLines="25" w:before="78" w:line="300" w:lineRule="exact"/>
        <w:ind w:firstLineChars="200" w:firstLine="420"/>
        <w:rPr>
          <w:rFonts w:ascii="华文仿宋" w:eastAsia="华文仿宋" w:hAnsi="华文仿宋"/>
          <w:szCs w:val="21"/>
        </w:rPr>
      </w:pPr>
      <w:r w:rsidRPr="00151B83">
        <w:rPr>
          <w:rFonts w:ascii="华文仿宋" w:eastAsia="华文仿宋" w:hAnsi="华文仿宋"/>
          <w:szCs w:val="21"/>
        </w:rPr>
        <w:t>第四条  实习指导教师职责</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（一）根据实习大纲，结合实习单位的具体情况，拟定实习实施计划和日程表。</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lastRenderedPageBreak/>
        <w:t>（二）讲授实习大纲内容，让学生明确实习的目的和要求。</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（三）指导学生写好实习日志、实习作业、实习报告等。</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（四）加强学生思想教育、安全教育、纪律教育。实行逐日考勤制度，对违反纪律的学生应及时处理。</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（五）贯彻启发式的实习指导原则，采用“两结合”和“四勤两疑”方法，即生产实习和生产任务相结合，学生观摩与动手相结合；要求学生勤观摩、勤问、勤思考、勤动手，指导教师要认真进行质疑和答疑。</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（六）与实习单位加强联系，争取对方的指导和帮助。利用实习机会，适当承担生产任务、技术改造、技术咨询、专题讲座和科研工作，密切校企合作。</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（七）负责实习队的车票、经费开支食宿等事宜的落实，并注意节约。</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八）实习结束后，根据学生实习期间的表现、实习报告的质量以及考核结果等，评定实习成绩。做好实习总结工作，并于实习结束后1周内填写好“西南交通大学教学实习指导教师工作报告”，连同学生实习成绩、实习报告等资料交学生所在学院存档。</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第五条  对实习学生的要求</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（一）严格遵守国家的政策法规及实习单位的安全、保密及劳动纪律等有关制度。</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（二）严于律己，要树立吃苦耐劳的精神，要有事业心和责任感，自觉维护学校和集体的荣誉。</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三）必须服从实习队的统一安排和指挥，遵守实习的有关规章制度。实习中必须统一行动，注意人身和财物安全，防止意外事故的发生。实习期间不得独自行动和在外住宿。学生因违纪造成的一切后果自负，并将受到相应的纪律处分。</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（四）按时完成实习大纲规定的实习项目，认真填写实习日志，并按要求完成实习作业、实习报告并参加考核。</w:t>
      </w:r>
    </w:p>
    <w:p w:rsidR="003236DB" w:rsidRPr="003235F6" w:rsidRDefault="003236DB" w:rsidP="007F2F93">
      <w:pPr>
        <w:spacing w:beforeLines="25" w:before="78" w:afterLines="25" w:after="78" w:line="300" w:lineRule="exact"/>
        <w:jc w:val="center"/>
        <w:rPr>
          <w:rFonts w:ascii="华文仿宋" w:eastAsia="华文仿宋" w:hAnsi="华文仿宋"/>
          <w:sz w:val="24"/>
          <w:u w:color="FF00FF"/>
        </w:rPr>
      </w:pPr>
      <w:bookmarkStart w:id="672" w:name="_Toc393463705"/>
      <w:bookmarkStart w:id="673" w:name="_Toc393464370"/>
      <w:r w:rsidRPr="003235F6">
        <w:rPr>
          <w:rFonts w:ascii="华文仿宋" w:eastAsia="华文仿宋" w:hAnsi="华文仿宋"/>
          <w:sz w:val="24"/>
          <w:u w:color="FF00FF"/>
        </w:rPr>
        <w:t>第三章  实习教学计划</w:t>
      </w:r>
      <w:bookmarkEnd w:id="672"/>
      <w:bookmarkEnd w:id="673"/>
    </w:p>
    <w:p w:rsidR="003236DB" w:rsidRPr="00151B83" w:rsidRDefault="003236DB" w:rsidP="007F2F93">
      <w:pPr>
        <w:snapToGrid w:val="0"/>
        <w:spacing w:beforeLines="25" w:before="78" w:line="300" w:lineRule="exact"/>
        <w:ind w:firstLineChars="200" w:firstLine="420"/>
        <w:rPr>
          <w:rFonts w:ascii="华文仿宋" w:eastAsia="华文仿宋" w:hAnsi="华文仿宋"/>
          <w:szCs w:val="21"/>
        </w:rPr>
      </w:pPr>
      <w:r w:rsidRPr="00151B83">
        <w:rPr>
          <w:rFonts w:ascii="华文仿宋" w:eastAsia="华文仿宋" w:hAnsi="华文仿宋"/>
          <w:szCs w:val="21"/>
        </w:rPr>
        <w:t>第六条  实习教学计划是专业教学计划的重要组成部分，由学院组织有关人员根据各专业培养目标和学科特点制定，并注重与理论教学的衔接。</w:t>
      </w:r>
    </w:p>
    <w:p w:rsidR="003236DB" w:rsidRPr="00151B83" w:rsidRDefault="003236DB" w:rsidP="007F2F93">
      <w:pPr>
        <w:snapToGrid w:val="0"/>
        <w:spacing w:beforeLines="25" w:before="78" w:line="300" w:lineRule="exact"/>
        <w:ind w:firstLineChars="200" w:firstLine="420"/>
        <w:rPr>
          <w:rFonts w:ascii="华文仿宋" w:eastAsia="华文仿宋" w:hAnsi="华文仿宋"/>
          <w:szCs w:val="21"/>
        </w:rPr>
      </w:pPr>
      <w:r w:rsidRPr="00151B83">
        <w:rPr>
          <w:rFonts w:ascii="华文仿宋" w:eastAsia="华文仿宋" w:hAnsi="华文仿宋"/>
          <w:szCs w:val="21"/>
        </w:rPr>
        <w:t>第七条  教学计划确定后原则上应保持稳定。若因特殊原因需调整实习教学计划，应报教务处审批并备案。</w:t>
      </w:r>
    </w:p>
    <w:p w:rsidR="003236DB" w:rsidRPr="003235F6" w:rsidRDefault="003236DB" w:rsidP="007F2F93">
      <w:pPr>
        <w:spacing w:beforeLines="25" w:before="78" w:afterLines="25" w:after="78" w:line="300" w:lineRule="exact"/>
        <w:jc w:val="center"/>
        <w:rPr>
          <w:rFonts w:ascii="华文仿宋" w:eastAsia="华文仿宋" w:hAnsi="华文仿宋"/>
          <w:sz w:val="24"/>
          <w:u w:color="FF00FF"/>
        </w:rPr>
      </w:pPr>
      <w:bookmarkStart w:id="674" w:name="_Toc393463706"/>
      <w:bookmarkStart w:id="675" w:name="_Toc393464371"/>
      <w:r w:rsidRPr="003235F6">
        <w:rPr>
          <w:rFonts w:ascii="华文仿宋" w:eastAsia="华文仿宋" w:hAnsi="华文仿宋"/>
          <w:sz w:val="24"/>
          <w:u w:color="FF00FF"/>
        </w:rPr>
        <w:t>第四章  教学大纲、实习指导书</w:t>
      </w:r>
      <w:bookmarkEnd w:id="674"/>
      <w:bookmarkEnd w:id="675"/>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第八条  教学大纲、实习指导书是根据教学计划，以纲要的形式编写的实习环节（课程）教学内容的指导性文件，是进行实习教学工作的依据。凡本科培养计划，实践教学设置细化表中设置的各类教学实习，都应根据不同的教学目标，制订相应的实习大纲和实习指导书，报教务处审核批准后实施。</w:t>
      </w:r>
    </w:p>
    <w:p w:rsidR="003236DB" w:rsidRPr="00151B83" w:rsidRDefault="003236DB" w:rsidP="009D1E5D">
      <w:pPr>
        <w:snapToGrid w:val="0"/>
        <w:spacing w:beforeLines="50" w:before="156" w:line="300" w:lineRule="exact"/>
        <w:ind w:firstLineChars="200" w:firstLine="420"/>
        <w:rPr>
          <w:rFonts w:ascii="华文仿宋" w:eastAsia="华文仿宋" w:hAnsi="华文仿宋"/>
          <w:szCs w:val="21"/>
        </w:rPr>
      </w:pPr>
      <w:r w:rsidRPr="00151B83">
        <w:rPr>
          <w:rFonts w:ascii="华文仿宋" w:eastAsia="华文仿宋" w:hAnsi="华文仿宋"/>
          <w:szCs w:val="21"/>
        </w:rPr>
        <w:t>第九条  原则上统一实习大纲和实习指导书的内容和格式。但因学科特点，个别学院可自行统一实习教学大纲和实习指导书，并报教务处备案。</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1．实习教学大纲的内容应包括：</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（1）实习性质、目的和任务；</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（2）实习的内容、形式、方法和时间安排；</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（3）实习环境和方式；</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（4）教师责任；</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（5）学生实习要求；</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（6）实习报告或作业的内容及要求；</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（7）实习考核方式与成绩评分办法；</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（8）参考资料；</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（9）大纲制订人、审核人及制订时间。</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lastRenderedPageBreak/>
        <w:t>2．实习指导书，主要内容应包括：</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（1）实习过程中的各个具体步骤；</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（2）实习报告内容及格式；</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（3）实习成绩评定。</w:t>
      </w:r>
    </w:p>
    <w:p w:rsidR="003236DB" w:rsidRPr="003235F6" w:rsidRDefault="003236DB" w:rsidP="007F2F93">
      <w:pPr>
        <w:spacing w:beforeLines="25" w:before="78" w:afterLines="25" w:after="78" w:line="300" w:lineRule="exact"/>
        <w:jc w:val="center"/>
        <w:rPr>
          <w:rFonts w:ascii="华文仿宋" w:eastAsia="华文仿宋" w:hAnsi="华文仿宋"/>
          <w:sz w:val="24"/>
          <w:u w:color="FF00FF"/>
        </w:rPr>
      </w:pPr>
      <w:bookmarkStart w:id="676" w:name="_Toc266120682"/>
      <w:bookmarkStart w:id="677" w:name="_Toc393463707"/>
      <w:bookmarkStart w:id="678" w:name="_Toc393464372"/>
      <w:r w:rsidRPr="003235F6">
        <w:rPr>
          <w:rFonts w:ascii="华文仿宋" w:eastAsia="华文仿宋" w:hAnsi="华文仿宋"/>
          <w:sz w:val="24"/>
          <w:u w:color="FF00FF"/>
        </w:rPr>
        <w:t>第五章  实习单位的选定</w:t>
      </w:r>
      <w:bookmarkEnd w:id="676"/>
      <w:bookmarkEnd w:id="677"/>
      <w:bookmarkEnd w:id="678"/>
    </w:p>
    <w:p w:rsidR="003236DB" w:rsidRPr="00151B83" w:rsidRDefault="003236DB" w:rsidP="007F2F93">
      <w:pPr>
        <w:snapToGrid w:val="0"/>
        <w:spacing w:beforeLines="25" w:before="78" w:line="300" w:lineRule="exact"/>
        <w:ind w:firstLineChars="200" w:firstLine="420"/>
        <w:rPr>
          <w:rFonts w:ascii="华文仿宋" w:eastAsia="华文仿宋" w:hAnsi="华文仿宋"/>
          <w:szCs w:val="21"/>
        </w:rPr>
      </w:pPr>
      <w:r w:rsidRPr="00151B83">
        <w:rPr>
          <w:rFonts w:ascii="华文仿宋" w:eastAsia="华文仿宋" w:hAnsi="华文仿宋"/>
          <w:szCs w:val="21"/>
        </w:rPr>
        <w:t>第十条  单位要满足本科教学实习任务的要求，提供实习学生必需的食宿、学习、卫生、安全等基本条件。在保证实习效果和质量的前提下，学院应按照就近就地、相对稳定，节约经费的原则，争取每个专业都能建立一个相对稳定的实习基地。</w:t>
      </w:r>
    </w:p>
    <w:p w:rsidR="003236DB" w:rsidRPr="00151B83" w:rsidRDefault="003236DB" w:rsidP="007F2F93">
      <w:pPr>
        <w:snapToGrid w:val="0"/>
        <w:spacing w:beforeLines="25" w:before="78" w:line="300" w:lineRule="exact"/>
        <w:ind w:firstLineChars="200" w:firstLine="420"/>
        <w:rPr>
          <w:rFonts w:ascii="华文仿宋" w:eastAsia="华文仿宋" w:hAnsi="华文仿宋"/>
          <w:szCs w:val="21"/>
        </w:rPr>
      </w:pPr>
      <w:r w:rsidRPr="00151B83">
        <w:rPr>
          <w:rFonts w:ascii="华文仿宋" w:eastAsia="华文仿宋" w:hAnsi="华文仿宋"/>
          <w:szCs w:val="21"/>
        </w:rPr>
        <w:t>第十一条  应采取积极有效的措施，通过产、学、研合作与相关企事业单位建立较稳定的实习关系，条件成熟的应使之成为相对固定的教学实习基地，确保实习质量。</w:t>
      </w:r>
    </w:p>
    <w:p w:rsidR="003236DB" w:rsidRPr="003235F6" w:rsidRDefault="003236DB" w:rsidP="007F2F93">
      <w:pPr>
        <w:spacing w:beforeLines="25" w:before="78" w:afterLines="25" w:after="78" w:line="300" w:lineRule="exact"/>
        <w:jc w:val="center"/>
        <w:rPr>
          <w:rFonts w:ascii="华文仿宋" w:eastAsia="华文仿宋" w:hAnsi="华文仿宋"/>
          <w:sz w:val="24"/>
          <w:u w:color="FF00FF"/>
        </w:rPr>
      </w:pPr>
      <w:bookmarkStart w:id="679" w:name="_Toc266120683"/>
      <w:bookmarkStart w:id="680" w:name="_Toc393463708"/>
      <w:bookmarkStart w:id="681" w:name="_Toc393464373"/>
      <w:r w:rsidRPr="003235F6">
        <w:rPr>
          <w:rFonts w:ascii="华文仿宋" w:eastAsia="华文仿宋" w:hAnsi="华文仿宋"/>
          <w:sz w:val="24"/>
          <w:u w:color="FF00FF"/>
        </w:rPr>
        <w:t>第六章  实习成绩考核</w:t>
      </w:r>
      <w:bookmarkEnd w:id="679"/>
      <w:bookmarkEnd w:id="680"/>
      <w:bookmarkEnd w:id="681"/>
    </w:p>
    <w:p w:rsidR="003236DB" w:rsidRPr="00151B83" w:rsidRDefault="003236DB" w:rsidP="007F2F93">
      <w:pPr>
        <w:snapToGrid w:val="0"/>
        <w:spacing w:beforeLines="25" w:before="78" w:line="300" w:lineRule="exact"/>
        <w:ind w:firstLineChars="200" w:firstLine="420"/>
        <w:rPr>
          <w:rFonts w:ascii="华文仿宋" w:eastAsia="华文仿宋" w:hAnsi="华文仿宋"/>
          <w:szCs w:val="21"/>
        </w:rPr>
      </w:pPr>
      <w:r w:rsidRPr="00151B83">
        <w:rPr>
          <w:rFonts w:ascii="华文仿宋" w:eastAsia="华文仿宋" w:hAnsi="华文仿宋"/>
          <w:szCs w:val="21"/>
        </w:rPr>
        <w:t>第十二条  指导教师按照实习大纲的要求，根据学生的实习日志、作业、实习报告、考查成绩、答辩成绩（针对3周及以上的分散实习，学院可根据具体情况组织学生答辩）以及纪律表现等情况综合评定实习成绩。</w:t>
      </w:r>
    </w:p>
    <w:p w:rsidR="003236DB" w:rsidRPr="00151B83" w:rsidRDefault="003236DB" w:rsidP="007F2F93">
      <w:pPr>
        <w:snapToGrid w:val="0"/>
        <w:spacing w:beforeLines="25" w:before="78" w:line="300" w:lineRule="exact"/>
        <w:ind w:firstLineChars="200" w:firstLine="420"/>
        <w:rPr>
          <w:rFonts w:ascii="华文仿宋" w:eastAsia="华文仿宋" w:hAnsi="华文仿宋"/>
          <w:szCs w:val="21"/>
        </w:rPr>
      </w:pPr>
      <w:r w:rsidRPr="00151B83">
        <w:rPr>
          <w:rFonts w:ascii="华文仿宋" w:eastAsia="华文仿宋" w:hAnsi="华文仿宋"/>
          <w:szCs w:val="21"/>
        </w:rPr>
        <w:t>第十三条  实习成绩评定标准</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实习成绩按优、良、中、及格、不及格五级评定。</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1．优（相当于90～100分）：全部完成实习大纲的要求；实习报告有丰富的实际材料，并对实习内容进行全面、系统的总结；能运用学过的理论对某些问题加以深入地分析；考核时能圆满回答问题；无违纪现象者。</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2．良（相当于80～89分）：全部完成实习大纲的要求，实习报告比较系统地总结了实习内容，考核时能圆满回答问题，无违纪现象者。</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3．中（相当于70～79分）：基本完成实习计划要求，实习报告和实习日志较好地总结和体现了实习内容，考核时较好地回答问题，无违纪现象者；</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4．</w:t>
      </w:r>
      <w:r w:rsidRPr="00151B83">
        <w:rPr>
          <w:rFonts w:ascii="华文仿宋" w:eastAsia="华文仿宋" w:hAnsi="华文仿宋"/>
          <w:spacing w:val="-4"/>
          <w:szCs w:val="21"/>
        </w:rPr>
        <w:t>及格（相当于60～69分）：达到实习大纲中规定的基本要求，实习报告有主要的实习材料，内容基本正确，但不够完整、系统，考核中能基本回答主要问题，但有某些错误。</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5．不及格（60分以下），凡有以下情况之一者，以不及格论：</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（1）未达到实习大纲规定的基本要求者；</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（2）抄袭他人实习成果者；</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（3）实习报告混乱，分析有原则性的错误，考查不能正确回答主要问题；</w:t>
      </w:r>
    </w:p>
    <w:p w:rsidR="003236DB" w:rsidRPr="00151B83" w:rsidRDefault="003236DB" w:rsidP="009D1E5D">
      <w:pPr>
        <w:snapToGrid w:val="0"/>
        <w:spacing w:line="300" w:lineRule="exact"/>
        <w:ind w:firstLineChars="200" w:firstLine="420"/>
        <w:rPr>
          <w:rFonts w:ascii="华文仿宋" w:eastAsia="华文仿宋" w:hAnsi="华文仿宋"/>
          <w:szCs w:val="21"/>
        </w:rPr>
      </w:pPr>
      <w:r w:rsidRPr="00151B83">
        <w:rPr>
          <w:rFonts w:ascii="华文仿宋" w:eastAsia="华文仿宋" w:hAnsi="华文仿宋"/>
          <w:szCs w:val="21"/>
        </w:rPr>
        <w:t>（4）实习中缺课达三分之一以上或者无故旷课三天以上者；</w:t>
      </w:r>
    </w:p>
    <w:p w:rsidR="003236DB" w:rsidRPr="00795208" w:rsidRDefault="003236DB" w:rsidP="009D1E5D">
      <w:pPr>
        <w:snapToGrid w:val="0"/>
        <w:spacing w:line="300" w:lineRule="exact"/>
        <w:ind w:firstLineChars="200" w:firstLine="420"/>
        <w:rPr>
          <w:rFonts w:ascii="华文仿宋" w:eastAsia="华文仿宋" w:hAnsi="华文仿宋"/>
          <w:spacing w:val="-8"/>
          <w:szCs w:val="21"/>
        </w:rPr>
      </w:pPr>
      <w:r w:rsidRPr="00151B83">
        <w:rPr>
          <w:rFonts w:ascii="华文仿宋" w:eastAsia="华文仿宋" w:hAnsi="华文仿宋"/>
          <w:szCs w:val="21"/>
        </w:rPr>
        <w:t>（5）</w:t>
      </w:r>
      <w:r w:rsidRPr="00795208">
        <w:rPr>
          <w:rFonts w:ascii="华文仿宋" w:eastAsia="华文仿宋" w:hAnsi="华文仿宋"/>
          <w:spacing w:val="-8"/>
          <w:szCs w:val="21"/>
        </w:rPr>
        <w:t>实习中严重违反实习纪律，造成严重安全责任事故、其它严重事故或造成恶劣影响者。</w:t>
      </w:r>
    </w:p>
    <w:p w:rsidR="003236DB" w:rsidRPr="00151B83" w:rsidRDefault="003236DB" w:rsidP="007F2F93">
      <w:pPr>
        <w:snapToGrid w:val="0"/>
        <w:spacing w:beforeLines="25" w:before="78" w:line="300" w:lineRule="exact"/>
        <w:ind w:firstLineChars="200" w:firstLine="420"/>
        <w:rPr>
          <w:rFonts w:ascii="华文仿宋" w:eastAsia="华文仿宋" w:hAnsi="华文仿宋"/>
          <w:szCs w:val="21"/>
        </w:rPr>
      </w:pPr>
      <w:r w:rsidRPr="00151B83">
        <w:rPr>
          <w:rFonts w:ascii="华文仿宋" w:eastAsia="华文仿宋" w:hAnsi="华文仿宋"/>
          <w:szCs w:val="21"/>
        </w:rPr>
        <w:t>第十四条  实习不及格者必须重新参加实习，所需费用由本人自理。</w:t>
      </w:r>
    </w:p>
    <w:p w:rsidR="003236DB" w:rsidRPr="003235F6" w:rsidRDefault="003236DB" w:rsidP="007F2F93">
      <w:pPr>
        <w:spacing w:beforeLines="25" w:before="78" w:afterLines="25" w:after="78" w:line="300" w:lineRule="exact"/>
        <w:jc w:val="center"/>
        <w:rPr>
          <w:rFonts w:ascii="华文仿宋" w:eastAsia="华文仿宋" w:hAnsi="华文仿宋"/>
          <w:sz w:val="24"/>
          <w:u w:color="FF00FF"/>
        </w:rPr>
      </w:pPr>
      <w:bookmarkStart w:id="682" w:name="_Toc393463709"/>
      <w:bookmarkStart w:id="683" w:name="_Toc393464374"/>
      <w:r w:rsidRPr="003235F6">
        <w:rPr>
          <w:rFonts w:ascii="华文仿宋" w:eastAsia="华文仿宋" w:hAnsi="华文仿宋"/>
          <w:sz w:val="24"/>
          <w:u w:color="FF00FF"/>
        </w:rPr>
        <w:t>第七章  实习经费管理与使用</w:t>
      </w:r>
      <w:bookmarkEnd w:id="682"/>
      <w:bookmarkEnd w:id="683"/>
    </w:p>
    <w:p w:rsidR="003236DB" w:rsidRPr="00151B83" w:rsidRDefault="003236DB" w:rsidP="007F2F93">
      <w:pPr>
        <w:snapToGrid w:val="0"/>
        <w:spacing w:beforeLines="25" w:before="78" w:line="300" w:lineRule="exact"/>
        <w:ind w:firstLineChars="200" w:firstLine="420"/>
        <w:rPr>
          <w:rFonts w:ascii="华文仿宋" w:eastAsia="华文仿宋" w:hAnsi="华文仿宋"/>
          <w:szCs w:val="21"/>
        </w:rPr>
      </w:pPr>
      <w:r w:rsidRPr="00151B83">
        <w:rPr>
          <w:rFonts w:ascii="华文仿宋" w:eastAsia="华文仿宋" w:hAnsi="华文仿宋"/>
          <w:szCs w:val="21"/>
        </w:rPr>
        <w:t>第十五条  实习经费每年由学校根据学院提交实习计划的需求划拨给学院，学院负责具体管理和使用。学校由教务处负责学院实习经费的使用进行审核和监督。</w:t>
      </w:r>
    </w:p>
    <w:p w:rsidR="003236DB" w:rsidRPr="007F2F93" w:rsidRDefault="003236DB" w:rsidP="007F2F93">
      <w:pPr>
        <w:snapToGrid w:val="0"/>
        <w:spacing w:beforeLines="25" w:before="78" w:line="300" w:lineRule="exact"/>
        <w:ind w:firstLineChars="200" w:firstLine="420"/>
        <w:rPr>
          <w:rFonts w:ascii="华文仿宋" w:eastAsia="华文仿宋" w:hAnsi="华文仿宋"/>
          <w:szCs w:val="21"/>
        </w:rPr>
      </w:pPr>
      <w:r w:rsidRPr="007F2F93">
        <w:rPr>
          <w:rFonts w:ascii="华文仿宋" w:eastAsia="华文仿宋" w:hAnsi="华文仿宋"/>
          <w:szCs w:val="21"/>
        </w:rPr>
        <w:t>第十六条  学院应本着“合理开支、严格审查、专款专用、厉行节约”的原则，加强对实习经费的管理。实习费用的开支与报销标准，按照西南交通大学经费管理的有关规定执行。</w:t>
      </w:r>
    </w:p>
    <w:p w:rsidR="003236DB" w:rsidRPr="003235F6" w:rsidRDefault="003236DB" w:rsidP="007F2F93">
      <w:pPr>
        <w:spacing w:beforeLines="25" w:before="78" w:afterLines="25" w:after="78" w:line="300" w:lineRule="exact"/>
        <w:jc w:val="center"/>
        <w:rPr>
          <w:rFonts w:ascii="华文仿宋" w:eastAsia="华文仿宋" w:hAnsi="华文仿宋"/>
          <w:sz w:val="24"/>
          <w:u w:color="FF00FF"/>
        </w:rPr>
      </w:pPr>
      <w:bookmarkStart w:id="684" w:name="_Toc393463710"/>
      <w:bookmarkStart w:id="685" w:name="_Toc393464375"/>
      <w:r w:rsidRPr="003235F6">
        <w:rPr>
          <w:rFonts w:ascii="华文仿宋" w:eastAsia="华文仿宋" w:hAnsi="华文仿宋"/>
          <w:sz w:val="24"/>
          <w:u w:color="FF00FF"/>
        </w:rPr>
        <w:t>第八章  附  则</w:t>
      </w:r>
      <w:bookmarkEnd w:id="684"/>
      <w:bookmarkEnd w:id="685"/>
    </w:p>
    <w:p w:rsidR="003236DB" w:rsidRPr="007F2F93" w:rsidRDefault="003236DB" w:rsidP="007F2F93">
      <w:pPr>
        <w:snapToGrid w:val="0"/>
        <w:spacing w:beforeLines="25" w:before="78" w:line="300" w:lineRule="exact"/>
        <w:ind w:firstLineChars="200" w:firstLine="420"/>
        <w:rPr>
          <w:rFonts w:ascii="华文仿宋" w:eastAsia="华文仿宋" w:hAnsi="华文仿宋"/>
          <w:szCs w:val="21"/>
        </w:rPr>
      </w:pPr>
      <w:r w:rsidRPr="007F2F93">
        <w:rPr>
          <w:rFonts w:ascii="华文仿宋" w:eastAsia="华文仿宋" w:hAnsi="华文仿宋"/>
          <w:szCs w:val="21"/>
        </w:rPr>
        <w:t>第十七条  学校原有相关规定与本规定抵触的，以本规定为准。</w:t>
      </w:r>
    </w:p>
    <w:p w:rsidR="003236DB" w:rsidRPr="007F2F93" w:rsidRDefault="003236DB" w:rsidP="007F2F93">
      <w:pPr>
        <w:snapToGrid w:val="0"/>
        <w:spacing w:beforeLines="25" w:before="78" w:line="300" w:lineRule="exact"/>
        <w:ind w:firstLineChars="200" w:firstLine="420"/>
        <w:rPr>
          <w:rFonts w:ascii="华文仿宋" w:eastAsia="华文仿宋" w:hAnsi="华文仿宋"/>
          <w:szCs w:val="21"/>
        </w:rPr>
        <w:sectPr w:rsidR="003236DB" w:rsidRPr="007F2F93" w:rsidSect="005634E5">
          <w:pgSz w:w="11906" w:h="16838"/>
          <w:pgMar w:top="1440" w:right="1800" w:bottom="1440" w:left="1800" w:header="851" w:footer="992" w:gutter="0"/>
          <w:cols w:space="720"/>
          <w:docGrid w:type="lines" w:linePitch="312"/>
        </w:sectPr>
      </w:pPr>
      <w:r w:rsidRPr="007F2F93">
        <w:rPr>
          <w:rFonts w:ascii="华文仿宋" w:eastAsia="华文仿宋" w:hAnsi="华文仿宋"/>
          <w:szCs w:val="21"/>
        </w:rPr>
        <w:t xml:space="preserve">第十八条  </w:t>
      </w:r>
      <w:r w:rsidR="009D1E5D" w:rsidRPr="007F2F93">
        <w:rPr>
          <w:rFonts w:ascii="华文仿宋" w:eastAsia="华文仿宋" w:hAnsi="华文仿宋"/>
          <w:szCs w:val="21"/>
        </w:rPr>
        <w:t>本规则由学校授权教务处负责解释。</w:t>
      </w:r>
    </w:p>
    <w:p w:rsidR="0026033C" w:rsidRPr="0026033C" w:rsidRDefault="0026033C" w:rsidP="009E0E3D">
      <w:pPr>
        <w:jc w:val="center"/>
        <w:outlineLvl w:val="2"/>
        <w:rPr>
          <w:b/>
          <w:bCs/>
          <w:sz w:val="32"/>
          <w:szCs w:val="32"/>
        </w:rPr>
      </w:pPr>
      <w:bookmarkStart w:id="686" w:name="_Toc455051203"/>
      <w:r w:rsidRPr="0026033C">
        <w:rPr>
          <w:rFonts w:hint="eastAsia"/>
          <w:b/>
          <w:bCs/>
          <w:sz w:val="32"/>
          <w:szCs w:val="32"/>
        </w:rPr>
        <w:lastRenderedPageBreak/>
        <w:t>西南交通大学本科实习教学质量评价表</w:t>
      </w:r>
      <w:bookmarkEnd w:id="686"/>
    </w:p>
    <w:p w:rsidR="0026033C" w:rsidRPr="00AC133B" w:rsidRDefault="0026033C" w:rsidP="0026033C">
      <w:pPr>
        <w:jc w:val="center"/>
        <w:rPr>
          <w:b/>
          <w:bCs/>
          <w:sz w:val="24"/>
          <w:szCs w:val="36"/>
        </w:rPr>
      </w:pPr>
      <w:r w:rsidRPr="00AC133B">
        <w:rPr>
          <w:rFonts w:hint="eastAsia"/>
          <w:b/>
          <w:bCs/>
          <w:sz w:val="24"/>
          <w:szCs w:val="36"/>
        </w:rPr>
        <w:t>（学院用表）</w:t>
      </w:r>
    </w:p>
    <w:p w:rsidR="0026033C" w:rsidRDefault="0026033C" w:rsidP="0026033C">
      <w:pPr>
        <w:spacing w:line="360" w:lineRule="auto"/>
        <w:rPr>
          <w:bCs/>
          <w:sz w:val="24"/>
          <w:u w:val="single"/>
        </w:rPr>
      </w:pPr>
      <w:r w:rsidRPr="003719E9">
        <w:rPr>
          <w:rFonts w:hint="eastAsia"/>
          <w:bCs/>
          <w:sz w:val="24"/>
        </w:rPr>
        <w:t>学院</w:t>
      </w:r>
      <w:r>
        <w:rPr>
          <w:rFonts w:hint="eastAsia"/>
          <w:bCs/>
          <w:sz w:val="24"/>
        </w:rPr>
        <w:t>：</w:t>
      </w:r>
      <w:r w:rsidRPr="003719E9">
        <w:rPr>
          <w:rFonts w:hint="eastAsia"/>
          <w:bCs/>
          <w:sz w:val="24"/>
          <w:u w:val="single"/>
        </w:rPr>
        <w:t xml:space="preserve">            </w:t>
      </w:r>
      <w:r>
        <w:rPr>
          <w:rFonts w:hint="eastAsia"/>
          <w:bCs/>
          <w:sz w:val="24"/>
        </w:rPr>
        <w:t xml:space="preserve"> </w:t>
      </w:r>
      <w:r>
        <w:rPr>
          <w:rFonts w:hint="eastAsia"/>
          <w:bCs/>
          <w:sz w:val="24"/>
        </w:rPr>
        <w:t>实习队名称：</w:t>
      </w:r>
      <w:r w:rsidRPr="00367B04">
        <w:rPr>
          <w:rFonts w:hint="eastAsia"/>
          <w:bCs/>
          <w:sz w:val="24"/>
          <w:u w:val="single"/>
        </w:rPr>
        <w:t xml:space="preserve">                </w:t>
      </w:r>
      <w:r>
        <w:rPr>
          <w:rFonts w:hint="eastAsia"/>
          <w:bCs/>
          <w:sz w:val="24"/>
          <w:u w:val="single"/>
        </w:rPr>
        <w:t xml:space="preserve"> </w:t>
      </w:r>
      <w:r w:rsidRPr="000335F5">
        <w:rPr>
          <w:rFonts w:hint="eastAsia"/>
          <w:bCs/>
          <w:sz w:val="24"/>
        </w:rPr>
        <w:t xml:space="preserve"> </w:t>
      </w:r>
      <w:r w:rsidRPr="000335F5">
        <w:rPr>
          <w:rFonts w:hint="eastAsia"/>
          <w:bCs/>
          <w:sz w:val="24"/>
        </w:rPr>
        <w:t>实习课程代码：</w:t>
      </w:r>
      <w:r>
        <w:rPr>
          <w:rFonts w:hint="eastAsia"/>
          <w:bCs/>
          <w:sz w:val="24"/>
          <w:u w:val="single"/>
        </w:rPr>
        <w:t xml:space="preserve">             </w:t>
      </w:r>
    </w:p>
    <w:p w:rsidR="0026033C" w:rsidRPr="007A0B37" w:rsidRDefault="0026033C" w:rsidP="0026033C">
      <w:pPr>
        <w:spacing w:line="360" w:lineRule="auto"/>
        <w:rPr>
          <w:bCs/>
          <w:sz w:val="24"/>
          <w:u w:val="single"/>
        </w:rPr>
      </w:pPr>
      <w:r>
        <w:rPr>
          <w:rFonts w:hint="eastAsia"/>
          <w:bCs/>
          <w:sz w:val="24"/>
        </w:rPr>
        <w:t>实习带队老师：</w:t>
      </w:r>
      <w:r w:rsidRPr="000335F5">
        <w:rPr>
          <w:rFonts w:hint="eastAsia"/>
          <w:bCs/>
          <w:sz w:val="24"/>
          <w:u w:val="single"/>
        </w:rPr>
        <w:t xml:space="preserve">          </w:t>
      </w:r>
      <w:r>
        <w:rPr>
          <w:rFonts w:hint="eastAsia"/>
          <w:bCs/>
          <w:sz w:val="24"/>
        </w:rPr>
        <w:t>实习人数：</w:t>
      </w:r>
      <w:r w:rsidRPr="000335F5">
        <w:rPr>
          <w:rFonts w:hint="eastAsia"/>
          <w:bCs/>
          <w:sz w:val="24"/>
          <w:u w:val="single"/>
        </w:rPr>
        <w:t xml:space="preserve">     </w:t>
      </w:r>
      <w:r>
        <w:rPr>
          <w:rFonts w:hint="eastAsia"/>
          <w:bCs/>
          <w:sz w:val="24"/>
          <w:u w:val="single"/>
        </w:rPr>
        <w:t xml:space="preserve"> </w:t>
      </w:r>
      <w:r w:rsidRPr="000335F5">
        <w:rPr>
          <w:rFonts w:hint="eastAsia"/>
          <w:bCs/>
          <w:sz w:val="24"/>
          <w:u w:val="single"/>
        </w:rPr>
        <w:t xml:space="preserve">         </w:t>
      </w:r>
      <w:r>
        <w:rPr>
          <w:rFonts w:hint="eastAsia"/>
          <w:bCs/>
          <w:sz w:val="24"/>
        </w:rPr>
        <w:t xml:space="preserve"> </w:t>
      </w:r>
      <w:r>
        <w:rPr>
          <w:rFonts w:hint="eastAsia"/>
          <w:bCs/>
          <w:sz w:val="24"/>
        </w:rPr>
        <w:t>实习时间：</w:t>
      </w:r>
      <w:r>
        <w:rPr>
          <w:rFonts w:hint="eastAsia"/>
          <w:bCs/>
          <w:sz w:val="24"/>
          <w:u w:val="single"/>
        </w:rPr>
        <w:t xml:space="preserve">               </w:t>
      </w:r>
    </w:p>
    <w:tbl>
      <w:tblPr>
        <w:tblW w:w="5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432"/>
        <w:gridCol w:w="3380"/>
        <w:gridCol w:w="3168"/>
        <w:gridCol w:w="1200"/>
      </w:tblGrid>
      <w:tr w:rsidR="0026033C" w:rsidRPr="0026033C" w:rsidTr="0026033C">
        <w:trPr>
          <w:cantSplit/>
          <w:trHeight w:val="378"/>
          <w:jc w:val="center"/>
        </w:trPr>
        <w:tc>
          <w:tcPr>
            <w:tcW w:w="1087" w:type="pct"/>
            <w:gridSpan w:val="2"/>
            <w:vAlign w:val="center"/>
          </w:tcPr>
          <w:p w:rsidR="0026033C" w:rsidRPr="0026033C" w:rsidRDefault="0026033C" w:rsidP="0026033C">
            <w:pPr>
              <w:adjustRightInd w:val="0"/>
              <w:snapToGrid w:val="0"/>
              <w:jc w:val="center"/>
              <w:rPr>
                <w:b/>
                <w:szCs w:val="21"/>
              </w:rPr>
            </w:pPr>
            <w:r w:rsidRPr="0026033C">
              <w:rPr>
                <w:rFonts w:hint="eastAsia"/>
                <w:b/>
                <w:szCs w:val="21"/>
              </w:rPr>
              <w:t>评价项目</w:t>
            </w:r>
          </w:p>
        </w:tc>
        <w:tc>
          <w:tcPr>
            <w:tcW w:w="3307" w:type="pct"/>
            <w:gridSpan w:val="2"/>
            <w:vAlign w:val="center"/>
          </w:tcPr>
          <w:p w:rsidR="0026033C" w:rsidRPr="0026033C" w:rsidRDefault="0026033C" w:rsidP="0026033C">
            <w:pPr>
              <w:framePr w:hSpace="180" w:wrap="around" w:vAnchor="page" w:hAnchor="page" w:x="1381" w:y="6745"/>
              <w:adjustRightInd w:val="0"/>
              <w:snapToGrid w:val="0"/>
              <w:jc w:val="center"/>
              <w:rPr>
                <w:b/>
                <w:szCs w:val="21"/>
              </w:rPr>
            </w:pPr>
            <w:r w:rsidRPr="0026033C">
              <w:rPr>
                <w:rFonts w:hint="eastAsia"/>
                <w:b/>
                <w:szCs w:val="21"/>
              </w:rPr>
              <w:t>评价标准</w:t>
            </w:r>
          </w:p>
        </w:tc>
        <w:tc>
          <w:tcPr>
            <w:tcW w:w="606" w:type="pct"/>
            <w:vAlign w:val="center"/>
          </w:tcPr>
          <w:p w:rsidR="0026033C" w:rsidRPr="0026033C" w:rsidRDefault="0026033C" w:rsidP="0026033C">
            <w:pPr>
              <w:adjustRightInd w:val="0"/>
              <w:snapToGrid w:val="0"/>
              <w:jc w:val="center"/>
              <w:rPr>
                <w:b/>
                <w:kern w:val="0"/>
                <w:szCs w:val="21"/>
              </w:rPr>
            </w:pPr>
            <w:r w:rsidRPr="0026033C">
              <w:rPr>
                <w:rFonts w:hint="eastAsia"/>
                <w:b/>
                <w:kern w:val="0"/>
                <w:szCs w:val="21"/>
              </w:rPr>
              <w:t>评价等级</w:t>
            </w:r>
          </w:p>
        </w:tc>
      </w:tr>
      <w:tr w:rsidR="0026033C" w:rsidTr="0026033C">
        <w:trPr>
          <w:cantSplit/>
          <w:trHeight w:val="527"/>
          <w:jc w:val="center"/>
        </w:trPr>
        <w:tc>
          <w:tcPr>
            <w:tcW w:w="364" w:type="pct"/>
            <w:vAlign w:val="center"/>
          </w:tcPr>
          <w:p w:rsidR="0026033C" w:rsidRPr="00523A44" w:rsidRDefault="0026033C" w:rsidP="0026033C">
            <w:pPr>
              <w:adjustRightInd w:val="0"/>
              <w:snapToGrid w:val="0"/>
              <w:jc w:val="center"/>
              <w:rPr>
                <w:b/>
              </w:rPr>
            </w:pPr>
            <w:r w:rsidRPr="00523A44">
              <w:rPr>
                <w:rFonts w:hint="eastAsia"/>
                <w:b/>
              </w:rPr>
              <w:t>一级指标</w:t>
            </w:r>
          </w:p>
        </w:tc>
        <w:tc>
          <w:tcPr>
            <w:tcW w:w="723" w:type="pct"/>
            <w:vAlign w:val="center"/>
          </w:tcPr>
          <w:p w:rsidR="0026033C" w:rsidRPr="00523A44" w:rsidRDefault="0026033C" w:rsidP="0026033C">
            <w:pPr>
              <w:adjustRightInd w:val="0"/>
              <w:snapToGrid w:val="0"/>
              <w:jc w:val="center"/>
              <w:rPr>
                <w:b/>
              </w:rPr>
            </w:pPr>
            <w:r w:rsidRPr="00523A44">
              <w:rPr>
                <w:rFonts w:hint="eastAsia"/>
                <w:b/>
              </w:rPr>
              <w:t>二级指标</w:t>
            </w:r>
          </w:p>
        </w:tc>
        <w:tc>
          <w:tcPr>
            <w:tcW w:w="1707" w:type="pct"/>
            <w:vAlign w:val="center"/>
          </w:tcPr>
          <w:p w:rsidR="0026033C" w:rsidRPr="00523A44" w:rsidRDefault="0026033C" w:rsidP="0026033C">
            <w:pPr>
              <w:framePr w:hSpace="180" w:wrap="around" w:vAnchor="page" w:hAnchor="page" w:x="1381" w:y="6745"/>
              <w:adjustRightInd w:val="0"/>
              <w:snapToGrid w:val="0"/>
              <w:jc w:val="center"/>
              <w:rPr>
                <w:b/>
              </w:rPr>
            </w:pPr>
            <w:r w:rsidRPr="00523A44">
              <w:rPr>
                <w:rFonts w:hint="eastAsia"/>
                <w:b/>
              </w:rPr>
              <w:t>A</w:t>
            </w:r>
          </w:p>
        </w:tc>
        <w:tc>
          <w:tcPr>
            <w:tcW w:w="1600" w:type="pct"/>
            <w:vAlign w:val="center"/>
          </w:tcPr>
          <w:p w:rsidR="0026033C" w:rsidRPr="00523A44" w:rsidRDefault="0026033C" w:rsidP="0026033C">
            <w:pPr>
              <w:framePr w:hSpace="180" w:wrap="around" w:vAnchor="page" w:hAnchor="page" w:x="1381" w:y="6745"/>
              <w:adjustRightInd w:val="0"/>
              <w:snapToGrid w:val="0"/>
              <w:jc w:val="center"/>
              <w:rPr>
                <w:b/>
              </w:rPr>
            </w:pPr>
            <w:r w:rsidRPr="00523A44">
              <w:rPr>
                <w:rFonts w:hint="eastAsia"/>
                <w:b/>
              </w:rPr>
              <w:t>C</w:t>
            </w:r>
          </w:p>
        </w:tc>
        <w:tc>
          <w:tcPr>
            <w:tcW w:w="606" w:type="pct"/>
            <w:vAlign w:val="center"/>
          </w:tcPr>
          <w:p w:rsidR="0026033C" w:rsidRPr="00523A44" w:rsidRDefault="0026033C" w:rsidP="0026033C">
            <w:pPr>
              <w:adjustRightInd w:val="0"/>
              <w:snapToGrid w:val="0"/>
              <w:jc w:val="center"/>
              <w:rPr>
                <w:b/>
                <w:kern w:val="0"/>
              </w:rPr>
            </w:pPr>
          </w:p>
        </w:tc>
      </w:tr>
      <w:tr w:rsidR="0026033C" w:rsidTr="0026033C">
        <w:trPr>
          <w:cantSplit/>
          <w:trHeight w:val="593"/>
          <w:jc w:val="center"/>
        </w:trPr>
        <w:tc>
          <w:tcPr>
            <w:tcW w:w="364" w:type="pct"/>
            <w:vMerge w:val="restart"/>
            <w:vAlign w:val="center"/>
          </w:tcPr>
          <w:p w:rsidR="0026033C" w:rsidRDefault="0026033C" w:rsidP="0026033C">
            <w:pPr>
              <w:adjustRightInd w:val="0"/>
              <w:snapToGrid w:val="0"/>
              <w:jc w:val="center"/>
            </w:pPr>
            <w:r>
              <w:rPr>
                <w:rFonts w:hint="eastAsia"/>
              </w:rPr>
              <w:t>（一）实习条件</w:t>
            </w:r>
          </w:p>
        </w:tc>
        <w:tc>
          <w:tcPr>
            <w:tcW w:w="723" w:type="pct"/>
            <w:vAlign w:val="center"/>
          </w:tcPr>
          <w:p w:rsidR="0026033C" w:rsidRPr="00B742A8" w:rsidRDefault="0026033C" w:rsidP="0026033C">
            <w:pPr>
              <w:adjustRightInd w:val="0"/>
              <w:snapToGrid w:val="0"/>
              <w:rPr>
                <w:rFonts w:ascii="宋体" w:hAnsi="宋体" w:cs="宋体"/>
                <w:kern w:val="0"/>
                <w:sz w:val="20"/>
              </w:rPr>
            </w:pPr>
            <w:r w:rsidRPr="00B742A8">
              <w:rPr>
                <w:rFonts w:ascii="宋体" w:hAnsi="宋体" w:cs="宋体" w:hint="eastAsia"/>
                <w:kern w:val="0"/>
                <w:sz w:val="20"/>
              </w:rPr>
              <w:t>1.教学文件</w:t>
            </w:r>
          </w:p>
        </w:tc>
        <w:tc>
          <w:tcPr>
            <w:tcW w:w="1707" w:type="pct"/>
            <w:vAlign w:val="center"/>
          </w:tcPr>
          <w:p w:rsidR="0026033C" w:rsidRPr="001E0E7E" w:rsidRDefault="0026033C" w:rsidP="0026033C">
            <w:pPr>
              <w:adjustRightInd w:val="0"/>
              <w:snapToGrid w:val="0"/>
              <w:spacing w:before="100" w:beforeAutospacing="1" w:after="100" w:afterAutospacing="1"/>
              <w:rPr>
                <w:rFonts w:ascii="宋体" w:hAnsi="宋体" w:cs="宋体"/>
                <w:kern w:val="0"/>
                <w:sz w:val="20"/>
              </w:rPr>
            </w:pPr>
            <w:r>
              <w:rPr>
                <w:rFonts w:ascii="宋体" w:hAnsi="宋体" w:cs="宋体" w:hint="eastAsia"/>
                <w:kern w:val="0"/>
                <w:sz w:val="20"/>
              </w:rPr>
              <w:t>实习大纲能充分反映实习的目的、内容、程序及</w:t>
            </w:r>
            <w:r w:rsidRPr="00104D11">
              <w:rPr>
                <w:rFonts w:ascii="宋体" w:hAnsi="宋体" w:cs="宋体" w:hint="eastAsia"/>
                <w:kern w:val="0"/>
                <w:sz w:val="20"/>
              </w:rPr>
              <w:t>要求，</w:t>
            </w:r>
            <w:r>
              <w:rPr>
                <w:rFonts w:ascii="宋体" w:hAnsi="宋体" w:cs="宋体" w:hint="eastAsia"/>
                <w:kern w:val="0"/>
                <w:sz w:val="20"/>
              </w:rPr>
              <w:t>有符合实习要求的、规范的教材和实习指导书。</w:t>
            </w:r>
          </w:p>
        </w:tc>
        <w:tc>
          <w:tcPr>
            <w:tcW w:w="1600" w:type="pct"/>
            <w:vAlign w:val="center"/>
          </w:tcPr>
          <w:p w:rsidR="0026033C" w:rsidRPr="00B742A8" w:rsidRDefault="0026033C" w:rsidP="0026033C">
            <w:pPr>
              <w:adjustRightInd w:val="0"/>
              <w:snapToGrid w:val="0"/>
              <w:spacing w:before="100" w:beforeAutospacing="1" w:after="100" w:afterAutospacing="1"/>
              <w:rPr>
                <w:rFonts w:ascii="宋体" w:hAnsi="宋体" w:cs="宋体"/>
                <w:kern w:val="0"/>
                <w:sz w:val="20"/>
              </w:rPr>
            </w:pPr>
            <w:r>
              <w:rPr>
                <w:rFonts w:ascii="宋体" w:hAnsi="宋体" w:cs="宋体" w:hint="eastAsia"/>
                <w:kern w:val="0"/>
                <w:sz w:val="20"/>
              </w:rPr>
              <w:t>实习大纲能基本反映实习的目的、内容、</w:t>
            </w:r>
            <w:r w:rsidRPr="00104D11">
              <w:rPr>
                <w:rFonts w:ascii="宋体" w:hAnsi="宋体" w:cs="宋体" w:hint="eastAsia"/>
                <w:kern w:val="0"/>
                <w:sz w:val="20"/>
              </w:rPr>
              <w:t>要求，</w:t>
            </w:r>
            <w:r>
              <w:rPr>
                <w:rFonts w:ascii="宋体" w:hAnsi="宋体" w:cs="宋体" w:hint="eastAsia"/>
                <w:kern w:val="0"/>
                <w:sz w:val="20"/>
              </w:rPr>
              <w:t>但实习</w:t>
            </w:r>
            <w:r w:rsidRPr="00B742A8">
              <w:rPr>
                <w:rFonts w:ascii="宋体" w:hAnsi="宋体" w:cs="宋体" w:hint="eastAsia"/>
                <w:kern w:val="0"/>
                <w:sz w:val="20"/>
              </w:rPr>
              <w:t>教材、实习指导书</w:t>
            </w:r>
            <w:r>
              <w:rPr>
                <w:rFonts w:ascii="宋体" w:hAnsi="宋体" w:cs="宋体" w:hint="eastAsia"/>
                <w:kern w:val="0"/>
                <w:sz w:val="20"/>
              </w:rPr>
              <w:t>需进一步完善</w:t>
            </w:r>
            <w:r w:rsidRPr="00B742A8">
              <w:rPr>
                <w:rFonts w:ascii="宋体" w:hAnsi="宋体" w:cs="宋体" w:hint="eastAsia"/>
                <w:kern w:val="0"/>
                <w:sz w:val="20"/>
              </w:rPr>
              <w:t>。</w:t>
            </w:r>
          </w:p>
        </w:tc>
        <w:tc>
          <w:tcPr>
            <w:tcW w:w="606" w:type="pct"/>
            <w:vAlign w:val="center"/>
          </w:tcPr>
          <w:p w:rsidR="0026033C" w:rsidRDefault="0026033C" w:rsidP="0026033C">
            <w:pPr>
              <w:adjustRightInd w:val="0"/>
              <w:snapToGrid w:val="0"/>
              <w:spacing w:before="100" w:beforeAutospacing="1" w:after="100" w:afterAutospacing="1"/>
              <w:rPr>
                <w:rFonts w:ascii="宋体" w:hAnsi="宋体" w:cs="宋体"/>
                <w:sz w:val="24"/>
              </w:rPr>
            </w:pPr>
          </w:p>
        </w:tc>
      </w:tr>
      <w:tr w:rsidR="0026033C" w:rsidTr="0026033C">
        <w:trPr>
          <w:cantSplit/>
          <w:trHeight w:val="722"/>
          <w:jc w:val="center"/>
        </w:trPr>
        <w:tc>
          <w:tcPr>
            <w:tcW w:w="364" w:type="pct"/>
            <w:vMerge/>
          </w:tcPr>
          <w:p w:rsidR="0026033C" w:rsidRDefault="0026033C" w:rsidP="0026033C">
            <w:pPr>
              <w:adjustRightInd w:val="0"/>
              <w:snapToGrid w:val="0"/>
              <w:jc w:val="center"/>
            </w:pPr>
          </w:p>
        </w:tc>
        <w:tc>
          <w:tcPr>
            <w:tcW w:w="723" w:type="pct"/>
            <w:vAlign w:val="center"/>
          </w:tcPr>
          <w:p w:rsidR="0026033C" w:rsidRPr="00B742A8" w:rsidRDefault="0026033C" w:rsidP="0026033C">
            <w:pPr>
              <w:adjustRightInd w:val="0"/>
              <w:snapToGrid w:val="0"/>
              <w:rPr>
                <w:rFonts w:ascii="宋体" w:hAnsi="宋体" w:cs="宋体"/>
                <w:kern w:val="0"/>
                <w:sz w:val="20"/>
              </w:rPr>
            </w:pPr>
            <w:r w:rsidRPr="00B742A8">
              <w:rPr>
                <w:rFonts w:ascii="宋体" w:hAnsi="宋体" w:cs="宋体" w:hint="eastAsia"/>
                <w:kern w:val="0"/>
                <w:sz w:val="20"/>
              </w:rPr>
              <w:t>2.师资队伍</w:t>
            </w:r>
          </w:p>
        </w:tc>
        <w:tc>
          <w:tcPr>
            <w:tcW w:w="1707" w:type="pct"/>
            <w:vAlign w:val="center"/>
          </w:tcPr>
          <w:p w:rsidR="0026033C" w:rsidRPr="001E0E7E" w:rsidRDefault="0026033C" w:rsidP="0026033C">
            <w:pPr>
              <w:widowControl/>
              <w:adjustRightInd w:val="0"/>
              <w:snapToGrid w:val="0"/>
              <w:spacing w:line="240" w:lineRule="atLeast"/>
              <w:rPr>
                <w:rFonts w:ascii="宋体" w:hAnsi="宋体" w:cs="宋体"/>
                <w:kern w:val="0"/>
                <w:sz w:val="20"/>
              </w:rPr>
            </w:pPr>
            <w:r>
              <w:rPr>
                <w:rFonts w:ascii="宋体" w:hAnsi="宋体" w:cs="宋体" w:hint="eastAsia"/>
                <w:kern w:val="0"/>
                <w:sz w:val="20"/>
              </w:rPr>
              <w:t>实习</w:t>
            </w:r>
            <w:r w:rsidRPr="00C11F3D">
              <w:rPr>
                <w:rFonts w:ascii="宋体" w:hAnsi="宋体" w:cs="宋体" w:hint="eastAsia"/>
                <w:kern w:val="0"/>
                <w:sz w:val="20"/>
              </w:rPr>
              <w:t>指导教师</w:t>
            </w:r>
            <w:r>
              <w:rPr>
                <w:rFonts w:ascii="宋体" w:hAnsi="宋体" w:cs="宋体" w:hint="eastAsia"/>
                <w:kern w:val="0"/>
                <w:sz w:val="20"/>
              </w:rPr>
              <w:t>有丰富的工程实践背景，都具有讲师及以上或同等职称，每个教师指导的学生数在30人以下。</w:t>
            </w:r>
          </w:p>
        </w:tc>
        <w:tc>
          <w:tcPr>
            <w:tcW w:w="1600" w:type="pct"/>
            <w:vAlign w:val="center"/>
          </w:tcPr>
          <w:p w:rsidR="0026033C" w:rsidRPr="001E0E7E" w:rsidRDefault="0026033C" w:rsidP="0026033C">
            <w:pPr>
              <w:widowControl/>
              <w:adjustRightInd w:val="0"/>
              <w:snapToGrid w:val="0"/>
              <w:spacing w:line="240" w:lineRule="atLeast"/>
              <w:rPr>
                <w:rFonts w:ascii="宋体" w:hAnsi="宋体" w:cs="宋体"/>
                <w:kern w:val="0"/>
                <w:sz w:val="20"/>
              </w:rPr>
            </w:pPr>
            <w:r>
              <w:rPr>
                <w:rFonts w:ascii="宋体" w:hAnsi="宋体" w:cs="宋体" w:hint="eastAsia"/>
                <w:kern w:val="0"/>
                <w:sz w:val="20"/>
              </w:rPr>
              <w:t>实习</w:t>
            </w:r>
            <w:r w:rsidRPr="00C11F3D">
              <w:rPr>
                <w:rFonts w:ascii="宋体" w:hAnsi="宋体" w:cs="宋体" w:hint="eastAsia"/>
                <w:kern w:val="0"/>
                <w:sz w:val="20"/>
              </w:rPr>
              <w:t>指导教师</w:t>
            </w:r>
            <w:r>
              <w:rPr>
                <w:rFonts w:ascii="宋体" w:hAnsi="宋体" w:cs="宋体" w:hint="eastAsia"/>
                <w:kern w:val="0"/>
                <w:sz w:val="20"/>
              </w:rPr>
              <w:t>至少有一名具备讲师及以上或同等职称，每个教师指导的学生数在40人至60人。</w:t>
            </w:r>
          </w:p>
        </w:tc>
        <w:tc>
          <w:tcPr>
            <w:tcW w:w="606" w:type="pct"/>
            <w:vAlign w:val="center"/>
          </w:tcPr>
          <w:p w:rsidR="0026033C" w:rsidRDefault="0026033C" w:rsidP="0026033C">
            <w:pPr>
              <w:adjustRightInd w:val="0"/>
              <w:snapToGrid w:val="0"/>
              <w:spacing w:before="100" w:beforeAutospacing="1" w:after="100" w:afterAutospacing="1"/>
              <w:rPr>
                <w:rFonts w:ascii="宋体" w:hAnsi="宋体" w:cs="宋体"/>
                <w:sz w:val="24"/>
              </w:rPr>
            </w:pPr>
          </w:p>
        </w:tc>
      </w:tr>
      <w:tr w:rsidR="0026033C" w:rsidTr="0026033C">
        <w:trPr>
          <w:cantSplit/>
          <w:trHeight w:val="563"/>
          <w:jc w:val="center"/>
        </w:trPr>
        <w:tc>
          <w:tcPr>
            <w:tcW w:w="364" w:type="pct"/>
            <w:vMerge/>
          </w:tcPr>
          <w:p w:rsidR="0026033C" w:rsidRDefault="0026033C" w:rsidP="0026033C">
            <w:pPr>
              <w:adjustRightInd w:val="0"/>
              <w:snapToGrid w:val="0"/>
              <w:jc w:val="center"/>
            </w:pPr>
          </w:p>
        </w:tc>
        <w:tc>
          <w:tcPr>
            <w:tcW w:w="723" w:type="pct"/>
            <w:vAlign w:val="center"/>
          </w:tcPr>
          <w:p w:rsidR="0026033C" w:rsidRPr="00B742A8" w:rsidRDefault="0026033C" w:rsidP="0026033C">
            <w:pPr>
              <w:adjustRightInd w:val="0"/>
              <w:snapToGrid w:val="0"/>
              <w:rPr>
                <w:rFonts w:ascii="宋体" w:hAnsi="宋体" w:cs="宋体"/>
                <w:kern w:val="0"/>
                <w:sz w:val="20"/>
              </w:rPr>
            </w:pPr>
            <w:r w:rsidRPr="00B742A8">
              <w:rPr>
                <w:rFonts w:ascii="宋体" w:hAnsi="宋体" w:cs="宋体" w:hint="eastAsia"/>
                <w:kern w:val="0"/>
                <w:sz w:val="20"/>
              </w:rPr>
              <w:t>3.实习基地</w:t>
            </w:r>
          </w:p>
        </w:tc>
        <w:tc>
          <w:tcPr>
            <w:tcW w:w="1707" w:type="pct"/>
            <w:vAlign w:val="center"/>
          </w:tcPr>
          <w:p w:rsidR="0026033C" w:rsidRPr="001E0E7E" w:rsidRDefault="0026033C" w:rsidP="0026033C">
            <w:pPr>
              <w:adjustRightInd w:val="0"/>
              <w:snapToGrid w:val="0"/>
              <w:spacing w:before="100" w:beforeAutospacing="1" w:after="100" w:afterAutospacing="1"/>
              <w:rPr>
                <w:rFonts w:ascii="宋体" w:hAnsi="宋体" w:cs="宋体"/>
                <w:kern w:val="0"/>
                <w:sz w:val="20"/>
              </w:rPr>
            </w:pPr>
            <w:r>
              <w:rPr>
                <w:rFonts w:ascii="宋体" w:hAnsi="宋体" w:cs="宋体" w:hint="eastAsia"/>
                <w:kern w:val="0"/>
                <w:sz w:val="20"/>
              </w:rPr>
              <w:t>有长期、稳定的校外签约实习基地，且运行良好。</w:t>
            </w:r>
          </w:p>
        </w:tc>
        <w:tc>
          <w:tcPr>
            <w:tcW w:w="1600" w:type="pct"/>
            <w:vAlign w:val="center"/>
          </w:tcPr>
          <w:p w:rsidR="0026033C" w:rsidRPr="00B742A8" w:rsidRDefault="0026033C" w:rsidP="0026033C">
            <w:pPr>
              <w:adjustRightInd w:val="0"/>
              <w:snapToGrid w:val="0"/>
              <w:spacing w:before="100" w:beforeAutospacing="1" w:after="100" w:afterAutospacing="1"/>
              <w:rPr>
                <w:rFonts w:ascii="宋体" w:hAnsi="宋体" w:cs="宋体"/>
                <w:kern w:val="0"/>
                <w:sz w:val="20"/>
              </w:rPr>
            </w:pPr>
            <w:r w:rsidRPr="00844BBC">
              <w:rPr>
                <w:rFonts w:ascii="宋体" w:hAnsi="宋体" w:cs="宋体" w:hint="eastAsia"/>
                <w:kern w:val="0"/>
                <w:sz w:val="20"/>
              </w:rPr>
              <w:t>有校外实习基地，能基本满足实习的需求</w:t>
            </w:r>
            <w:r>
              <w:rPr>
                <w:rFonts w:ascii="宋体" w:hAnsi="宋体" w:cs="宋体" w:hint="eastAsia"/>
                <w:kern w:val="0"/>
                <w:sz w:val="20"/>
              </w:rPr>
              <w:t>。</w:t>
            </w:r>
          </w:p>
        </w:tc>
        <w:tc>
          <w:tcPr>
            <w:tcW w:w="606" w:type="pct"/>
            <w:vAlign w:val="center"/>
          </w:tcPr>
          <w:p w:rsidR="0026033C" w:rsidRDefault="0026033C" w:rsidP="0026033C">
            <w:pPr>
              <w:adjustRightInd w:val="0"/>
              <w:snapToGrid w:val="0"/>
              <w:spacing w:before="100" w:beforeAutospacing="1" w:after="100" w:afterAutospacing="1"/>
              <w:rPr>
                <w:rFonts w:ascii="宋体" w:hAnsi="宋体" w:cs="宋体"/>
                <w:sz w:val="24"/>
              </w:rPr>
            </w:pPr>
          </w:p>
        </w:tc>
      </w:tr>
      <w:tr w:rsidR="0026033C" w:rsidTr="0026033C">
        <w:trPr>
          <w:cantSplit/>
          <w:trHeight w:val="699"/>
          <w:jc w:val="center"/>
        </w:trPr>
        <w:tc>
          <w:tcPr>
            <w:tcW w:w="364" w:type="pct"/>
            <w:vMerge/>
          </w:tcPr>
          <w:p w:rsidR="0026033C" w:rsidRDefault="0026033C" w:rsidP="0026033C">
            <w:pPr>
              <w:adjustRightInd w:val="0"/>
              <w:snapToGrid w:val="0"/>
              <w:jc w:val="center"/>
            </w:pPr>
          </w:p>
        </w:tc>
        <w:tc>
          <w:tcPr>
            <w:tcW w:w="723" w:type="pct"/>
            <w:vAlign w:val="center"/>
          </w:tcPr>
          <w:p w:rsidR="0026033C" w:rsidRPr="00B742A8" w:rsidRDefault="0026033C" w:rsidP="0026033C">
            <w:pPr>
              <w:adjustRightInd w:val="0"/>
              <w:snapToGrid w:val="0"/>
              <w:rPr>
                <w:rFonts w:ascii="宋体" w:hAnsi="宋体" w:cs="宋体"/>
                <w:kern w:val="0"/>
                <w:sz w:val="20"/>
              </w:rPr>
            </w:pPr>
            <w:r w:rsidRPr="00B742A8">
              <w:rPr>
                <w:rFonts w:ascii="宋体" w:hAnsi="宋体" w:cs="宋体" w:hint="eastAsia"/>
                <w:kern w:val="0"/>
                <w:sz w:val="20"/>
              </w:rPr>
              <w:t>4.实习经费</w:t>
            </w:r>
          </w:p>
        </w:tc>
        <w:tc>
          <w:tcPr>
            <w:tcW w:w="1707" w:type="pct"/>
            <w:vAlign w:val="center"/>
          </w:tcPr>
          <w:p w:rsidR="0026033C" w:rsidRDefault="0026033C" w:rsidP="0026033C">
            <w:pPr>
              <w:adjustRightInd w:val="0"/>
              <w:snapToGrid w:val="0"/>
              <w:spacing w:before="100" w:beforeAutospacing="1" w:after="100" w:afterAutospacing="1"/>
              <w:rPr>
                <w:rFonts w:ascii="宋体" w:hAnsi="宋体" w:cs="宋体"/>
                <w:kern w:val="0"/>
                <w:sz w:val="20"/>
              </w:rPr>
            </w:pPr>
            <w:r w:rsidRPr="00C11F3D">
              <w:rPr>
                <w:rFonts w:ascii="宋体" w:hAnsi="宋体" w:cs="宋体" w:hint="eastAsia"/>
                <w:kern w:val="0"/>
                <w:sz w:val="20"/>
              </w:rPr>
              <w:t>实习经费</w:t>
            </w:r>
            <w:r>
              <w:rPr>
                <w:rFonts w:ascii="宋体" w:hAnsi="宋体" w:cs="宋体" w:hint="eastAsia"/>
                <w:kern w:val="0"/>
                <w:sz w:val="20"/>
              </w:rPr>
              <w:t>预算合理，使用清晰、公开，且按时报账。</w:t>
            </w:r>
          </w:p>
        </w:tc>
        <w:tc>
          <w:tcPr>
            <w:tcW w:w="1600" w:type="pct"/>
            <w:vAlign w:val="center"/>
          </w:tcPr>
          <w:p w:rsidR="0026033C" w:rsidRPr="00B742A8" w:rsidRDefault="0026033C" w:rsidP="0026033C">
            <w:pPr>
              <w:adjustRightInd w:val="0"/>
              <w:snapToGrid w:val="0"/>
              <w:spacing w:before="100" w:beforeAutospacing="1" w:after="100" w:afterAutospacing="1"/>
              <w:rPr>
                <w:rFonts w:ascii="宋体" w:hAnsi="宋体" w:cs="宋体"/>
                <w:kern w:val="0"/>
                <w:sz w:val="20"/>
              </w:rPr>
            </w:pPr>
            <w:r w:rsidRPr="00C11F3D">
              <w:rPr>
                <w:rFonts w:ascii="宋体" w:hAnsi="宋体" w:cs="宋体" w:hint="eastAsia"/>
                <w:kern w:val="0"/>
                <w:sz w:val="20"/>
              </w:rPr>
              <w:t>实习经费</w:t>
            </w:r>
            <w:r>
              <w:rPr>
                <w:rFonts w:ascii="宋体" w:hAnsi="宋体" w:cs="宋体" w:hint="eastAsia"/>
                <w:kern w:val="0"/>
                <w:sz w:val="20"/>
              </w:rPr>
              <w:t>有预算，基本使用清晰、合理，报账基本及时。</w:t>
            </w:r>
          </w:p>
        </w:tc>
        <w:tc>
          <w:tcPr>
            <w:tcW w:w="606" w:type="pct"/>
            <w:vAlign w:val="center"/>
          </w:tcPr>
          <w:p w:rsidR="0026033C" w:rsidRDefault="0026033C" w:rsidP="0026033C">
            <w:pPr>
              <w:adjustRightInd w:val="0"/>
              <w:snapToGrid w:val="0"/>
              <w:spacing w:before="100" w:beforeAutospacing="1" w:after="100" w:afterAutospacing="1"/>
              <w:rPr>
                <w:rFonts w:ascii="宋体" w:hAnsi="宋体" w:cs="宋体"/>
                <w:sz w:val="24"/>
              </w:rPr>
            </w:pPr>
          </w:p>
        </w:tc>
      </w:tr>
      <w:tr w:rsidR="0026033C" w:rsidTr="0026033C">
        <w:trPr>
          <w:cantSplit/>
          <w:trHeight w:val="687"/>
          <w:jc w:val="center"/>
        </w:trPr>
        <w:tc>
          <w:tcPr>
            <w:tcW w:w="364" w:type="pct"/>
            <w:vMerge w:val="restart"/>
            <w:vAlign w:val="center"/>
          </w:tcPr>
          <w:p w:rsidR="0026033C" w:rsidRDefault="0026033C" w:rsidP="0026033C">
            <w:pPr>
              <w:adjustRightInd w:val="0"/>
              <w:snapToGrid w:val="0"/>
              <w:jc w:val="center"/>
            </w:pPr>
            <w:r>
              <w:rPr>
                <w:rFonts w:hint="eastAsia"/>
              </w:rPr>
              <w:t>（二）实习</w:t>
            </w:r>
          </w:p>
          <w:p w:rsidR="0026033C" w:rsidRDefault="0026033C" w:rsidP="0026033C">
            <w:pPr>
              <w:adjustRightInd w:val="0"/>
              <w:snapToGrid w:val="0"/>
              <w:jc w:val="center"/>
            </w:pPr>
            <w:r>
              <w:rPr>
                <w:rFonts w:hint="eastAsia"/>
              </w:rPr>
              <w:t>过程</w:t>
            </w:r>
          </w:p>
          <w:p w:rsidR="0026033C" w:rsidRDefault="0026033C" w:rsidP="0026033C">
            <w:pPr>
              <w:adjustRightInd w:val="0"/>
              <w:snapToGrid w:val="0"/>
              <w:jc w:val="center"/>
            </w:pPr>
          </w:p>
        </w:tc>
        <w:tc>
          <w:tcPr>
            <w:tcW w:w="723" w:type="pct"/>
            <w:vAlign w:val="center"/>
          </w:tcPr>
          <w:p w:rsidR="0026033C" w:rsidRPr="00B742A8" w:rsidRDefault="0026033C" w:rsidP="0026033C">
            <w:pPr>
              <w:adjustRightInd w:val="0"/>
              <w:snapToGrid w:val="0"/>
              <w:rPr>
                <w:rFonts w:ascii="宋体" w:hAnsi="宋体" w:cs="宋体"/>
                <w:kern w:val="0"/>
                <w:sz w:val="20"/>
              </w:rPr>
            </w:pPr>
            <w:r w:rsidRPr="00B742A8">
              <w:rPr>
                <w:rFonts w:ascii="宋体" w:hAnsi="宋体" w:cs="宋体" w:hint="eastAsia"/>
                <w:kern w:val="0"/>
                <w:sz w:val="20"/>
              </w:rPr>
              <w:t>5．实习计划</w:t>
            </w:r>
          </w:p>
        </w:tc>
        <w:tc>
          <w:tcPr>
            <w:tcW w:w="1707" w:type="pct"/>
            <w:vAlign w:val="center"/>
          </w:tcPr>
          <w:p w:rsidR="0026033C" w:rsidRPr="001E0E7E" w:rsidRDefault="0026033C" w:rsidP="0026033C">
            <w:pPr>
              <w:widowControl/>
              <w:adjustRightInd w:val="0"/>
              <w:snapToGrid w:val="0"/>
              <w:spacing w:line="240" w:lineRule="atLeast"/>
              <w:rPr>
                <w:rFonts w:ascii="宋体" w:hAnsi="宋体" w:cs="宋体"/>
                <w:kern w:val="0"/>
                <w:sz w:val="20"/>
              </w:rPr>
            </w:pPr>
            <w:r w:rsidRPr="00104D11">
              <w:rPr>
                <w:rFonts w:ascii="宋体" w:hAnsi="宋体" w:cs="宋体" w:hint="eastAsia"/>
                <w:kern w:val="0"/>
                <w:sz w:val="20"/>
              </w:rPr>
              <w:t>内容完整细致，</w:t>
            </w:r>
            <w:r>
              <w:rPr>
                <w:rFonts w:ascii="宋体" w:hAnsi="宋体" w:cs="宋体" w:hint="eastAsia"/>
                <w:kern w:val="0"/>
                <w:sz w:val="20"/>
              </w:rPr>
              <w:t>及时在网上提交，</w:t>
            </w:r>
            <w:r w:rsidRPr="00104D11">
              <w:rPr>
                <w:rFonts w:ascii="宋体" w:hAnsi="宋体" w:cs="宋体" w:hint="eastAsia"/>
                <w:kern w:val="0"/>
                <w:sz w:val="20"/>
              </w:rPr>
              <w:t>实施方案具体，落实计划措施得力，有利于得高实习的效率和质量</w:t>
            </w:r>
            <w:r>
              <w:rPr>
                <w:rFonts w:ascii="宋体" w:hAnsi="宋体" w:cs="宋体" w:hint="eastAsia"/>
                <w:kern w:val="0"/>
                <w:sz w:val="20"/>
              </w:rPr>
              <w:t>。</w:t>
            </w:r>
          </w:p>
        </w:tc>
        <w:tc>
          <w:tcPr>
            <w:tcW w:w="1600" w:type="pct"/>
            <w:vAlign w:val="center"/>
          </w:tcPr>
          <w:p w:rsidR="0026033C" w:rsidRPr="00B742A8" w:rsidRDefault="0026033C" w:rsidP="0026033C">
            <w:pPr>
              <w:widowControl/>
              <w:adjustRightInd w:val="0"/>
              <w:snapToGrid w:val="0"/>
              <w:spacing w:line="240" w:lineRule="atLeast"/>
              <w:rPr>
                <w:rFonts w:ascii="宋体" w:hAnsi="宋体" w:cs="宋体"/>
                <w:kern w:val="0"/>
                <w:sz w:val="20"/>
              </w:rPr>
            </w:pPr>
            <w:r w:rsidRPr="00104D11">
              <w:rPr>
                <w:rFonts w:ascii="宋体" w:hAnsi="宋体" w:cs="宋体" w:hint="eastAsia"/>
                <w:kern w:val="0"/>
                <w:sz w:val="20"/>
              </w:rPr>
              <w:t>内容基本完整</w:t>
            </w:r>
            <w:r>
              <w:rPr>
                <w:rFonts w:ascii="宋体" w:hAnsi="宋体" w:cs="宋体" w:hint="eastAsia"/>
                <w:kern w:val="0"/>
                <w:sz w:val="20"/>
              </w:rPr>
              <w:t>，实施方案较具体，落实计划有措施，有利于提</w:t>
            </w:r>
            <w:r w:rsidRPr="00104D11">
              <w:rPr>
                <w:rFonts w:ascii="宋体" w:hAnsi="宋体" w:cs="宋体" w:hint="eastAsia"/>
                <w:kern w:val="0"/>
                <w:sz w:val="20"/>
              </w:rPr>
              <w:t>高实习的效率和质量</w:t>
            </w:r>
            <w:r>
              <w:rPr>
                <w:rFonts w:ascii="宋体" w:hAnsi="宋体" w:cs="宋体" w:hint="eastAsia"/>
                <w:kern w:val="0"/>
                <w:sz w:val="20"/>
              </w:rPr>
              <w:t>。</w:t>
            </w:r>
          </w:p>
        </w:tc>
        <w:tc>
          <w:tcPr>
            <w:tcW w:w="606" w:type="pct"/>
            <w:vAlign w:val="center"/>
          </w:tcPr>
          <w:p w:rsidR="0026033C" w:rsidRPr="00C11F3D" w:rsidRDefault="0026033C" w:rsidP="0026033C">
            <w:pPr>
              <w:widowControl/>
              <w:adjustRightInd w:val="0"/>
              <w:snapToGrid w:val="0"/>
              <w:spacing w:line="240" w:lineRule="atLeast"/>
              <w:rPr>
                <w:rFonts w:ascii="宋体" w:hAnsi="宋体" w:cs="宋体"/>
                <w:kern w:val="0"/>
                <w:sz w:val="24"/>
              </w:rPr>
            </w:pPr>
          </w:p>
        </w:tc>
      </w:tr>
      <w:tr w:rsidR="0026033C" w:rsidTr="0026033C">
        <w:trPr>
          <w:cantSplit/>
          <w:trHeight w:val="687"/>
          <w:jc w:val="center"/>
        </w:trPr>
        <w:tc>
          <w:tcPr>
            <w:tcW w:w="364" w:type="pct"/>
            <w:vMerge/>
            <w:vAlign w:val="center"/>
          </w:tcPr>
          <w:p w:rsidR="0026033C" w:rsidRDefault="0026033C" w:rsidP="0026033C">
            <w:pPr>
              <w:adjustRightInd w:val="0"/>
              <w:snapToGrid w:val="0"/>
              <w:jc w:val="center"/>
            </w:pPr>
          </w:p>
        </w:tc>
        <w:tc>
          <w:tcPr>
            <w:tcW w:w="723" w:type="pct"/>
            <w:vAlign w:val="center"/>
          </w:tcPr>
          <w:p w:rsidR="0026033C" w:rsidRPr="00B742A8" w:rsidRDefault="0026033C" w:rsidP="0026033C">
            <w:pPr>
              <w:adjustRightInd w:val="0"/>
              <w:snapToGrid w:val="0"/>
              <w:rPr>
                <w:rFonts w:ascii="宋体" w:hAnsi="宋体" w:cs="宋体"/>
                <w:kern w:val="0"/>
                <w:sz w:val="20"/>
              </w:rPr>
            </w:pPr>
            <w:r w:rsidRPr="00B742A8">
              <w:rPr>
                <w:rFonts w:ascii="宋体" w:hAnsi="宋体" w:cs="宋体" w:hint="eastAsia"/>
                <w:kern w:val="0"/>
                <w:sz w:val="20"/>
              </w:rPr>
              <w:t>6.组织管理</w:t>
            </w:r>
          </w:p>
        </w:tc>
        <w:tc>
          <w:tcPr>
            <w:tcW w:w="1707" w:type="pct"/>
            <w:vAlign w:val="center"/>
          </w:tcPr>
          <w:p w:rsidR="0026033C" w:rsidRPr="001E0E7E" w:rsidRDefault="0026033C" w:rsidP="0026033C">
            <w:pPr>
              <w:widowControl/>
              <w:adjustRightInd w:val="0"/>
              <w:snapToGrid w:val="0"/>
              <w:spacing w:line="240" w:lineRule="atLeast"/>
              <w:rPr>
                <w:rFonts w:ascii="宋体" w:hAnsi="宋体" w:cs="宋体"/>
                <w:kern w:val="0"/>
                <w:sz w:val="20"/>
              </w:rPr>
            </w:pPr>
            <w:r>
              <w:rPr>
                <w:rFonts w:ascii="宋体" w:hAnsi="宋体" w:cs="宋体" w:hint="eastAsia"/>
                <w:kern w:val="0"/>
                <w:sz w:val="20"/>
              </w:rPr>
              <w:t>实习前召开动员大会，对学生进行安全教育和实习安排；指导教师对学生到位情况有检查记录。</w:t>
            </w:r>
          </w:p>
        </w:tc>
        <w:tc>
          <w:tcPr>
            <w:tcW w:w="1600" w:type="pct"/>
            <w:vAlign w:val="center"/>
          </w:tcPr>
          <w:p w:rsidR="0026033C" w:rsidRPr="001E0E7E" w:rsidRDefault="0026033C" w:rsidP="0026033C">
            <w:pPr>
              <w:widowControl/>
              <w:adjustRightInd w:val="0"/>
              <w:snapToGrid w:val="0"/>
              <w:spacing w:line="240" w:lineRule="atLeast"/>
              <w:rPr>
                <w:rFonts w:ascii="宋体" w:hAnsi="宋体" w:cs="宋体"/>
                <w:kern w:val="0"/>
                <w:sz w:val="20"/>
              </w:rPr>
            </w:pPr>
            <w:r>
              <w:rPr>
                <w:rFonts w:ascii="宋体" w:hAnsi="宋体" w:cs="宋体" w:hint="eastAsia"/>
                <w:kern w:val="0"/>
                <w:sz w:val="20"/>
              </w:rPr>
              <w:t>学生进行动员和实习安全教育，教师对学生有考核。</w:t>
            </w:r>
          </w:p>
        </w:tc>
        <w:tc>
          <w:tcPr>
            <w:tcW w:w="606" w:type="pct"/>
            <w:vAlign w:val="center"/>
          </w:tcPr>
          <w:p w:rsidR="0026033C" w:rsidRPr="00C11F3D" w:rsidRDefault="0026033C" w:rsidP="0026033C">
            <w:pPr>
              <w:widowControl/>
              <w:adjustRightInd w:val="0"/>
              <w:snapToGrid w:val="0"/>
              <w:spacing w:line="240" w:lineRule="atLeast"/>
              <w:rPr>
                <w:rFonts w:ascii="宋体" w:hAnsi="宋体" w:cs="宋体"/>
                <w:kern w:val="0"/>
                <w:sz w:val="24"/>
              </w:rPr>
            </w:pPr>
          </w:p>
        </w:tc>
      </w:tr>
      <w:tr w:rsidR="0026033C" w:rsidTr="0026033C">
        <w:trPr>
          <w:cantSplit/>
          <w:trHeight w:val="907"/>
          <w:jc w:val="center"/>
        </w:trPr>
        <w:tc>
          <w:tcPr>
            <w:tcW w:w="364" w:type="pct"/>
            <w:vMerge/>
          </w:tcPr>
          <w:p w:rsidR="0026033C" w:rsidRDefault="0026033C" w:rsidP="0026033C">
            <w:pPr>
              <w:adjustRightInd w:val="0"/>
              <w:snapToGrid w:val="0"/>
              <w:jc w:val="center"/>
            </w:pPr>
          </w:p>
        </w:tc>
        <w:tc>
          <w:tcPr>
            <w:tcW w:w="723" w:type="pct"/>
            <w:vAlign w:val="center"/>
          </w:tcPr>
          <w:p w:rsidR="0026033C" w:rsidRPr="00B742A8" w:rsidRDefault="0026033C" w:rsidP="0026033C">
            <w:pPr>
              <w:adjustRightInd w:val="0"/>
              <w:snapToGrid w:val="0"/>
              <w:rPr>
                <w:rFonts w:ascii="宋体" w:hAnsi="宋体" w:cs="宋体"/>
                <w:kern w:val="0"/>
                <w:sz w:val="20"/>
              </w:rPr>
            </w:pPr>
            <w:r w:rsidRPr="00B742A8">
              <w:rPr>
                <w:rFonts w:ascii="宋体" w:hAnsi="宋体" w:cs="宋体" w:hint="eastAsia"/>
                <w:kern w:val="0"/>
                <w:sz w:val="20"/>
              </w:rPr>
              <w:t>7.教师指导</w:t>
            </w:r>
          </w:p>
        </w:tc>
        <w:tc>
          <w:tcPr>
            <w:tcW w:w="1707" w:type="pct"/>
            <w:vAlign w:val="center"/>
          </w:tcPr>
          <w:p w:rsidR="0026033C" w:rsidRPr="001E0E7E" w:rsidRDefault="0026033C" w:rsidP="0026033C">
            <w:pPr>
              <w:widowControl/>
              <w:adjustRightInd w:val="0"/>
              <w:snapToGrid w:val="0"/>
              <w:spacing w:line="240" w:lineRule="atLeast"/>
              <w:rPr>
                <w:rFonts w:ascii="宋体" w:hAnsi="宋体" w:cs="宋体"/>
                <w:kern w:val="0"/>
                <w:sz w:val="20"/>
              </w:rPr>
            </w:pPr>
            <w:r>
              <w:rPr>
                <w:rFonts w:ascii="宋体" w:hAnsi="宋体" w:cs="宋体" w:hint="eastAsia"/>
                <w:kern w:val="0"/>
                <w:sz w:val="20"/>
              </w:rPr>
              <w:t>指导教师态度认真、责任心强，及时解决学生的问题；成绩评定科学公正，及时在网上登录成绩，并填写实习队总结。</w:t>
            </w:r>
          </w:p>
        </w:tc>
        <w:tc>
          <w:tcPr>
            <w:tcW w:w="1600" w:type="pct"/>
            <w:vAlign w:val="center"/>
          </w:tcPr>
          <w:p w:rsidR="0026033C" w:rsidRPr="00B742A8" w:rsidRDefault="0026033C" w:rsidP="0026033C">
            <w:pPr>
              <w:widowControl/>
              <w:adjustRightInd w:val="0"/>
              <w:snapToGrid w:val="0"/>
              <w:spacing w:line="240" w:lineRule="atLeast"/>
              <w:rPr>
                <w:rFonts w:ascii="宋体" w:hAnsi="宋体" w:cs="宋体"/>
                <w:kern w:val="0"/>
                <w:sz w:val="20"/>
              </w:rPr>
            </w:pPr>
            <w:r>
              <w:rPr>
                <w:rFonts w:ascii="宋体" w:hAnsi="宋体" w:cs="宋体" w:hint="eastAsia"/>
                <w:kern w:val="0"/>
                <w:sz w:val="20"/>
              </w:rPr>
              <w:t>指导教师态度较认真，有责任心，能检查学生的实习情况，成绩及时在网上登录。</w:t>
            </w:r>
            <w:r w:rsidRPr="00B742A8">
              <w:rPr>
                <w:rFonts w:ascii="宋体" w:hAnsi="宋体" w:cs="宋体"/>
                <w:kern w:val="0"/>
                <w:sz w:val="20"/>
              </w:rPr>
              <w:t xml:space="preserve"> </w:t>
            </w:r>
          </w:p>
        </w:tc>
        <w:tc>
          <w:tcPr>
            <w:tcW w:w="606" w:type="pct"/>
            <w:vAlign w:val="center"/>
          </w:tcPr>
          <w:p w:rsidR="0026033C" w:rsidRPr="00C11F3D" w:rsidRDefault="0026033C" w:rsidP="0026033C">
            <w:pPr>
              <w:widowControl/>
              <w:adjustRightInd w:val="0"/>
              <w:snapToGrid w:val="0"/>
              <w:spacing w:line="240" w:lineRule="atLeast"/>
              <w:rPr>
                <w:rFonts w:ascii="宋体" w:hAnsi="宋体" w:cs="宋体"/>
                <w:kern w:val="0"/>
                <w:sz w:val="24"/>
              </w:rPr>
            </w:pPr>
          </w:p>
        </w:tc>
      </w:tr>
      <w:tr w:rsidR="0026033C" w:rsidTr="0026033C">
        <w:trPr>
          <w:cantSplit/>
          <w:trHeight w:val="907"/>
          <w:jc w:val="center"/>
        </w:trPr>
        <w:tc>
          <w:tcPr>
            <w:tcW w:w="364" w:type="pct"/>
            <w:vMerge/>
          </w:tcPr>
          <w:p w:rsidR="0026033C" w:rsidRDefault="0026033C" w:rsidP="0026033C">
            <w:pPr>
              <w:adjustRightInd w:val="0"/>
              <w:snapToGrid w:val="0"/>
              <w:jc w:val="center"/>
            </w:pPr>
          </w:p>
        </w:tc>
        <w:tc>
          <w:tcPr>
            <w:tcW w:w="723" w:type="pct"/>
            <w:vAlign w:val="center"/>
          </w:tcPr>
          <w:p w:rsidR="0026033C" w:rsidRPr="00B742A8" w:rsidRDefault="0026033C" w:rsidP="0026033C">
            <w:pPr>
              <w:adjustRightInd w:val="0"/>
              <w:snapToGrid w:val="0"/>
              <w:rPr>
                <w:rFonts w:ascii="宋体" w:hAnsi="宋体" w:cs="宋体"/>
                <w:kern w:val="0"/>
                <w:sz w:val="20"/>
              </w:rPr>
            </w:pPr>
            <w:r w:rsidRPr="00B742A8">
              <w:rPr>
                <w:rFonts w:ascii="宋体" w:hAnsi="宋体" w:cs="宋体" w:hint="eastAsia"/>
                <w:kern w:val="0"/>
                <w:sz w:val="20"/>
              </w:rPr>
              <w:t>8.</w:t>
            </w:r>
            <w:r>
              <w:rPr>
                <w:rFonts w:ascii="宋体" w:hAnsi="宋体" w:cs="宋体" w:hint="eastAsia"/>
                <w:kern w:val="0"/>
                <w:sz w:val="20"/>
              </w:rPr>
              <w:t>实习纪律</w:t>
            </w:r>
          </w:p>
        </w:tc>
        <w:tc>
          <w:tcPr>
            <w:tcW w:w="1707" w:type="pct"/>
            <w:vAlign w:val="center"/>
          </w:tcPr>
          <w:p w:rsidR="0026033C" w:rsidRPr="001E0E7E" w:rsidRDefault="0026033C" w:rsidP="0026033C">
            <w:pPr>
              <w:adjustRightInd w:val="0"/>
              <w:snapToGrid w:val="0"/>
              <w:spacing w:before="100" w:beforeAutospacing="1" w:after="100" w:afterAutospacing="1"/>
              <w:rPr>
                <w:rFonts w:ascii="宋体" w:hAnsi="宋体" w:cs="宋体"/>
                <w:kern w:val="0"/>
                <w:sz w:val="20"/>
              </w:rPr>
            </w:pPr>
            <w:r>
              <w:rPr>
                <w:rFonts w:ascii="宋体" w:hAnsi="宋体" w:cs="宋体" w:hint="eastAsia"/>
                <w:kern w:val="0"/>
                <w:sz w:val="20"/>
              </w:rPr>
              <w:t>有明确的实习纪律，并严格执行</w:t>
            </w:r>
            <w:r w:rsidRPr="00844BBC">
              <w:rPr>
                <w:rFonts w:ascii="宋体" w:hAnsi="宋体" w:cs="宋体" w:hint="eastAsia"/>
                <w:kern w:val="0"/>
                <w:sz w:val="20"/>
              </w:rPr>
              <w:t>，遵守安全、保密和劳动保护等有关规定，学生无违纪和事故发生</w:t>
            </w:r>
            <w:r>
              <w:rPr>
                <w:rFonts w:ascii="宋体" w:hAnsi="宋体" w:cs="宋体" w:hint="eastAsia"/>
                <w:kern w:val="0"/>
                <w:sz w:val="20"/>
              </w:rPr>
              <w:t>。</w:t>
            </w:r>
          </w:p>
        </w:tc>
        <w:tc>
          <w:tcPr>
            <w:tcW w:w="1600" w:type="pct"/>
            <w:vAlign w:val="center"/>
          </w:tcPr>
          <w:p w:rsidR="0026033C" w:rsidRPr="00F82348" w:rsidRDefault="0026033C" w:rsidP="0026033C">
            <w:pPr>
              <w:adjustRightInd w:val="0"/>
              <w:snapToGrid w:val="0"/>
              <w:spacing w:before="100" w:beforeAutospacing="1" w:after="100" w:afterAutospacing="1"/>
              <w:rPr>
                <w:rFonts w:ascii="宋体" w:hAnsi="宋体" w:cs="宋体"/>
                <w:kern w:val="0"/>
                <w:sz w:val="20"/>
              </w:rPr>
            </w:pPr>
            <w:r w:rsidRPr="00844BBC">
              <w:rPr>
                <w:rFonts w:ascii="宋体" w:hAnsi="宋体" w:cs="宋体" w:hint="eastAsia"/>
                <w:kern w:val="0"/>
                <w:sz w:val="20"/>
              </w:rPr>
              <w:t>有纪律要求，执行一般，能遵守安全、保密和劳动保护等有关规定，学生无违纪和事故发生</w:t>
            </w:r>
            <w:r>
              <w:rPr>
                <w:rFonts w:ascii="宋体" w:hAnsi="宋体" w:cs="宋体" w:hint="eastAsia"/>
                <w:kern w:val="0"/>
                <w:sz w:val="20"/>
              </w:rPr>
              <w:t>。</w:t>
            </w:r>
          </w:p>
        </w:tc>
        <w:tc>
          <w:tcPr>
            <w:tcW w:w="606" w:type="pct"/>
            <w:vAlign w:val="center"/>
          </w:tcPr>
          <w:p w:rsidR="0026033C" w:rsidRPr="00C11F3D" w:rsidRDefault="0026033C" w:rsidP="0026033C">
            <w:pPr>
              <w:widowControl/>
              <w:adjustRightInd w:val="0"/>
              <w:snapToGrid w:val="0"/>
              <w:spacing w:line="240" w:lineRule="atLeast"/>
              <w:rPr>
                <w:rFonts w:ascii="宋体" w:hAnsi="宋体" w:cs="宋体"/>
                <w:kern w:val="0"/>
                <w:sz w:val="24"/>
              </w:rPr>
            </w:pPr>
          </w:p>
        </w:tc>
      </w:tr>
      <w:tr w:rsidR="0026033C" w:rsidTr="0026033C">
        <w:trPr>
          <w:cantSplit/>
          <w:trHeight w:val="653"/>
          <w:jc w:val="center"/>
        </w:trPr>
        <w:tc>
          <w:tcPr>
            <w:tcW w:w="364" w:type="pct"/>
            <w:vMerge w:val="restart"/>
            <w:vAlign w:val="center"/>
          </w:tcPr>
          <w:p w:rsidR="0026033C" w:rsidRDefault="0026033C" w:rsidP="0026033C">
            <w:pPr>
              <w:adjustRightInd w:val="0"/>
              <w:snapToGrid w:val="0"/>
              <w:jc w:val="center"/>
            </w:pPr>
            <w:r>
              <w:rPr>
                <w:rFonts w:hint="eastAsia"/>
              </w:rPr>
              <w:t>（三）实习效果</w:t>
            </w:r>
          </w:p>
        </w:tc>
        <w:tc>
          <w:tcPr>
            <w:tcW w:w="723" w:type="pct"/>
            <w:vAlign w:val="center"/>
          </w:tcPr>
          <w:p w:rsidR="0026033C" w:rsidRPr="00B742A8" w:rsidRDefault="0026033C" w:rsidP="0026033C">
            <w:pPr>
              <w:adjustRightInd w:val="0"/>
              <w:snapToGrid w:val="0"/>
              <w:rPr>
                <w:rFonts w:ascii="宋体" w:hAnsi="宋体" w:cs="宋体"/>
                <w:kern w:val="0"/>
                <w:sz w:val="20"/>
              </w:rPr>
            </w:pPr>
            <w:r w:rsidRPr="00B742A8">
              <w:rPr>
                <w:rFonts w:ascii="宋体" w:hAnsi="宋体" w:cs="宋体" w:hint="eastAsia"/>
                <w:kern w:val="0"/>
                <w:sz w:val="20"/>
              </w:rPr>
              <w:t>9.学生综合能力</w:t>
            </w:r>
          </w:p>
        </w:tc>
        <w:tc>
          <w:tcPr>
            <w:tcW w:w="1707" w:type="pct"/>
            <w:vAlign w:val="center"/>
          </w:tcPr>
          <w:p w:rsidR="0026033C" w:rsidRPr="001E0E7E" w:rsidRDefault="0026033C" w:rsidP="0026033C">
            <w:pPr>
              <w:widowControl/>
              <w:adjustRightInd w:val="0"/>
              <w:snapToGrid w:val="0"/>
              <w:spacing w:line="240" w:lineRule="atLeast"/>
              <w:rPr>
                <w:rFonts w:ascii="宋体" w:hAnsi="宋体" w:cs="宋体"/>
                <w:kern w:val="0"/>
                <w:sz w:val="20"/>
              </w:rPr>
            </w:pPr>
            <w:r w:rsidRPr="001E0E7E">
              <w:rPr>
                <w:rFonts w:ascii="宋体" w:hAnsi="宋体" w:cs="宋体" w:hint="eastAsia"/>
                <w:kern w:val="0"/>
                <w:sz w:val="20"/>
              </w:rPr>
              <w:t>学生综合素质与能力培养</w:t>
            </w:r>
            <w:r>
              <w:rPr>
                <w:rFonts w:ascii="宋体" w:hAnsi="宋体" w:cs="宋体" w:hint="eastAsia"/>
                <w:kern w:val="0"/>
                <w:sz w:val="20"/>
              </w:rPr>
              <w:t>得到</w:t>
            </w:r>
            <w:r w:rsidRPr="001E0E7E">
              <w:rPr>
                <w:rFonts w:ascii="宋体" w:hAnsi="宋体" w:cs="宋体" w:hint="eastAsia"/>
                <w:kern w:val="0"/>
                <w:sz w:val="20"/>
              </w:rPr>
              <w:t>提高</w:t>
            </w:r>
            <w:r>
              <w:rPr>
                <w:rFonts w:ascii="宋体" w:hAnsi="宋体" w:cs="宋体" w:hint="eastAsia"/>
                <w:kern w:val="0"/>
                <w:sz w:val="20"/>
              </w:rPr>
              <w:t>，实习效果明显，学生感到收获大的比重大。</w:t>
            </w:r>
          </w:p>
        </w:tc>
        <w:tc>
          <w:tcPr>
            <w:tcW w:w="1600" w:type="pct"/>
            <w:vAlign w:val="center"/>
          </w:tcPr>
          <w:p w:rsidR="0026033C" w:rsidRPr="00B742A8" w:rsidRDefault="0026033C" w:rsidP="0026033C">
            <w:pPr>
              <w:widowControl/>
              <w:adjustRightInd w:val="0"/>
              <w:snapToGrid w:val="0"/>
              <w:spacing w:line="240" w:lineRule="atLeast"/>
              <w:rPr>
                <w:rFonts w:ascii="宋体" w:hAnsi="宋体" w:cs="宋体"/>
                <w:kern w:val="0"/>
                <w:sz w:val="20"/>
              </w:rPr>
            </w:pPr>
            <w:r w:rsidRPr="00B742A8">
              <w:rPr>
                <w:rFonts w:ascii="宋体" w:hAnsi="宋体" w:cs="宋体" w:hint="eastAsia"/>
                <w:kern w:val="0"/>
                <w:sz w:val="20"/>
              </w:rPr>
              <w:t>学生综合素质与能力培养有提高，学生有一些收获。</w:t>
            </w:r>
          </w:p>
        </w:tc>
        <w:tc>
          <w:tcPr>
            <w:tcW w:w="606" w:type="pct"/>
            <w:vAlign w:val="center"/>
          </w:tcPr>
          <w:p w:rsidR="0026033C" w:rsidRPr="0041442D" w:rsidRDefault="0026033C" w:rsidP="0026033C">
            <w:pPr>
              <w:adjustRightInd w:val="0"/>
              <w:snapToGrid w:val="0"/>
              <w:rPr>
                <w:sz w:val="20"/>
                <w:szCs w:val="20"/>
              </w:rPr>
            </w:pPr>
          </w:p>
        </w:tc>
      </w:tr>
      <w:tr w:rsidR="0026033C" w:rsidTr="0026033C">
        <w:trPr>
          <w:cantSplit/>
          <w:trHeight w:val="653"/>
          <w:jc w:val="center"/>
        </w:trPr>
        <w:tc>
          <w:tcPr>
            <w:tcW w:w="364" w:type="pct"/>
            <w:vMerge/>
            <w:vAlign w:val="center"/>
          </w:tcPr>
          <w:p w:rsidR="0026033C" w:rsidRDefault="0026033C" w:rsidP="0026033C">
            <w:pPr>
              <w:adjustRightInd w:val="0"/>
              <w:snapToGrid w:val="0"/>
              <w:jc w:val="center"/>
            </w:pPr>
          </w:p>
        </w:tc>
        <w:tc>
          <w:tcPr>
            <w:tcW w:w="723" w:type="pct"/>
            <w:vAlign w:val="center"/>
          </w:tcPr>
          <w:p w:rsidR="0026033C" w:rsidRPr="00B742A8" w:rsidRDefault="0026033C" w:rsidP="0026033C">
            <w:pPr>
              <w:adjustRightInd w:val="0"/>
              <w:snapToGrid w:val="0"/>
              <w:rPr>
                <w:rFonts w:ascii="宋体" w:hAnsi="宋体" w:cs="宋体"/>
                <w:kern w:val="0"/>
                <w:sz w:val="20"/>
              </w:rPr>
            </w:pPr>
            <w:r w:rsidRPr="00B742A8">
              <w:rPr>
                <w:rFonts w:ascii="宋体" w:hAnsi="宋体" w:cs="宋体" w:hint="eastAsia"/>
                <w:kern w:val="0"/>
                <w:sz w:val="20"/>
              </w:rPr>
              <w:t>10．实习</w:t>
            </w:r>
            <w:r>
              <w:rPr>
                <w:rFonts w:ascii="宋体" w:hAnsi="宋体" w:cs="宋体" w:hint="eastAsia"/>
                <w:kern w:val="0"/>
                <w:sz w:val="20"/>
              </w:rPr>
              <w:t>总结</w:t>
            </w:r>
          </w:p>
        </w:tc>
        <w:tc>
          <w:tcPr>
            <w:tcW w:w="1707" w:type="pct"/>
            <w:vAlign w:val="center"/>
          </w:tcPr>
          <w:p w:rsidR="0026033C" w:rsidRPr="001E0E7E" w:rsidRDefault="0026033C" w:rsidP="0026033C">
            <w:pPr>
              <w:adjustRightInd w:val="0"/>
              <w:snapToGrid w:val="0"/>
              <w:rPr>
                <w:rFonts w:ascii="宋体" w:hAnsi="宋体" w:cs="宋体"/>
                <w:kern w:val="0"/>
                <w:sz w:val="20"/>
              </w:rPr>
            </w:pPr>
            <w:r>
              <w:rPr>
                <w:rFonts w:ascii="宋体" w:hAnsi="宋体" w:cs="宋体" w:hint="eastAsia"/>
                <w:kern w:val="0"/>
                <w:sz w:val="20"/>
              </w:rPr>
              <w:t>学生认真填写实习日志，记录详细，实习报告数据准确，有全面系统总结，实习材料及时存档。</w:t>
            </w:r>
          </w:p>
        </w:tc>
        <w:tc>
          <w:tcPr>
            <w:tcW w:w="1600" w:type="pct"/>
            <w:vAlign w:val="center"/>
          </w:tcPr>
          <w:p w:rsidR="0026033C" w:rsidRPr="00B742A8" w:rsidRDefault="0026033C" w:rsidP="0026033C">
            <w:pPr>
              <w:adjustRightInd w:val="0"/>
              <w:snapToGrid w:val="0"/>
              <w:rPr>
                <w:rFonts w:ascii="宋体" w:hAnsi="宋体" w:cs="宋体"/>
                <w:kern w:val="0"/>
                <w:sz w:val="20"/>
              </w:rPr>
            </w:pPr>
            <w:r w:rsidRPr="004D3E39">
              <w:rPr>
                <w:rFonts w:ascii="宋体" w:hAnsi="宋体" w:cs="宋体" w:hint="eastAsia"/>
                <w:kern w:val="0"/>
                <w:sz w:val="20"/>
              </w:rPr>
              <w:t>学生在规定时间内完成实习任务</w:t>
            </w:r>
            <w:r>
              <w:rPr>
                <w:rFonts w:ascii="宋体" w:hAnsi="宋体" w:cs="宋体" w:hint="eastAsia"/>
                <w:kern w:val="0"/>
                <w:sz w:val="20"/>
              </w:rPr>
              <w:t>，按时完成并提交实习日志、实习报告，实习材料能够存档。</w:t>
            </w:r>
          </w:p>
        </w:tc>
        <w:tc>
          <w:tcPr>
            <w:tcW w:w="606" w:type="pct"/>
            <w:vAlign w:val="center"/>
          </w:tcPr>
          <w:p w:rsidR="0026033C" w:rsidRPr="0041442D" w:rsidRDefault="0026033C" w:rsidP="0026033C">
            <w:pPr>
              <w:adjustRightInd w:val="0"/>
              <w:snapToGrid w:val="0"/>
              <w:rPr>
                <w:sz w:val="20"/>
                <w:szCs w:val="20"/>
              </w:rPr>
            </w:pPr>
          </w:p>
        </w:tc>
      </w:tr>
      <w:tr w:rsidR="0026033C" w:rsidTr="00C7304F">
        <w:trPr>
          <w:cantSplit/>
          <w:trHeight w:val="399"/>
          <w:jc w:val="center"/>
        </w:trPr>
        <w:tc>
          <w:tcPr>
            <w:tcW w:w="1087" w:type="pct"/>
            <w:gridSpan w:val="2"/>
            <w:vAlign w:val="center"/>
          </w:tcPr>
          <w:p w:rsidR="0026033C" w:rsidRPr="00E2441F" w:rsidRDefault="0026033C" w:rsidP="0026033C">
            <w:pPr>
              <w:adjustRightInd w:val="0"/>
              <w:snapToGrid w:val="0"/>
              <w:jc w:val="center"/>
              <w:rPr>
                <w:rFonts w:ascii="宋体" w:hAnsi="宋体" w:cs="宋体"/>
                <w:b/>
                <w:kern w:val="0"/>
                <w:sz w:val="20"/>
              </w:rPr>
            </w:pPr>
            <w:r w:rsidRPr="00E2441F">
              <w:rPr>
                <w:rFonts w:ascii="宋体" w:hAnsi="宋体" w:cs="宋体" w:hint="eastAsia"/>
                <w:b/>
                <w:kern w:val="0"/>
                <w:sz w:val="24"/>
              </w:rPr>
              <w:t>评价结论：</w:t>
            </w:r>
          </w:p>
        </w:tc>
        <w:tc>
          <w:tcPr>
            <w:tcW w:w="3913" w:type="pct"/>
            <w:gridSpan w:val="3"/>
            <w:vAlign w:val="center"/>
          </w:tcPr>
          <w:p w:rsidR="0026033C" w:rsidRPr="0041442D" w:rsidRDefault="0026033C" w:rsidP="0026033C">
            <w:pPr>
              <w:adjustRightInd w:val="0"/>
              <w:snapToGrid w:val="0"/>
              <w:rPr>
                <w:sz w:val="20"/>
                <w:szCs w:val="20"/>
              </w:rPr>
            </w:pPr>
          </w:p>
        </w:tc>
      </w:tr>
    </w:tbl>
    <w:p w:rsidR="0026033C" w:rsidRPr="00903410" w:rsidRDefault="0026033C" w:rsidP="0026033C">
      <w:pPr>
        <w:spacing w:beforeLines="50" w:before="156"/>
        <w:rPr>
          <w:rFonts w:ascii="黑体"/>
          <w:b/>
          <w:bCs/>
          <w:szCs w:val="18"/>
        </w:rPr>
      </w:pPr>
      <w:r w:rsidRPr="00903410">
        <w:rPr>
          <w:rFonts w:ascii="黑体" w:hint="eastAsia"/>
          <w:b/>
          <w:bCs/>
          <w:szCs w:val="18"/>
        </w:rPr>
        <w:t>说明：</w:t>
      </w:r>
    </w:p>
    <w:p w:rsidR="0026033C" w:rsidRPr="00903410" w:rsidRDefault="0026033C" w:rsidP="0026033C">
      <w:pPr>
        <w:rPr>
          <w:rFonts w:ascii="黑体"/>
          <w:szCs w:val="18"/>
        </w:rPr>
      </w:pPr>
      <w:r w:rsidRPr="00903410">
        <w:rPr>
          <w:rFonts w:ascii="黑体" w:hint="eastAsia"/>
          <w:szCs w:val="18"/>
        </w:rPr>
        <w:t>1</w:t>
      </w:r>
      <w:r w:rsidRPr="00903410">
        <w:rPr>
          <w:rFonts w:ascii="黑体" w:hint="eastAsia"/>
          <w:szCs w:val="18"/>
        </w:rPr>
        <w:t>、本评价表共有二级指标</w:t>
      </w:r>
      <w:r w:rsidRPr="00903410">
        <w:rPr>
          <w:rFonts w:ascii="黑体" w:hint="eastAsia"/>
          <w:szCs w:val="18"/>
        </w:rPr>
        <w:t>10</w:t>
      </w:r>
      <w:r w:rsidRPr="00903410">
        <w:rPr>
          <w:rFonts w:ascii="黑体" w:hint="eastAsia"/>
          <w:szCs w:val="18"/>
        </w:rPr>
        <w:t>项</w:t>
      </w:r>
      <w:r w:rsidRPr="00903410">
        <w:rPr>
          <w:rFonts w:ascii="宋体" w:hAnsi="宋体" w:hint="eastAsia"/>
          <w:szCs w:val="18"/>
        </w:rPr>
        <w:t>，</w:t>
      </w:r>
      <w:r w:rsidRPr="00903410">
        <w:rPr>
          <w:rFonts w:ascii="黑体" w:hint="eastAsia"/>
          <w:szCs w:val="18"/>
        </w:rPr>
        <w:t>每项指标的评估等级为</w:t>
      </w:r>
      <w:r w:rsidRPr="00903410">
        <w:rPr>
          <w:rFonts w:ascii="黑体" w:hint="eastAsia"/>
          <w:szCs w:val="18"/>
        </w:rPr>
        <w:t>A</w:t>
      </w:r>
      <w:r w:rsidRPr="00903410">
        <w:rPr>
          <w:rFonts w:ascii="黑体" w:hint="eastAsia"/>
          <w:szCs w:val="18"/>
        </w:rPr>
        <w:t>、</w:t>
      </w:r>
      <w:r w:rsidRPr="00903410">
        <w:rPr>
          <w:rFonts w:ascii="黑体" w:hint="eastAsia"/>
          <w:szCs w:val="18"/>
        </w:rPr>
        <w:t>B</w:t>
      </w:r>
      <w:r w:rsidRPr="00903410">
        <w:rPr>
          <w:rFonts w:ascii="黑体" w:hint="eastAsia"/>
          <w:szCs w:val="18"/>
        </w:rPr>
        <w:t>、</w:t>
      </w:r>
      <w:r w:rsidRPr="00903410">
        <w:rPr>
          <w:rFonts w:ascii="黑体" w:hint="eastAsia"/>
          <w:szCs w:val="18"/>
        </w:rPr>
        <w:t>C</w:t>
      </w:r>
      <w:r w:rsidRPr="00903410">
        <w:rPr>
          <w:rFonts w:ascii="黑体" w:hint="eastAsia"/>
          <w:szCs w:val="18"/>
        </w:rPr>
        <w:t>、</w:t>
      </w:r>
      <w:r w:rsidRPr="00903410">
        <w:rPr>
          <w:rFonts w:ascii="黑体" w:hint="eastAsia"/>
          <w:szCs w:val="18"/>
        </w:rPr>
        <w:t>D</w:t>
      </w:r>
      <w:r w:rsidRPr="00903410">
        <w:rPr>
          <w:rFonts w:ascii="黑体" w:hint="eastAsia"/>
          <w:szCs w:val="18"/>
        </w:rPr>
        <w:t>四级。</w:t>
      </w:r>
    </w:p>
    <w:p w:rsidR="0026033C" w:rsidRPr="00903410" w:rsidRDefault="0026033C" w:rsidP="0026033C">
      <w:pPr>
        <w:rPr>
          <w:rFonts w:ascii="黑体"/>
          <w:szCs w:val="18"/>
        </w:rPr>
      </w:pPr>
      <w:r w:rsidRPr="00903410">
        <w:rPr>
          <w:rFonts w:ascii="黑体" w:hint="eastAsia"/>
          <w:szCs w:val="18"/>
        </w:rPr>
        <w:t>2</w:t>
      </w:r>
      <w:r w:rsidRPr="00903410">
        <w:rPr>
          <w:rFonts w:ascii="黑体" w:hint="eastAsia"/>
          <w:szCs w:val="18"/>
        </w:rPr>
        <w:t>、每项指标的评估标准给出</w:t>
      </w:r>
      <w:r w:rsidRPr="00903410">
        <w:rPr>
          <w:rFonts w:ascii="黑体" w:hint="eastAsia"/>
          <w:szCs w:val="18"/>
        </w:rPr>
        <w:t>A</w:t>
      </w:r>
      <w:r w:rsidRPr="00903410">
        <w:rPr>
          <w:rFonts w:ascii="黑体" w:hint="eastAsia"/>
          <w:szCs w:val="18"/>
        </w:rPr>
        <w:t>、</w:t>
      </w:r>
      <w:r w:rsidRPr="00903410">
        <w:rPr>
          <w:rFonts w:ascii="黑体" w:hint="eastAsia"/>
          <w:szCs w:val="18"/>
        </w:rPr>
        <w:t>C</w:t>
      </w:r>
      <w:r w:rsidRPr="00903410">
        <w:rPr>
          <w:rFonts w:ascii="黑体" w:hint="eastAsia"/>
          <w:szCs w:val="18"/>
        </w:rPr>
        <w:t>两级，介于</w:t>
      </w:r>
      <w:r w:rsidRPr="00903410">
        <w:rPr>
          <w:rFonts w:ascii="黑体" w:hint="eastAsia"/>
          <w:szCs w:val="18"/>
        </w:rPr>
        <w:t>A</w:t>
      </w:r>
      <w:r w:rsidRPr="00903410">
        <w:rPr>
          <w:rFonts w:ascii="黑体" w:hint="eastAsia"/>
          <w:szCs w:val="18"/>
        </w:rPr>
        <w:t>、</w:t>
      </w:r>
      <w:r w:rsidRPr="00903410">
        <w:rPr>
          <w:rFonts w:ascii="黑体" w:hint="eastAsia"/>
          <w:szCs w:val="18"/>
        </w:rPr>
        <w:t>C</w:t>
      </w:r>
      <w:r w:rsidRPr="00903410">
        <w:rPr>
          <w:rFonts w:ascii="黑体" w:hint="eastAsia"/>
          <w:szCs w:val="18"/>
        </w:rPr>
        <w:t>之间的为</w:t>
      </w:r>
      <w:r w:rsidRPr="00903410">
        <w:rPr>
          <w:rFonts w:ascii="黑体" w:hint="eastAsia"/>
          <w:szCs w:val="18"/>
        </w:rPr>
        <w:t>B</w:t>
      </w:r>
      <w:r w:rsidRPr="00903410">
        <w:rPr>
          <w:rFonts w:ascii="黑体" w:hint="eastAsia"/>
          <w:szCs w:val="18"/>
        </w:rPr>
        <w:t>级，低于</w:t>
      </w:r>
      <w:r w:rsidRPr="00903410">
        <w:rPr>
          <w:rFonts w:ascii="黑体" w:hint="eastAsia"/>
          <w:szCs w:val="18"/>
        </w:rPr>
        <w:t>C</w:t>
      </w:r>
      <w:r w:rsidRPr="00903410">
        <w:rPr>
          <w:rFonts w:ascii="黑体" w:hint="eastAsia"/>
          <w:szCs w:val="18"/>
        </w:rPr>
        <w:t>的为</w:t>
      </w:r>
      <w:r w:rsidRPr="00903410">
        <w:rPr>
          <w:rFonts w:ascii="黑体" w:hint="eastAsia"/>
          <w:szCs w:val="18"/>
        </w:rPr>
        <w:t>D</w:t>
      </w:r>
      <w:r w:rsidRPr="00903410">
        <w:rPr>
          <w:rFonts w:ascii="黑体" w:hint="eastAsia"/>
          <w:szCs w:val="18"/>
        </w:rPr>
        <w:t>级。</w:t>
      </w:r>
    </w:p>
    <w:p w:rsidR="0026033C" w:rsidRPr="00903410" w:rsidRDefault="0026033C" w:rsidP="0026033C">
      <w:pPr>
        <w:rPr>
          <w:rFonts w:ascii="黑体"/>
          <w:szCs w:val="18"/>
        </w:rPr>
      </w:pPr>
      <w:r w:rsidRPr="0026033C">
        <w:rPr>
          <w:rFonts w:asciiTheme="majorEastAsia" w:eastAsiaTheme="majorEastAsia" w:hAnsiTheme="majorEastAsia" w:hint="eastAsia"/>
          <w:szCs w:val="18"/>
        </w:rPr>
        <w:t>3、综合评估结论：优秀：A≥8，C=0,D=0;良好：A+B≥8, D=0;合格：D≤1；不合格：D≥</w:t>
      </w:r>
      <w:r>
        <w:rPr>
          <w:rFonts w:ascii="宋体" w:hAnsi="宋体" w:hint="eastAsia"/>
          <w:szCs w:val="18"/>
        </w:rPr>
        <w:t>2.</w:t>
      </w:r>
    </w:p>
    <w:p w:rsidR="0026033C" w:rsidRDefault="0026033C" w:rsidP="0026033C">
      <w:pPr>
        <w:snapToGrid w:val="0"/>
        <w:spacing w:beforeLines="50" w:before="156"/>
        <w:jc w:val="left"/>
        <w:rPr>
          <w:sz w:val="24"/>
          <w:u w:val="single"/>
        </w:rPr>
      </w:pPr>
      <w:r w:rsidRPr="00E949F5">
        <w:rPr>
          <w:rFonts w:hint="eastAsia"/>
          <w:sz w:val="24"/>
        </w:rPr>
        <w:t>实践教学检查小组成员</w:t>
      </w:r>
      <w:r w:rsidRPr="007A0B37">
        <w:rPr>
          <w:rFonts w:hint="eastAsia"/>
          <w:sz w:val="24"/>
        </w:rPr>
        <w:t>：</w:t>
      </w:r>
      <w:r w:rsidRPr="00E949F5">
        <w:rPr>
          <w:rFonts w:hint="eastAsia"/>
          <w:sz w:val="24"/>
          <w:u w:val="single"/>
        </w:rPr>
        <w:t xml:space="preserve">             </w:t>
      </w:r>
      <w:r>
        <w:rPr>
          <w:rFonts w:hint="eastAsia"/>
          <w:sz w:val="24"/>
          <w:u w:val="single"/>
        </w:rPr>
        <w:t xml:space="preserve">      </w:t>
      </w:r>
      <w:r w:rsidRPr="00E949F5">
        <w:rPr>
          <w:rFonts w:hint="eastAsia"/>
          <w:sz w:val="24"/>
          <w:u w:val="single"/>
        </w:rPr>
        <w:t xml:space="preserve">    </w:t>
      </w:r>
      <w:r>
        <w:rPr>
          <w:rFonts w:hint="eastAsia"/>
          <w:sz w:val="24"/>
          <w:u w:val="single"/>
        </w:rPr>
        <w:t xml:space="preserve">   </w:t>
      </w:r>
      <w:r w:rsidRPr="00E949F5">
        <w:rPr>
          <w:rFonts w:hint="eastAsia"/>
          <w:sz w:val="24"/>
          <w:u w:val="single"/>
        </w:rPr>
        <w:t xml:space="preserve">                          </w:t>
      </w:r>
    </w:p>
    <w:p w:rsidR="00B25D05" w:rsidRDefault="0026033C" w:rsidP="00C7304F">
      <w:pPr>
        <w:snapToGrid w:val="0"/>
        <w:spacing w:beforeLines="50" w:before="156"/>
        <w:jc w:val="left"/>
        <w:rPr>
          <w:sz w:val="24"/>
        </w:rPr>
        <w:sectPr w:rsidR="00B25D05" w:rsidSect="005634E5">
          <w:pgSz w:w="11906" w:h="16838"/>
          <w:pgMar w:top="1440" w:right="1800" w:bottom="1440" w:left="1800" w:header="851" w:footer="992" w:gutter="0"/>
          <w:cols w:space="720"/>
          <w:docGrid w:type="lines" w:linePitch="312"/>
        </w:sectPr>
      </w:pPr>
      <w:r>
        <w:rPr>
          <w:rFonts w:hint="eastAsia"/>
          <w:sz w:val="24"/>
        </w:rPr>
        <w:t xml:space="preserve">                                      </w:t>
      </w:r>
      <w:r>
        <w:rPr>
          <w:rFonts w:hint="eastAsia"/>
          <w:sz w:val="24"/>
        </w:rPr>
        <w:t>填表日期：</w:t>
      </w:r>
      <w:r w:rsidRPr="007A0B37">
        <w:rPr>
          <w:rFonts w:hint="eastAsia"/>
          <w:sz w:val="24"/>
          <w:u w:val="single"/>
        </w:rPr>
        <w:t xml:space="preserve">      </w:t>
      </w:r>
      <w:r>
        <w:rPr>
          <w:rFonts w:hint="eastAsia"/>
          <w:sz w:val="24"/>
        </w:rPr>
        <w:t>年</w:t>
      </w:r>
      <w:r w:rsidRPr="007A0B37">
        <w:rPr>
          <w:rFonts w:hint="eastAsia"/>
          <w:sz w:val="24"/>
          <w:u w:val="single"/>
        </w:rPr>
        <w:t xml:space="preserve">    </w:t>
      </w:r>
      <w:r>
        <w:rPr>
          <w:rFonts w:hint="eastAsia"/>
          <w:sz w:val="24"/>
        </w:rPr>
        <w:t>月</w:t>
      </w:r>
      <w:r w:rsidRPr="007A0B37">
        <w:rPr>
          <w:rFonts w:hint="eastAsia"/>
          <w:sz w:val="24"/>
          <w:u w:val="single"/>
        </w:rPr>
        <w:t xml:space="preserve">    </w:t>
      </w:r>
      <w:r>
        <w:rPr>
          <w:rFonts w:hint="eastAsia"/>
          <w:sz w:val="24"/>
        </w:rPr>
        <w:t>日</w:t>
      </w:r>
    </w:p>
    <w:p w:rsidR="00B25D05" w:rsidRPr="00DC6009" w:rsidRDefault="00B25D05" w:rsidP="009E0E3D">
      <w:pPr>
        <w:jc w:val="center"/>
        <w:outlineLvl w:val="2"/>
        <w:rPr>
          <w:rFonts w:ascii="宋体" w:hAnsi="宋体"/>
          <w:b/>
          <w:sz w:val="36"/>
          <w:szCs w:val="36"/>
        </w:rPr>
      </w:pPr>
      <w:bookmarkStart w:id="687" w:name="_Toc455051204"/>
      <w:r>
        <w:rPr>
          <w:rFonts w:ascii="宋体" w:hAnsi="宋体" w:hint="eastAsia"/>
          <w:b/>
          <w:sz w:val="36"/>
          <w:szCs w:val="36"/>
        </w:rPr>
        <w:lastRenderedPageBreak/>
        <w:t>西</w:t>
      </w:r>
      <w:r w:rsidRPr="00DC6009">
        <w:rPr>
          <w:rFonts w:ascii="宋体" w:hAnsi="宋体" w:hint="eastAsia"/>
          <w:b/>
          <w:sz w:val="36"/>
          <w:szCs w:val="36"/>
        </w:rPr>
        <w:t>南交通大学</w:t>
      </w:r>
      <w:r>
        <w:rPr>
          <w:rFonts w:ascii="宋体" w:hAnsi="宋体" w:hint="eastAsia"/>
          <w:b/>
          <w:sz w:val="36"/>
          <w:szCs w:val="36"/>
        </w:rPr>
        <w:t>本科生</w:t>
      </w:r>
      <w:r>
        <w:rPr>
          <w:rFonts w:ascii="宋体" w:hAnsi="宋体" w:hint="eastAsia"/>
          <w:b/>
          <w:bCs/>
          <w:sz w:val="36"/>
          <w:szCs w:val="36"/>
        </w:rPr>
        <w:t>实习队</w:t>
      </w:r>
      <w:r w:rsidRPr="00DC6009">
        <w:rPr>
          <w:rFonts w:ascii="宋体" w:hAnsi="宋体" w:hint="eastAsia"/>
          <w:b/>
          <w:bCs/>
          <w:sz w:val="36"/>
          <w:szCs w:val="36"/>
        </w:rPr>
        <w:t>工作报告</w:t>
      </w:r>
      <w:bookmarkEnd w:id="687"/>
    </w:p>
    <w:tbl>
      <w:tblPr>
        <w:tblW w:w="14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0"/>
        <w:gridCol w:w="503"/>
        <w:gridCol w:w="897"/>
        <w:gridCol w:w="1376"/>
        <w:gridCol w:w="247"/>
        <w:gridCol w:w="194"/>
        <w:gridCol w:w="945"/>
        <w:gridCol w:w="20"/>
        <w:gridCol w:w="965"/>
        <w:gridCol w:w="371"/>
        <w:gridCol w:w="1324"/>
        <w:gridCol w:w="424"/>
        <w:gridCol w:w="1017"/>
        <w:gridCol w:w="1356"/>
        <w:gridCol w:w="50"/>
        <w:gridCol w:w="728"/>
        <w:gridCol w:w="712"/>
        <w:gridCol w:w="1215"/>
      </w:tblGrid>
      <w:tr w:rsidR="00B25D05" w:rsidRPr="00B25D05" w:rsidTr="00AE4B87">
        <w:trPr>
          <w:jc w:val="center"/>
        </w:trPr>
        <w:tc>
          <w:tcPr>
            <w:tcW w:w="1690" w:type="dxa"/>
            <w:tcBorders>
              <w:bottom w:val="single" w:sz="4" w:space="0" w:color="auto"/>
            </w:tcBorders>
            <w:vAlign w:val="center"/>
          </w:tcPr>
          <w:p w:rsidR="00B25D05" w:rsidRPr="00B25D05" w:rsidRDefault="00B25D05" w:rsidP="00AE4B87">
            <w:pPr>
              <w:spacing w:line="360" w:lineRule="auto"/>
              <w:jc w:val="center"/>
              <w:rPr>
                <w:szCs w:val="21"/>
              </w:rPr>
            </w:pPr>
            <w:r w:rsidRPr="00B25D05">
              <w:rPr>
                <w:rFonts w:hint="eastAsia"/>
                <w:szCs w:val="21"/>
              </w:rPr>
              <w:t>实习名称</w:t>
            </w:r>
          </w:p>
        </w:tc>
        <w:tc>
          <w:tcPr>
            <w:tcW w:w="4162" w:type="dxa"/>
            <w:gridSpan w:val="6"/>
            <w:tcBorders>
              <w:bottom w:val="single" w:sz="4" w:space="0" w:color="auto"/>
              <w:right w:val="single" w:sz="4" w:space="0" w:color="auto"/>
            </w:tcBorders>
            <w:vAlign w:val="center"/>
          </w:tcPr>
          <w:p w:rsidR="00B25D05" w:rsidRPr="00B25D05" w:rsidRDefault="00B25D05" w:rsidP="00AE4B87">
            <w:pPr>
              <w:spacing w:line="360" w:lineRule="auto"/>
              <w:jc w:val="center"/>
              <w:rPr>
                <w:szCs w:val="21"/>
              </w:rPr>
            </w:pPr>
          </w:p>
        </w:tc>
        <w:tc>
          <w:tcPr>
            <w:tcW w:w="1356" w:type="dxa"/>
            <w:gridSpan w:val="3"/>
            <w:tcBorders>
              <w:left w:val="single" w:sz="4" w:space="0" w:color="auto"/>
              <w:bottom w:val="single" w:sz="4" w:space="0" w:color="auto"/>
            </w:tcBorders>
            <w:vAlign w:val="center"/>
          </w:tcPr>
          <w:p w:rsidR="00B25D05" w:rsidRPr="00B25D05" w:rsidRDefault="00B25D05" w:rsidP="00AE4B87">
            <w:pPr>
              <w:spacing w:line="360" w:lineRule="auto"/>
              <w:jc w:val="center"/>
              <w:rPr>
                <w:szCs w:val="21"/>
              </w:rPr>
            </w:pPr>
            <w:r w:rsidRPr="00B25D05">
              <w:rPr>
                <w:rFonts w:hint="eastAsia"/>
                <w:szCs w:val="21"/>
              </w:rPr>
              <w:t>年级专业</w:t>
            </w:r>
          </w:p>
        </w:tc>
        <w:tc>
          <w:tcPr>
            <w:tcW w:w="6826" w:type="dxa"/>
            <w:gridSpan w:val="8"/>
            <w:tcBorders>
              <w:bottom w:val="single" w:sz="4" w:space="0" w:color="auto"/>
            </w:tcBorders>
            <w:vAlign w:val="center"/>
          </w:tcPr>
          <w:p w:rsidR="00B25D05" w:rsidRPr="00B25D05" w:rsidRDefault="00B25D05" w:rsidP="00AE4B87">
            <w:pPr>
              <w:spacing w:line="360" w:lineRule="auto"/>
              <w:rPr>
                <w:szCs w:val="21"/>
              </w:rPr>
            </w:pPr>
          </w:p>
        </w:tc>
      </w:tr>
      <w:tr w:rsidR="00B25D05" w:rsidRPr="00B25D05" w:rsidTr="00AE4B87">
        <w:trPr>
          <w:jc w:val="center"/>
        </w:trPr>
        <w:tc>
          <w:tcPr>
            <w:tcW w:w="1690" w:type="dxa"/>
            <w:tcBorders>
              <w:top w:val="single" w:sz="4" w:space="0" w:color="auto"/>
            </w:tcBorders>
            <w:vAlign w:val="center"/>
          </w:tcPr>
          <w:p w:rsidR="00B25D05" w:rsidRPr="00B25D05" w:rsidRDefault="00B25D05" w:rsidP="00AE4B87">
            <w:pPr>
              <w:spacing w:line="360" w:lineRule="auto"/>
              <w:jc w:val="center"/>
              <w:rPr>
                <w:szCs w:val="21"/>
              </w:rPr>
            </w:pPr>
            <w:r w:rsidRPr="00B25D05">
              <w:rPr>
                <w:rFonts w:hint="eastAsia"/>
                <w:szCs w:val="21"/>
              </w:rPr>
              <w:t>学院名称</w:t>
            </w:r>
          </w:p>
        </w:tc>
        <w:tc>
          <w:tcPr>
            <w:tcW w:w="4162" w:type="dxa"/>
            <w:gridSpan w:val="6"/>
            <w:tcBorders>
              <w:top w:val="single" w:sz="4" w:space="0" w:color="auto"/>
              <w:right w:val="single" w:sz="4" w:space="0" w:color="auto"/>
            </w:tcBorders>
            <w:vAlign w:val="center"/>
          </w:tcPr>
          <w:p w:rsidR="00B25D05" w:rsidRPr="00B25D05" w:rsidRDefault="00B25D05" w:rsidP="00AE4B87">
            <w:pPr>
              <w:spacing w:line="360" w:lineRule="auto"/>
              <w:jc w:val="center"/>
              <w:rPr>
                <w:szCs w:val="21"/>
              </w:rPr>
            </w:pPr>
          </w:p>
        </w:tc>
        <w:tc>
          <w:tcPr>
            <w:tcW w:w="1356" w:type="dxa"/>
            <w:gridSpan w:val="3"/>
            <w:tcBorders>
              <w:top w:val="single" w:sz="4" w:space="0" w:color="auto"/>
              <w:left w:val="single" w:sz="4" w:space="0" w:color="auto"/>
            </w:tcBorders>
            <w:vAlign w:val="center"/>
          </w:tcPr>
          <w:p w:rsidR="00B25D05" w:rsidRPr="00B25D05" w:rsidRDefault="00B25D05" w:rsidP="00AE4B87">
            <w:pPr>
              <w:spacing w:line="360" w:lineRule="auto"/>
              <w:jc w:val="center"/>
              <w:rPr>
                <w:szCs w:val="21"/>
              </w:rPr>
            </w:pPr>
            <w:r w:rsidRPr="00B25D05">
              <w:rPr>
                <w:rFonts w:hint="eastAsia"/>
                <w:szCs w:val="21"/>
              </w:rPr>
              <w:t>实习人数</w:t>
            </w:r>
          </w:p>
        </w:tc>
        <w:tc>
          <w:tcPr>
            <w:tcW w:w="1324" w:type="dxa"/>
            <w:tcBorders>
              <w:top w:val="single" w:sz="4" w:space="0" w:color="auto"/>
              <w:right w:val="single" w:sz="4" w:space="0" w:color="auto"/>
            </w:tcBorders>
            <w:vAlign w:val="center"/>
          </w:tcPr>
          <w:p w:rsidR="00B25D05" w:rsidRPr="00B25D05" w:rsidRDefault="00B25D05" w:rsidP="00AE4B87">
            <w:pPr>
              <w:spacing w:line="360" w:lineRule="auto"/>
              <w:rPr>
                <w:szCs w:val="21"/>
              </w:rPr>
            </w:pPr>
          </w:p>
        </w:tc>
        <w:tc>
          <w:tcPr>
            <w:tcW w:w="1441" w:type="dxa"/>
            <w:gridSpan w:val="2"/>
            <w:tcBorders>
              <w:top w:val="single" w:sz="4" w:space="0" w:color="auto"/>
              <w:left w:val="single" w:sz="4" w:space="0" w:color="auto"/>
              <w:right w:val="single" w:sz="4" w:space="0" w:color="auto"/>
            </w:tcBorders>
            <w:vAlign w:val="center"/>
          </w:tcPr>
          <w:p w:rsidR="00B25D05" w:rsidRPr="00B25D05" w:rsidRDefault="00B25D05" w:rsidP="00AE4B87">
            <w:pPr>
              <w:spacing w:line="360" w:lineRule="auto"/>
              <w:rPr>
                <w:szCs w:val="21"/>
              </w:rPr>
            </w:pPr>
            <w:r w:rsidRPr="00B25D05">
              <w:rPr>
                <w:rFonts w:hint="eastAsia"/>
                <w:szCs w:val="21"/>
              </w:rPr>
              <w:t>教师人数</w:t>
            </w:r>
          </w:p>
        </w:tc>
        <w:tc>
          <w:tcPr>
            <w:tcW w:w="1406" w:type="dxa"/>
            <w:gridSpan w:val="2"/>
            <w:tcBorders>
              <w:top w:val="single" w:sz="4" w:space="0" w:color="auto"/>
              <w:left w:val="single" w:sz="4" w:space="0" w:color="auto"/>
              <w:right w:val="single" w:sz="4" w:space="0" w:color="auto"/>
            </w:tcBorders>
            <w:vAlign w:val="center"/>
          </w:tcPr>
          <w:p w:rsidR="00B25D05" w:rsidRPr="00B25D05" w:rsidRDefault="00B25D05" w:rsidP="00AE4B87">
            <w:pPr>
              <w:spacing w:line="360" w:lineRule="auto"/>
              <w:rPr>
                <w:szCs w:val="21"/>
              </w:rPr>
            </w:pPr>
          </w:p>
        </w:tc>
        <w:tc>
          <w:tcPr>
            <w:tcW w:w="1440" w:type="dxa"/>
            <w:gridSpan w:val="2"/>
            <w:tcBorders>
              <w:top w:val="single" w:sz="4" w:space="0" w:color="auto"/>
              <w:left w:val="single" w:sz="4" w:space="0" w:color="auto"/>
              <w:right w:val="single" w:sz="4" w:space="0" w:color="auto"/>
            </w:tcBorders>
            <w:vAlign w:val="center"/>
          </w:tcPr>
          <w:p w:rsidR="00B25D05" w:rsidRPr="00B25D05" w:rsidRDefault="00B25D05" w:rsidP="00AE4B87">
            <w:pPr>
              <w:spacing w:line="360" w:lineRule="auto"/>
              <w:rPr>
                <w:szCs w:val="21"/>
              </w:rPr>
            </w:pPr>
            <w:r w:rsidRPr="00B25D05">
              <w:rPr>
                <w:rFonts w:hint="eastAsia"/>
                <w:szCs w:val="21"/>
              </w:rPr>
              <w:t>实习天数</w:t>
            </w:r>
          </w:p>
        </w:tc>
        <w:tc>
          <w:tcPr>
            <w:tcW w:w="1215" w:type="dxa"/>
            <w:tcBorders>
              <w:top w:val="single" w:sz="4" w:space="0" w:color="auto"/>
              <w:left w:val="single" w:sz="4" w:space="0" w:color="auto"/>
            </w:tcBorders>
            <w:vAlign w:val="center"/>
          </w:tcPr>
          <w:p w:rsidR="00B25D05" w:rsidRPr="00B25D05" w:rsidRDefault="00B25D05" w:rsidP="00AE4B87">
            <w:pPr>
              <w:spacing w:line="360" w:lineRule="auto"/>
              <w:rPr>
                <w:szCs w:val="21"/>
              </w:rPr>
            </w:pPr>
          </w:p>
        </w:tc>
      </w:tr>
      <w:tr w:rsidR="00B25D05" w:rsidRPr="00B25D05" w:rsidTr="00AE4B87">
        <w:trPr>
          <w:jc w:val="center"/>
        </w:trPr>
        <w:tc>
          <w:tcPr>
            <w:tcW w:w="1690" w:type="dxa"/>
            <w:vAlign w:val="center"/>
          </w:tcPr>
          <w:p w:rsidR="00B25D05" w:rsidRPr="00B25D05" w:rsidRDefault="00B25D05" w:rsidP="00AE4B87">
            <w:pPr>
              <w:spacing w:line="360" w:lineRule="auto"/>
              <w:jc w:val="center"/>
              <w:rPr>
                <w:szCs w:val="21"/>
              </w:rPr>
            </w:pPr>
            <w:r w:rsidRPr="00B25D05">
              <w:rPr>
                <w:rFonts w:hint="eastAsia"/>
                <w:szCs w:val="21"/>
              </w:rPr>
              <w:t>实习类型</w:t>
            </w:r>
          </w:p>
        </w:tc>
        <w:tc>
          <w:tcPr>
            <w:tcW w:w="4162" w:type="dxa"/>
            <w:gridSpan w:val="6"/>
            <w:tcBorders>
              <w:right w:val="single" w:sz="4" w:space="0" w:color="auto"/>
            </w:tcBorders>
            <w:vAlign w:val="center"/>
          </w:tcPr>
          <w:p w:rsidR="00B25D05" w:rsidRPr="00B25D05" w:rsidRDefault="00B25D05" w:rsidP="00AE4B87">
            <w:pPr>
              <w:spacing w:line="360" w:lineRule="auto"/>
              <w:ind w:firstLineChars="50" w:firstLine="105"/>
              <w:rPr>
                <w:szCs w:val="21"/>
              </w:rPr>
            </w:pPr>
            <w:r w:rsidRPr="00B25D05">
              <w:rPr>
                <w:rFonts w:hint="eastAsia"/>
                <w:szCs w:val="21"/>
              </w:rPr>
              <w:t xml:space="preserve"> </w:t>
            </w:r>
            <w:r w:rsidRPr="00B25D05">
              <w:rPr>
                <w:rFonts w:ascii="宋体" w:hAnsi="宋体" w:hint="eastAsia"/>
                <w:szCs w:val="21"/>
              </w:rPr>
              <w:t>□</w:t>
            </w:r>
            <w:r w:rsidRPr="00B25D05">
              <w:rPr>
                <w:rFonts w:hint="eastAsia"/>
                <w:szCs w:val="21"/>
              </w:rPr>
              <w:t>集中实习</w:t>
            </w:r>
            <w:r w:rsidRPr="00B25D05">
              <w:rPr>
                <w:rFonts w:hint="eastAsia"/>
                <w:szCs w:val="21"/>
              </w:rPr>
              <w:t xml:space="preserve">       </w:t>
            </w:r>
            <w:r w:rsidRPr="00B25D05">
              <w:rPr>
                <w:rFonts w:ascii="宋体" w:hAnsi="宋体" w:hint="eastAsia"/>
                <w:szCs w:val="21"/>
              </w:rPr>
              <w:t>□</w:t>
            </w:r>
            <w:r w:rsidRPr="00B25D05">
              <w:rPr>
                <w:rFonts w:hint="eastAsia"/>
                <w:szCs w:val="21"/>
              </w:rPr>
              <w:t>分散实习</w:t>
            </w:r>
          </w:p>
        </w:tc>
        <w:tc>
          <w:tcPr>
            <w:tcW w:w="2680" w:type="dxa"/>
            <w:gridSpan w:val="4"/>
            <w:tcBorders>
              <w:left w:val="single" w:sz="4" w:space="0" w:color="auto"/>
              <w:right w:val="single" w:sz="4" w:space="0" w:color="auto"/>
            </w:tcBorders>
            <w:vAlign w:val="center"/>
          </w:tcPr>
          <w:p w:rsidR="00B25D05" w:rsidRPr="00B25D05" w:rsidRDefault="00B25D05" w:rsidP="00AE4B87">
            <w:pPr>
              <w:spacing w:line="360" w:lineRule="auto"/>
              <w:jc w:val="center"/>
              <w:rPr>
                <w:szCs w:val="21"/>
              </w:rPr>
            </w:pPr>
            <w:r w:rsidRPr="00B25D05">
              <w:rPr>
                <w:rFonts w:hint="eastAsia"/>
                <w:szCs w:val="21"/>
              </w:rPr>
              <w:t>学生实习作业完成情况</w:t>
            </w:r>
          </w:p>
        </w:tc>
        <w:tc>
          <w:tcPr>
            <w:tcW w:w="5502" w:type="dxa"/>
            <w:gridSpan w:val="7"/>
            <w:tcBorders>
              <w:left w:val="single" w:sz="4" w:space="0" w:color="auto"/>
            </w:tcBorders>
            <w:vAlign w:val="center"/>
          </w:tcPr>
          <w:p w:rsidR="00B25D05" w:rsidRPr="00B25D05" w:rsidRDefault="00B25D05" w:rsidP="00AE4B87">
            <w:pPr>
              <w:spacing w:line="360" w:lineRule="auto"/>
              <w:rPr>
                <w:szCs w:val="21"/>
              </w:rPr>
            </w:pPr>
          </w:p>
        </w:tc>
      </w:tr>
      <w:tr w:rsidR="00B25D05" w:rsidRPr="00B25D05" w:rsidTr="00AE4B87">
        <w:trPr>
          <w:jc w:val="center"/>
        </w:trPr>
        <w:tc>
          <w:tcPr>
            <w:tcW w:w="1690" w:type="dxa"/>
            <w:vAlign w:val="center"/>
          </w:tcPr>
          <w:p w:rsidR="00B25D05" w:rsidRPr="00B25D05" w:rsidRDefault="00B25D05" w:rsidP="00AE4B87">
            <w:pPr>
              <w:spacing w:line="360" w:lineRule="auto"/>
              <w:jc w:val="center"/>
              <w:rPr>
                <w:szCs w:val="21"/>
              </w:rPr>
            </w:pPr>
            <w:r w:rsidRPr="00B25D05">
              <w:rPr>
                <w:rFonts w:hint="eastAsia"/>
                <w:szCs w:val="21"/>
              </w:rPr>
              <w:t>领队老师</w:t>
            </w:r>
          </w:p>
        </w:tc>
        <w:tc>
          <w:tcPr>
            <w:tcW w:w="1400" w:type="dxa"/>
            <w:gridSpan w:val="2"/>
            <w:tcBorders>
              <w:right w:val="single" w:sz="4" w:space="0" w:color="auto"/>
            </w:tcBorders>
            <w:vAlign w:val="center"/>
          </w:tcPr>
          <w:p w:rsidR="00B25D05" w:rsidRPr="00B25D05" w:rsidRDefault="00B25D05" w:rsidP="00AE4B87">
            <w:pPr>
              <w:spacing w:line="360" w:lineRule="auto"/>
              <w:jc w:val="center"/>
              <w:rPr>
                <w:szCs w:val="21"/>
              </w:rPr>
            </w:pPr>
          </w:p>
        </w:tc>
        <w:tc>
          <w:tcPr>
            <w:tcW w:w="1376" w:type="dxa"/>
            <w:tcBorders>
              <w:left w:val="single" w:sz="4" w:space="0" w:color="auto"/>
              <w:right w:val="single" w:sz="4" w:space="0" w:color="auto"/>
            </w:tcBorders>
            <w:vAlign w:val="center"/>
          </w:tcPr>
          <w:p w:rsidR="00B25D05" w:rsidRPr="00B25D05" w:rsidRDefault="00B25D05" w:rsidP="00AE4B87">
            <w:pPr>
              <w:spacing w:line="360" w:lineRule="auto"/>
              <w:jc w:val="center"/>
              <w:rPr>
                <w:szCs w:val="21"/>
              </w:rPr>
            </w:pPr>
            <w:r w:rsidRPr="00B25D05">
              <w:rPr>
                <w:rFonts w:hint="eastAsia"/>
                <w:szCs w:val="21"/>
              </w:rPr>
              <w:t>指导教师</w:t>
            </w:r>
          </w:p>
        </w:tc>
        <w:tc>
          <w:tcPr>
            <w:tcW w:w="9568" w:type="dxa"/>
            <w:gridSpan w:val="14"/>
            <w:tcBorders>
              <w:left w:val="single" w:sz="4" w:space="0" w:color="auto"/>
            </w:tcBorders>
            <w:vAlign w:val="center"/>
          </w:tcPr>
          <w:p w:rsidR="00B25D05" w:rsidRPr="00B25D05" w:rsidRDefault="00B25D05" w:rsidP="00AE4B87">
            <w:pPr>
              <w:spacing w:line="360" w:lineRule="auto"/>
              <w:rPr>
                <w:szCs w:val="21"/>
              </w:rPr>
            </w:pPr>
            <w:r w:rsidRPr="00B25D05">
              <w:rPr>
                <w:rFonts w:hint="eastAsia"/>
                <w:szCs w:val="21"/>
              </w:rPr>
              <w:t xml:space="preserve">   </w:t>
            </w:r>
          </w:p>
        </w:tc>
      </w:tr>
      <w:tr w:rsidR="00B25D05" w:rsidRPr="00B25D05" w:rsidTr="00AE4B87">
        <w:trPr>
          <w:jc w:val="center"/>
        </w:trPr>
        <w:tc>
          <w:tcPr>
            <w:tcW w:w="3090" w:type="dxa"/>
            <w:gridSpan w:val="3"/>
            <w:vMerge w:val="restart"/>
            <w:tcBorders>
              <w:right w:val="single" w:sz="4" w:space="0" w:color="auto"/>
            </w:tcBorders>
            <w:vAlign w:val="center"/>
          </w:tcPr>
          <w:p w:rsidR="00B25D05" w:rsidRPr="00B25D05" w:rsidRDefault="00B25D05" w:rsidP="00AE4B87">
            <w:pPr>
              <w:spacing w:line="360" w:lineRule="auto"/>
              <w:jc w:val="center"/>
              <w:rPr>
                <w:szCs w:val="21"/>
              </w:rPr>
            </w:pPr>
            <w:r w:rsidRPr="00B25D05">
              <w:rPr>
                <w:rFonts w:hint="eastAsia"/>
                <w:szCs w:val="21"/>
              </w:rPr>
              <w:t>实习单位</w:t>
            </w:r>
          </w:p>
        </w:tc>
        <w:tc>
          <w:tcPr>
            <w:tcW w:w="2782" w:type="dxa"/>
            <w:gridSpan w:val="5"/>
            <w:vMerge w:val="restart"/>
            <w:tcBorders>
              <w:left w:val="single" w:sz="4" w:space="0" w:color="auto"/>
            </w:tcBorders>
            <w:vAlign w:val="center"/>
          </w:tcPr>
          <w:p w:rsidR="00B25D05" w:rsidRPr="00B25D05" w:rsidRDefault="00B25D05" w:rsidP="00AE4B87">
            <w:pPr>
              <w:spacing w:line="360" w:lineRule="auto"/>
              <w:jc w:val="center"/>
              <w:rPr>
                <w:szCs w:val="21"/>
              </w:rPr>
            </w:pPr>
            <w:r w:rsidRPr="00B25D05">
              <w:rPr>
                <w:rFonts w:hint="eastAsia"/>
                <w:szCs w:val="21"/>
              </w:rPr>
              <w:t>实习地点</w:t>
            </w:r>
          </w:p>
        </w:tc>
        <w:tc>
          <w:tcPr>
            <w:tcW w:w="2660" w:type="dxa"/>
            <w:gridSpan w:val="3"/>
            <w:tcBorders>
              <w:right w:val="single" w:sz="4" w:space="0" w:color="auto"/>
            </w:tcBorders>
            <w:vAlign w:val="center"/>
          </w:tcPr>
          <w:p w:rsidR="00B25D05" w:rsidRPr="00B25D05" w:rsidRDefault="00B25D05" w:rsidP="00AE4B87">
            <w:pPr>
              <w:spacing w:line="360" w:lineRule="auto"/>
              <w:jc w:val="center"/>
              <w:rPr>
                <w:szCs w:val="21"/>
              </w:rPr>
            </w:pPr>
            <w:r w:rsidRPr="00B25D05">
              <w:rPr>
                <w:rFonts w:hint="eastAsia"/>
                <w:szCs w:val="21"/>
              </w:rPr>
              <w:t>实习单位联系人信息</w:t>
            </w:r>
          </w:p>
        </w:tc>
        <w:tc>
          <w:tcPr>
            <w:tcW w:w="2797" w:type="dxa"/>
            <w:gridSpan w:val="3"/>
            <w:tcBorders>
              <w:left w:val="single" w:sz="4" w:space="0" w:color="auto"/>
            </w:tcBorders>
            <w:vAlign w:val="center"/>
          </w:tcPr>
          <w:p w:rsidR="00B25D05" w:rsidRPr="00B25D05" w:rsidRDefault="00B25D05" w:rsidP="00AE4B87">
            <w:pPr>
              <w:spacing w:line="360" w:lineRule="auto"/>
              <w:jc w:val="center"/>
              <w:rPr>
                <w:szCs w:val="21"/>
              </w:rPr>
            </w:pPr>
            <w:r w:rsidRPr="00B25D05">
              <w:rPr>
                <w:rFonts w:hint="eastAsia"/>
                <w:szCs w:val="21"/>
              </w:rPr>
              <w:t>实习时间</w:t>
            </w:r>
          </w:p>
        </w:tc>
        <w:tc>
          <w:tcPr>
            <w:tcW w:w="778" w:type="dxa"/>
            <w:gridSpan w:val="2"/>
            <w:vMerge w:val="restart"/>
            <w:vAlign w:val="center"/>
          </w:tcPr>
          <w:p w:rsidR="00B25D05" w:rsidRPr="00B25D05" w:rsidRDefault="00B25D05" w:rsidP="00AE4B87">
            <w:pPr>
              <w:spacing w:line="360" w:lineRule="auto"/>
              <w:jc w:val="center"/>
              <w:rPr>
                <w:szCs w:val="21"/>
              </w:rPr>
            </w:pPr>
            <w:r w:rsidRPr="00B25D05">
              <w:rPr>
                <w:rFonts w:hint="eastAsia"/>
                <w:szCs w:val="21"/>
              </w:rPr>
              <w:t>实习</w:t>
            </w:r>
          </w:p>
          <w:p w:rsidR="00B25D05" w:rsidRPr="00B25D05" w:rsidRDefault="00B25D05" w:rsidP="00AE4B87">
            <w:pPr>
              <w:spacing w:line="360" w:lineRule="auto"/>
              <w:jc w:val="center"/>
              <w:rPr>
                <w:szCs w:val="21"/>
              </w:rPr>
            </w:pPr>
            <w:r w:rsidRPr="00B25D05">
              <w:rPr>
                <w:rFonts w:hint="eastAsia"/>
                <w:szCs w:val="21"/>
              </w:rPr>
              <w:t>天数</w:t>
            </w:r>
          </w:p>
        </w:tc>
        <w:tc>
          <w:tcPr>
            <w:tcW w:w="1927" w:type="dxa"/>
            <w:gridSpan w:val="2"/>
            <w:vMerge w:val="restart"/>
            <w:vAlign w:val="center"/>
          </w:tcPr>
          <w:p w:rsidR="00B25D05" w:rsidRPr="00B25D05" w:rsidRDefault="00B25D05" w:rsidP="00AE4B87">
            <w:pPr>
              <w:spacing w:line="360" w:lineRule="auto"/>
              <w:jc w:val="center"/>
              <w:rPr>
                <w:szCs w:val="21"/>
              </w:rPr>
            </w:pPr>
            <w:r w:rsidRPr="00B25D05">
              <w:rPr>
                <w:rFonts w:hint="eastAsia"/>
                <w:szCs w:val="21"/>
              </w:rPr>
              <w:t>备</w:t>
            </w:r>
            <w:r w:rsidRPr="00B25D05">
              <w:rPr>
                <w:rFonts w:hint="eastAsia"/>
                <w:szCs w:val="21"/>
              </w:rPr>
              <w:t xml:space="preserve"> </w:t>
            </w:r>
            <w:r w:rsidRPr="00B25D05">
              <w:rPr>
                <w:rFonts w:hint="eastAsia"/>
                <w:szCs w:val="21"/>
              </w:rPr>
              <w:t>注</w:t>
            </w:r>
          </w:p>
        </w:tc>
      </w:tr>
      <w:tr w:rsidR="00B25D05" w:rsidRPr="00B25D05" w:rsidTr="00AE4B87">
        <w:trPr>
          <w:trHeight w:val="458"/>
          <w:jc w:val="center"/>
        </w:trPr>
        <w:tc>
          <w:tcPr>
            <w:tcW w:w="3090" w:type="dxa"/>
            <w:gridSpan w:val="3"/>
            <w:vMerge/>
            <w:tcBorders>
              <w:right w:val="single" w:sz="4" w:space="0" w:color="auto"/>
            </w:tcBorders>
            <w:vAlign w:val="center"/>
          </w:tcPr>
          <w:p w:rsidR="00B25D05" w:rsidRPr="00B25D05" w:rsidRDefault="00B25D05" w:rsidP="00AE4B87">
            <w:pPr>
              <w:spacing w:line="360" w:lineRule="auto"/>
              <w:jc w:val="center"/>
              <w:rPr>
                <w:szCs w:val="21"/>
              </w:rPr>
            </w:pPr>
          </w:p>
        </w:tc>
        <w:tc>
          <w:tcPr>
            <w:tcW w:w="2782" w:type="dxa"/>
            <w:gridSpan w:val="5"/>
            <w:vMerge/>
            <w:tcBorders>
              <w:left w:val="single" w:sz="4" w:space="0" w:color="auto"/>
            </w:tcBorders>
            <w:vAlign w:val="center"/>
          </w:tcPr>
          <w:p w:rsidR="00B25D05" w:rsidRPr="00B25D05" w:rsidRDefault="00B25D05" w:rsidP="00AE4B87">
            <w:pPr>
              <w:spacing w:line="360" w:lineRule="auto"/>
              <w:jc w:val="center"/>
              <w:rPr>
                <w:szCs w:val="21"/>
              </w:rPr>
            </w:pPr>
          </w:p>
        </w:tc>
        <w:tc>
          <w:tcPr>
            <w:tcW w:w="965" w:type="dxa"/>
            <w:tcBorders>
              <w:right w:val="single" w:sz="4" w:space="0" w:color="auto"/>
            </w:tcBorders>
            <w:vAlign w:val="center"/>
          </w:tcPr>
          <w:p w:rsidR="00B25D05" w:rsidRPr="00B25D05" w:rsidRDefault="00B25D05" w:rsidP="00AE4B87">
            <w:pPr>
              <w:spacing w:line="360" w:lineRule="auto"/>
              <w:jc w:val="center"/>
              <w:rPr>
                <w:szCs w:val="21"/>
              </w:rPr>
            </w:pPr>
            <w:r w:rsidRPr="00B25D05">
              <w:rPr>
                <w:rFonts w:hint="eastAsia"/>
                <w:szCs w:val="21"/>
              </w:rPr>
              <w:t>姓名</w:t>
            </w:r>
          </w:p>
        </w:tc>
        <w:tc>
          <w:tcPr>
            <w:tcW w:w="1695" w:type="dxa"/>
            <w:gridSpan w:val="2"/>
            <w:tcBorders>
              <w:right w:val="single" w:sz="4" w:space="0" w:color="auto"/>
            </w:tcBorders>
            <w:vAlign w:val="center"/>
          </w:tcPr>
          <w:p w:rsidR="00B25D05" w:rsidRPr="00B25D05" w:rsidRDefault="00B25D05" w:rsidP="00AE4B87">
            <w:pPr>
              <w:spacing w:line="360" w:lineRule="auto"/>
              <w:jc w:val="center"/>
              <w:rPr>
                <w:szCs w:val="21"/>
              </w:rPr>
            </w:pPr>
            <w:r w:rsidRPr="00B25D05">
              <w:rPr>
                <w:rFonts w:hint="eastAsia"/>
                <w:szCs w:val="21"/>
              </w:rPr>
              <w:t>电话</w:t>
            </w:r>
          </w:p>
        </w:tc>
        <w:tc>
          <w:tcPr>
            <w:tcW w:w="1441" w:type="dxa"/>
            <w:gridSpan w:val="2"/>
            <w:tcBorders>
              <w:left w:val="single" w:sz="4" w:space="0" w:color="auto"/>
              <w:right w:val="single" w:sz="4" w:space="0" w:color="auto"/>
            </w:tcBorders>
            <w:vAlign w:val="center"/>
          </w:tcPr>
          <w:p w:rsidR="00B25D05" w:rsidRPr="00B25D05" w:rsidRDefault="00B25D05" w:rsidP="00AE4B87">
            <w:pPr>
              <w:spacing w:line="360" w:lineRule="auto"/>
              <w:jc w:val="center"/>
              <w:rPr>
                <w:szCs w:val="21"/>
              </w:rPr>
            </w:pPr>
            <w:r w:rsidRPr="00B25D05">
              <w:rPr>
                <w:rFonts w:hint="eastAsia"/>
                <w:szCs w:val="21"/>
              </w:rPr>
              <w:t>开始时间</w:t>
            </w:r>
          </w:p>
        </w:tc>
        <w:tc>
          <w:tcPr>
            <w:tcW w:w="1356" w:type="dxa"/>
            <w:tcBorders>
              <w:left w:val="single" w:sz="4" w:space="0" w:color="auto"/>
            </w:tcBorders>
            <w:vAlign w:val="center"/>
          </w:tcPr>
          <w:p w:rsidR="00B25D05" w:rsidRPr="00B25D05" w:rsidRDefault="00B25D05" w:rsidP="00AE4B87">
            <w:pPr>
              <w:spacing w:line="360" w:lineRule="auto"/>
              <w:jc w:val="center"/>
              <w:rPr>
                <w:szCs w:val="21"/>
              </w:rPr>
            </w:pPr>
            <w:r w:rsidRPr="00B25D05">
              <w:rPr>
                <w:rFonts w:hint="eastAsia"/>
                <w:szCs w:val="21"/>
              </w:rPr>
              <w:t>结束时间</w:t>
            </w:r>
          </w:p>
        </w:tc>
        <w:tc>
          <w:tcPr>
            <w:tcW w:w="778" w:type="dxa"/>
            <w:gridSpan w:val="2"/>
            <w:vMerge/>
            <w:vAlign w:val="center"/>
          </w:tcPr>
          <w:p w:rsidR="00B25D05" w:rsidRPr="00B25D05" w:rsidRDefault="00B25D05" w:rsidP="00AE4B87">
            <w:pPr>
              <w:spacing w:line="360" w:lineRule="auto"/>
              <w:jc w:val="center"/>
              <w:rPr>
                <w:szCs w:val="21"/>
              </w:rPr>
            </w:pPr>
          </w:p>
        </w:tc>
        <w:tc>
          <w:tcPr>
            <w:tcW w:w="1927" w:type="dxa"/>
            <w:gridSpan w:val="2"/>
            <w:vMerge/>
            <w:vAlign w:val="center"/>
          </w:tcPr>
          <w:p w:rsidR="00B25D05" w:rsidRPr="00B25D05" w:rsidRDefault="00B25D05" w:rsidP="00AE4B87">
            <w:pPr>
              <w:spacing w:line="360" w:lineRule="auto"/>
              <w:jc w:val="center"/>
              <w:rPr>
                <w:szCs w:val="21"/>
              </w:rPr>
            </w:pPr>
          </w:p>
        </w:tc>
      </w:tr>
      <w:tr w:rsidR="00B25D05" w:rsidRPr="00B25D05" w:rsidTr="00AE4B87">
        <w:trPr>
          <w:jc w:val="center"/>
        </w:trPr>
        <w:tc>
          <w:tcPr>
            <w:tcW w:w="3090" w:type="dxa"/>
            <w:gridSpan w:val="3"/>
            <w:tcBorders>
              <w:right w:val="single" w:sz="4" w:space="0" w:color="auto"/>
            </w:tcBorders>
            <w:vAlign w:val="center"/>
          </w:tcPr>
          <w:p w:rsidR="00B25D05" w:rsidRPr="00B25D05" w:rsidRDefault="00B25D05" w:rsidP="00AE4B87">
            <w:pPr>
              <w:spacing w:line="360" w:lineRule="auto"/>
              <w:jc w:val="center"/>
              <w:rPr>
                <w:szCs w:val="21"/>
              </w:rPr>
            </w:pPr>
          </w:p>
        </w:tc>
        <w:tc>
          <w:tcPr>
            <w:tcW w:w="2782" w:type="dxa"/>
            <w:gridSpan w:val="5"/>
            <w:tcBorders>
              <w:left w:val="single" w:sz="4" w:space="0" w:color="auto"/>
            </w:tcBorders>
            <w:vAlign w:val="center"/>
          </w:tcPr>
          <w:p w:rsidR="00B25D05" w:rsidRPr="00B25D05" w:rsidRDefault="00B25D05" w:rsidP="00AE4B87">
            <w:pPr>
              <w:spacing w:line="360" w:lineRule="auto"/>
              <w:jc w:val="center"/>
              <w:rPr>
                <w:szCs w:val="21"/>
              </w:rPr>
            </w:pPr>
          </w:p>
        </w:tc>
        <w:tc>
          <w:tcPr>
            <w:tcW w:w="965" w:type="dxa"/>
            <w:tcBorders>
              <w:right w:val="single" w:sz="4" w:space="0" w:color="auto"/>
            </w:tcBorders>
            <w:vAlign w:val="center"/>
          </w:tcPr>
          <w:p w:rsidR="00B25D05" w:rsidRPr="00B25D05" w:rsidRDefault="00B25D05" w:rsidP="00AE4B87">
            <w:pPr>
              <w:spacing w:line="360" w:lineRule="auto"/>
              <w:jc w:val="center"/>
              <w:rPr>
                <w:szCs w:val="21"/>
              </w:rPr>
            </w:pPr>
          </w:p>
        </w:tc>
        <w:tc>
          <w:tcPr>
            <w:tcW w:w="1695" w:type="dxa"/>
            <w:gridSpan w:val="2"/>
            <w:tcBorders>
              <w:left w:val="single" w:sz="4" w:space="0" w:color="auto"/>
            </w:tcBorders>
            <w:vAlign w:val="center"/>
          </w:tcPr>
          <w:p w:rsidR="00B25D05" w:rsidRPr="00B25D05" w:rsidRDefault="00B25D05" w:rsidP="00AE4B87">
            <w:pPr>
              <w:spacing w:line="360" w:lineRule="auto"/>
              <w:jc w:val="center"/>
              <w:rPr>
                <w:szCs w:val="21"/>
              </w:rPr>
            </w:pPr>
          </w:p>
        </w:tc>
        <w:tc>
          <w:tcPr>
            <w:tcW w:w="1441" w:type="dxa"/>
            <w:gridSpan w:val="2"/>
            <w:tcBorders>
              <w:right w:val="single" w:sz="4" w:space="0" w:color="auto"/>
            </w:tcBorders>
            <w:vAlign w:val="center"/>
          </w:tcPr>
          <w:p w:rsidR="00B25D05" w:rsidRPr="00B25D05" w:rsidRDefault="00B25D05" w:rsidP="00AE4B87">
            <w:pPr>
              <w:spacing w:line="360" w:lineRule="auto"/>
              <w:jc w:val="center"/>
              <w:rPr>
                <w:szCs w:val="21"/>
              </w:rPr>
            </w:pPr>
          </w:p>
        </w:tc>
        <w:tc>
          <w:tcPr>
            <w:tcW w:w="1356" w:type="dxa"/>
            <w:tcBorders>
              <w:left w:val="single" w:sz="4" w:space="0" w:color="auto"/>
            </w:tcBorders>
            <w:vAlign w:val="center"/>
          </w:tcPr>
          <w:p w:rsidR="00B25D05" w:rsidRPr="00B25D05" w:rsidRDefault="00B25D05" w:rsidP="00AE4B87">
            <w:pPr>
              <w:spacing w:line="360" w:lineRule="auto"/>
              <w:jc w:val="center"/>
              <w:rPr>
                <w:szCs w:val="21"/>
              </w:rPr>
            </w:pPr>
          </w:p>
        </w:tc>
        <w:tc>
          <w:tcPr>
            <w:tcW w:w="778" w:type="dxa"/>
            <w:gridSpan w:val="2"/>
            <w:vAlign w:val="center"/>
          </w:tcPr>
          <w:p w:rsidR="00B25D05" w:rsidRPr="00B25D05" w:rsidRDefault="00B25D05" w:rsidP="00AE4B87">
            <w:pPr>
              <w:spacing w:line="360" w:lineRule="auto"/>
              <w:jc w:val="center"/>
              <w:rPr>
                <w:szCs w:val="21"/>
              </w:rPr>
            </w:pPr>
          </w:p>
        </w:tc>
        <w:tc>
          <w:tcPr>
            <w:tcW w:w="1927" w:type="dxa"/>
            <w:gridSpan w:val="2"/>
            <w:vAlign w:val="center"/>
          </w:tcPr>
          <w:p w:rsidR="00B25D05" w:rsidRPr="00B25D05" w:rsidRDefault="00B25D05" w:rsidP="00AE4B87">
            <w:pPr>
              <w:spacing w:line="360" w:lineRule="auto"/>
              <w:jc w:val="center"/>
              <w:rPr>
                <w:szCs w:val="21"/>
              </w:rPr>
            </w:pPr>
          </w:p>
        </w:tc>
      </w:tr>
      <w:tr w:rsidR="00B25D05" w:rsidRPr="00B25D05" w:rsidTr="00AE4B87">
        <w:trPr>
          <w:jc w:val="center"/>
        </w:trPr>
        <w:tc>
          <w:tcPr>
            <w:tcW w:w="3090" w:type="dxa"/>
            <w:gridSpan w:val="3"/>
            <w:tcBorders>
              <w:right w:val="single" w:sz="4" w:space="0" w:color="auto"/>
            </w:tcBorders>
            <w:vAlign w:val="center"/>
          </w:tcPr>
          <w:p w:rsidR="00B25D05" w:rsidRPr="00B25D05" w:rsidRDefault="00B25D05" w:rsidP="00AE4B87">
            <w:pPr>
              <w:spacing w:line="360" w:lineRule="auto"/>
              <w:jc w:val="center"/>
              <w:rPr>
                <w:szCs w:val="21"/>
              </w:rPr>
            </w:pPr>
          </w:p>
        </w:tc>
        <w:tc>
          <w:tcPr>
            <w:tcW w:w="2782" w:type="dxa"/>
            <w:gridSpan w:val="5"/>
            <w:tcBorders>
              <w:left w:val="single" w:sz="4" w:space="0" w:color="auto"/>
            </w:tcBorders>
            <w:vAlign w:val="center"/>
          </w:tcPr>
          <w:p w:rsidR="00B25D05" w:rsidRPr="00B25D05" w:rsidRDefault="00B25D05" w:rsidP="00AE4B87">
            <w:pPr>
              <w:spacing w:line="360" w:lineRule="auto"/>
              <w:jc w:val="center"/>
              <w:rPr>
                <w:szCs w:val="21"/>
              </w:rPr>
            </w:pPr>
          </w:p>
        </w:tc>
        <w:tc>
          <w:tcPr>
            <w:tcW w:w="965" w:type="dxa"/>
            <w:tcBorders>
              <w:right w:val="single" w:sz="4" w:space="0" w:color="auto"/>
            </w:tcBorders>
            <w:vAlign w:val="center"/>
          </w:tcPr>
          <w:p w:rsidR="00B25D05" w:rsidRPr="00B25D05" w:rsidRDefault="00B25D05" w:rsidP="00AE4B87">
            <w:pPr>
              <w:spacing w:line="360" w:lineRule="auto"/>
              <w:jc w:val="center"/>
              <w:rPr>
                <w:szCs w:val="21"/>
              </w:rPr>
            </w:pPr>
          </w:p>
        </w:tc>
        <w:tc>
          <w:tcPr>
            <w:tcW w:w="1695" w:type="dxa"/>
            <w:gridSpan w:val="2"/>
            <w:tcBorders>
              <w:left w:val="single" w:sz="4" w:space="0" w:color="auto"/>
            </w:tcBorders>
            <w:vAlign w:val="center"/>
          </w:tcPr>
          <w:p w:rsidR="00B25D05" w:rsidRPr="00B25D05" w:rsidRDefault="00B25D05" w:rsidP="00AE4B87">
            <w:pPr>
              <w:spacing w:line="360" w:lineRule="auto"/>
              <w:jc w:val="center"/>
              <w:rPr>
                <w:szCs w:val="21"/>
              </w:rPr>
            </w:pPr>
          </w:p>
        </w:tc>
        <w:tc>
          <w:tcPr>
            <w:tcW w:w="1441" w:type="dxa"/>
            <w:gridSpan w:val="2"/>
            <w:tcBorders>
              <w:right w:val="single" w:sz="4" w:space="0" w:color="auto"/>
            </w:tcBorders>
            <w:vAlign w:val="center"/>
          </w:tcPr>
          <w:p w:rsidR="00B25D05" w:rsidRPr="00B25D05" w:rsidRDefault="00B25D05" w:rsidP="00AE4B87">
            <w:pPr>
              <w:spacing w:line="360" w:lineRule="auto"/>
              <w:jc w:val="center"/>
              <w:rPr>
                <w:szCs w:val="21"/>
              </w:rPr>
            </w:pPr>
          </w:p>
        </w:tc>
        <w:tc>
          <w:tcPr>
            <w:tcW w:w="1356" w:type="dxa"/>
            <w:tcBorders>
              <w:left w:val="single" w:sz="4" w:space="0" w:color="auto"/>
            </w:tcBorders>
            <w:vAlign w:val="center"/>
          </w:tcPr>
          <w:p w:rsidR="00B25D05" w:rsidRPr="00B25D05" w:rsidRDefault="00B25D05" w:rsidP="00AE4B87">
            <w:pPr>
              <w:spacing w:line="360" w:lineRule="auto"/>
              <w:jc w:val="center"/>
              <w:rPr>
                <w:szCs w:val="21"/>
              </w:rPr>
            </w:pPr>
          </w:p>
        </w:tc>
        <w:tc>
          <w:tcPr>
            <w:tcW w:w="778" w:type="dxa"/>
            <w:gridSpan w:val="2"/>
            <w:vAlign w:val="center"/>
          </w:tcPr>
          <w:p w:rsidR="00B25D05" w:rsidRPr="00B25D05" w:rsidRDefault="00B25D05" w:rsidP="00AE4B87">
            <w:pPr>
              <w:spacing w:line="360" w:lineRule="auto"/>
              <w:jc w:val="center"/>
              <w:rPr>
                <w:szCs w:val="21"/>
              </w:rPr>
            </w:pPr>
          </w:p>
        </w:tc>
        <w:tc>
          <w:tcPr>
            <w:tcW w:w="1927" w:type="dxa"/>
            <w:gridSpan w:val="2"/>
            <w:vAlign w:val="center"/>
          </w:tcPr>
          <w:p w:rsidR="00B25D05" w:rsidRPr="00B25D05" w:rsidRDefault="00B25D05" w:rsidP="00AE4B87">
            <w:pPr>
              <w:spacing w:line="360" w:lineRule="auto"/>
              <w:jc w:val="center"/>
              <w:rPr>
                <w:szCs w:val="21"/>
              </w:rPr>
            </w:pPr>
          </w:p>
        </w:tc>
      </w:tr>
      <w:tr w:rsidR="00B25D05" w:rsidRPr="00B25D05" w:rsidTr="00AE4B87">
        <w:trPr>
          <w:trHeight w:val="395"/>
          <w:jc w:val="center"/>
        </w:trPr>
        <w:tc>
          <w:tcPr>
            <w:tcW w:w="14034" w:type="dxa"/>
            <w:gridSpan w:val="18"/>
            <w:vAlign w:val="center"/>
          </w:tcPr>
          <w:p w:rsidR="00B25D05" w:rsidRPr="00B25D05" w:rsidRDefault="00B25D05" w:rsidP="00AE4B87">
            <w:pPr>
              <w:spacing w:line="360" w:lineRule="auto"/>
              <w:jc w:val="center"/>
              <w:rPr>
                <w:szCs w:val="21"/>
              </w:rPr>
            </w:pPr>
            <w:r w:rsidRPr="00B25D05">
              <w:rPr>
                <w:rFonts w:hint="eastAsia"/>
                <w:szCs w:val="21"/>
              </w:rPr>
              <w:t>实习经费使用情况（以下项目不够可在表中添加）</w:t>
            </w:r>
          </w:p>
        </w:tc>
      </w:tr>
      <w:tr w:rsidR="00B25D05" w:rsidRPr="00B25D05" w:rsidTr="00AE4B87">
        <w:trPr>
          <w:trHeight w:val="155"/>
          <w:jc w:val="center"/>
        </w:trPr>
        <w:tc>
          <w:tcPr>
            <w:tcW w:w="2193" w:type="dxa"/>
            <w:gridSpan w:val="2"/>
            <w:vAlign w:val="center"/>
          </w:tcPr>
          <w:p w:rsidR="00B25D05" w:rsidRPr="00B25D05" w:rsidRDefault="00B25D05" w:rsidP="00AE4B87">
            <w:pPr>
              <w:spacing w:line="360" w:lineRule="auto"/>
              <w:jc w:val="center"/>
              <w:rPr>
                <w:szCs w:val="21"/>
              </w:rPr>
            </w:pPr>
            <w:r w:rsidRPr="00B25D05">
              <w:rPr>
                <w:rFonts w:hint="eastAsia"/>
                <w:szCs w:val="21"/>
              </w:rPr>
              <w:t>项</w:t>
            </w:r>
            <w:r w:rsidRPr="00B25D05">
              <w:rPr>
                <w:rFonts w:hint="eastAsia"/>
                <w:szCs w:val="21"/>
              </w:rPr>
              <w:t xml:space="preserve"> </w:t>
            </w:r>
            <w:r w:rsidRPr="00B25D05">
              <w:rPr>
                <w:rFonts w:hint="eastAsia"/>
                <w:szCs w:val="21"/>
              </w:rPr>
              <w:t>目</w:t>
            </w:r>
          </w:p>
        </w:tc>
        <w:tc>
          <w:tcPr>
            <w:tcW w:w="2520" w:type="dxa"/>
            <w:gridSpan w:val="3"/>
            <w:vAlign w:val="center"/>
          </w:tcPr>
          <w:p w:rsidR="00B25D05" w:rsidRPr="00B25D05" w:rsidRDefault="00B25D05" w:rsidP="00AE4B87">
            <w:pPr>
              <w:spacing w:line="360" w:lineRule="auto"/>
              <w:jc w:val="center"/>
              <w:rPr>
                <w:szCs w:val="21"/>
              </w:rPr>
            </w:pPr>
            <w:r w:rsidRPr="00B25D05">
              <w:rPr>
                <w:rFonts w:hint="eastAsia"/>
                <w:szCs w:val="21"/>
              </w:rPr>
              <w:t>金</w:t>
            </w:r>
            <w:r w:rsidRPr="00B25D05">
              <w:rPr>
                <w:rFonts w:hint="eastAsia"/>
                <w:szCs w:val="21"/>
              </w:rPr>
              <w:t xml:space="preserve"> </w:t>
            </w:r>
            <w:r w:rsidRPr="00B25D05">
              <w:rPr>
                <w:rFonts w:hint="eastAsia"/>
                <w:szCs w:val="21"/>
              </w:rPr>
              <w:t>额（元）</w:t>
            </w:r>
          </w:p>
        </w:tc>
        <w:tc>
          <w:tcPr>
            <w:tcW w:w="9321" w:type="dxa"/>
            <w:gridSpan w:val="13"/>
            <w:vAlign w:val="center"/>
          </w:tcPr>
          <w:p w:rsidR="00B25D05" w:rsidRPr="00B25D05" w:rsidRDefault="00B25D05" w:rsidP="00AE4B87">
            <w:pPr>
              <w:spacing w:line="360" w:lineRule="auto"/>
              <w:jc w:val="center"/>
              <w:rPr>
                <w:szCs w:val="21"/>
              </w:rPr>
            </w:pPr>
            <w:r w:rsidRPr="00B25D05">
              <w:rPr>
                <w:rFonts w:hint="eastAsia"/>
                <w:szCs w:val="21"/>
              </w:rPr>
              <w:t>经</w:t>
            </w:r>
            <w:r w:rsidRPr="00B25D05">
              <w:rPr>
                <w:rFonts w:hint="eastAsia"/>
                <w:szCs w:val="21"/>
              </w:rPr>
              <w:t xml:space="preserve"> </w:t>
            </w:r>
            <w:r w:rsidRPr="00B25D05">
              <w:rPr>
                <w:rFonts w:hint="eastAsia"/>
                <w:szCs w:val="21"/>
              </w:rPr>
              <w:t>费</w:t>
            </w:r>
            <w:r w:rsidRPr="00B25D05">
              <w:rPr>
                <w:rFonts w:hint="eastAsia"/>
                <w:szCs w:val="21"/>
              </w:rPr>
              <w:t xml:space="preserve"> </w:t>
            </w:r>
            <w:r w:rsidRPr="00B25D05">
              <w:rPr>
                <w:rFonts w:hint="eastAsia"/>
                <w:szCs w:val="21"/>
              </w:rPr>
              <w:t>使</w:t>
            </w:r>
            <w:r w:rsidRPr="00B25D05">
              <w:rPr>
                <w:rFonts w:hint="eastAsia"/>
                <w:szCs w:val="21"/>
              </w:rPr>
              <w:t xml:space="preserve"> </w:t>
            </w:r>
            <w:r w:rsidRPr="00B25D05">
              <w:rPr>
                <w:rFonts w:hint="eastAsia"/>
                <w:szCs w:val="21"/>
              </w:rPr>
              <w:t>用</w:t>
            </w:r>
            <w:r w:rsidRPr="00B25D05">
              <w:rPr>
                <w:rFonts w:hint="eastAsia"/>
                <w:szCs w:val="21"/>
              </w:rPr>
              <w:t xml:space="preserve"> </w:t>
            </w:r>
            <w:r w:rsidRPr="00B25D05">
              <w:rPr>
                <w:rFonts w:hint="eastAsia"/>
                <w:szCs w:val="21"/>
              </w:rPr>
              <w:t>说</w:t>
            </w:r>
            <w:r w:rsidRPr="00B25D05">
              <w:rPr>
                <w:rFonts w:hint="eastAsia"/>
                <w:szCs w:val="21"/>
              </w:rPr>
              <w:t xml:space="preserve"> </w:t>
            </w:r>
            <w:r w:rsidRPr="00B25D05">
              <w:rPr>
                <w:rFonts w:hint="eastAsia"/>
                <w:szCs w:val="21"/>
              </w:rPr>
              <w:t>明</w:t>
            </w:r>
          </w:p>
        </w:tc>
      </w:tr>
      <w:tr w:rsidR="00B25D05" w:rsidRPr="00B25D05" w:rsidTr="00AE4B87">
        <w:trPr>
          <w:trHeight w:val="155"/>
          <w:jc w:val="center"/>
        </w:trPr>
        <w:tc>
          <w:tcPr>
            <w:tcW w:w="2193" w:type="dxa"/>
            <w:gridSpan w:val="2"/>
            <w:vAlign w:val="center"/>
          </w:tcPr>
          <w:p w:rsidR="00B25D05" w:rsidRPr="00B25D05" w:rsidRDefault="00B25D05" w:rsidP="00AE4B87">
            <w:pPr>
              <w:spacing w:line="360" w:lineRule="auto"/>
              <w:jc w:val="center"/>
              <w:rPr>
                <w:szCs w:val="21"/>
              </w:rPr>
            </w:pPr>
            <w:r w:rsidRPr="00B25D05">
              <w:rPr>
                <w:rFonts w:hint="eastAsia"/>
                <w:szCs w:val="21"/>
              </w:rPr>
              <w:t>交通费</w:t>
            </w:r>
          </w:p>
        </w:tc>
        <w:tc>
          <w:tcPr>
            <w:tcW w:w="2520" w:type="dxa"/>
            <w:gridSpan w:val="3"/>
            <w:tcMar>
              <w:right w:w="539" w:type="dxa"/>
            </w:tcMar>
            <w:vAlign w:val="center"/>
          </w:tcPr>
          <w:p w:rsidR="00B25D05" w:rsidRPr="00B25D05" w:rsidRDefault="00B25D05" w:rsidP="00AE4B87">
            <w:pPr>
              <w:spacing w:line="360" w:lineRule="auto"/>
              <w:rPr>
                <w:szCs w:val="21"/>
              </w:rPr>
            </w:pPr>
            <w:r w:rsidRPr="00B25D05">
              <w:rPr>
                <w:rFonts w:hint="eastAsia"/>
                <w:szCs w:val="21"/>
              </w:rPr>
              <w:t>￥</w:t>
            </w:r>
          </w:p>
        </w:tc>
        <w:tc>
          <w:tcPr>
            <w:tcW w:w="9321" w:type="dxa"/>
            <w:gridSpan w:val="13"/>
            <w:vAlign w:val="center"/>
          </w:tcPr>
          <w:p w:rsidR="00B25D05" w:rsidRPr="00B25D05" w:rsidRDefault="00B25D05" w:rsidP="00AE4B87">
            <w:pPr>
              <w:rPr>
                <w:szCs w:val="21"/>
              </w:rPr>
            </w:pPr>
          </w:p>
        </w:tc>
      </w:tr>
      <w:tr w:rsidR="00B25D05" w:rsidRPr="00B25D05" w:rsidTr="00AE4B87">
        <w:trPr>
          <w:trHeight w:val="155"/>
          <w:jc w:val="center"/>
        </w:trPr>
        <w:tc>
          <w:tcPr>
            <w:tcW w:w="2193" w:type="dxa"/>
            <w:gridSpan w:val="2"/>
            <w:vAlign w:val="center"/>
          </w:tcPr>
          <w:p w:rsidR="00B25D05" w:rsidRPr="00B25D05" w:rsidRDefault="00B25D05" w:rsidP="00AE4B87">
            <w:pPr>
              <w:spacing w:line="360" w:lineRule="auto"/>
              <w:jc w:val="center"/>
              <w:rPr>
                <w:szCs w:val="21"/>
              </w:rPr>
            </w:pPr>
            <w:r w:rsidRPr="00B25D05">
              <w:rPr>
                <w:rFonts w:hint="eastAsia"/>
                <w:szCs w:val="21"/>
              </w:rPr>
              <w:t>住宿费</w:t>
            </w:r>
          </w:p>
        </w:tc>
        <w:tc>
          <w:tcPr>
            <w:tcW w:w="2520" w:type="dxa"/>
            <w:gridSpan w:val="3"/>
            <w:tcMar>
              <w:right w:w="539" w:type="dxa"/>
            </w:tcMar>
            <w:vAlign w:val="center"/>
          </w:tcPr>
          <w:p w:rsidR="00B25D05" w:rsidRPr="00B25D05" w:rsidRDefault="00B25D05" w:rsidP="00AE4B87">
            <w:pPr>
              <w:spacing w:line="360" w:lineRule="auto"/>
              <w:rPr>
                <w:szCs w:val="21"/>
              </w:rPr>
            </w:pPr>
            <w:r w:rsidRPr="00B25D05">
              <w:rPr>
                <w:rFonts w:hint="eastAsia"/>
                <w:szCs w:val="21"/>
              </w:rPr>
              <w:t>￥</w:t>
            </w:r>
          </w:p>
        </w:tc>
        <w:tc>
          <w:tcPr>
            <w:tcW w:w="9321" w:type="dxa"/>
            <w:gridSpan w:val="13"/>
            <w:vAlign w:val="center"/>
          </w:tcPr>
          <w:p w:rsidR="00B25D05" w:rsidRPr="00B25D05" w:rsidRDefault="00B25D05" w:rsidP="00AE4B87">
            <w:pPr>
              <w:spacing w:line="360" w:lineRule="auto"/>
              <w:rPr>
                <w:szCs w:val="21"/>
              </w:rPr>
            </w:pPr>
          </w:p>
        </w:tc>
      </w:tr>
      <w:tr w:rsidR="00B25D05" w:rsidRPr="00B25D05" w:rsidTr="00AE4B87">
        <w:trPr>
          <w:trHeight w:val="155"/>
          <w:jc w:val="center"/>
        </w:trPr>
        <w:tc>
          <w:tcPr>
            <w:tcW w:w="2193" w:type="dxa"/>
            <w:gridSpan w:val="2"/>
            <w:vAlign w:val="center"/>
          </w:tcPr>
          <w:p w:rsidR="00B25D05" w:rsidRPr="00B25D05" w:rsidRDefault="00B25D05" w:rsidP="00AE4B87">
            <w:pPr>
              <w:spacing w:line="360" w:lineRule="auto"/>
              <w:jc w:val="center"/>
              <w:rPr>
                <w:szCs w:val="21"/>
              </w:rPr>
            </w:pPr>
            <w:r w:rsidRPr="00B25D05">
              <w:rPr>
                <w:rFonts w:hint="eastAsia"/>
                <w:szCs w:val="21"/>
              </w:rPr>
              <w:t>资料费</w:t>
            </w:r>
          </w:p>
        </w:tc>
        <w:tc>
          <w:tcPr>
            <w:tcW w:w="2520" w:type="dxa"/>
            <w:gridSpan w:val="3"/>
            <w:tcMar>
              <w:right w:w="539" w:type="dxa"/>
            </w:tcMar>
            <w:vAlign w:val="center"/>
          </w:tcPr>
          <w:p w:rsidR="00B25D05" w:rsidRPr="00B25D05" w:rsidRDefault="00B25D05" w:rsidP="00AE4B87">
            <w:pPr>
              <w:spacing w:line="360" w:lineRule="auto"/>
              <w:rPr>
                <w:szCs w:val="21"/>
              </w:rPr>
            </w:pPr>
            <w:r w:rsidRPr="00B25D05">
              <w:rPr>
                <w:rFonts w:hint="eastAsia"/>
                <w:szCs w:val="21"/>
              </w:rPr>
              <w:t>￥</w:t>
            </w:r>
          </w:p>
        </w:tc>
        <w:tc>
          <w:tcPr>
            <w:tcW w:w="9321" w:type="dxa"/>
            <w:gridSpan w:val="13"/>
            <w:vAlign w:val="center"/>
          </w:tcPr>
          <w:p w:rsidR="00B25D05" w:rsidRPr="00B25D05" w:rsidRDefault="00B25D05" w:rsidP="00AE4B87">
            <w:pPr>
              <w:spacing w:line="360" w:lineRule="auto"/>
              <w:rPr>
                <w:szCs w:val="21"/>
              </w:rPr>
            </w:pPr>
          </w:p>
        </w:tc>
      </w:tr>
      <w:tr w:rsidR="00B25D05" w:rsidRPr="00B25D05" w:rsidTr="00AE4B87">
        <w:trPr>
          <w:trHeight w:val="155"/>
          <w:jc w:val="center"/>
        </w:trPr>
        <w:tc>
          <w:tcPr>
            <w:tcW w:w="2193" w:type="dxa"/>
            <w:gridSpan w:val="2"/>
            <w:vAlign w:val="center"/>
          </w:tcPr>
          <w:p w:rsidR="00B25D05" w:rsidRPr="00B25D05" w:rsidRDefault="00B25D05" w:rsidP="00AE4B87">
            <w:pPr>
              <w:spacing w:line="360" w:lineRule="auto"/>
              <w:jc w:val="center"/>
              <w:rPr>
                <w:szCs w:val="21"/>
              </w:rPr>
            </w:pPr>
            <w:r w:rsidRPr="00B25D05">
              <w:rPr>
                <w:rFonts w:hint="eastAsia"/>
                <w:szCs w:val="21"/>
              </w:rPr>
              <w:t>培训费</w:t>
            </w:r>
          </w:p>
        </w:tc>
        <w:tc>
          <w:tcPr>
            <w:tcW w:w="2520" w:type="dxa"/>
            <w:gridSpan w:val="3"/>
            <w:tcMar>
              <w:right w:w="539" w:type="dxa"/>
            </w:tcMar>
            <w:vAlign w:val="center"/>
          </w:tcPr>
          <w:p w:rsidR="00B25D05" w:rsidRPr="00B25D05" w:rsidRDefault="00B25D05" w:rsidP="00AE4B87">
            <w:pPr>
              <w:spacing w:line="360" w:lineRule="auto"/>
              <w:rPr>
                <w:szCs w:val="21"/>
              </w:rPr>
            </w:pPr>
            <w:r w:rsidRPr="00B25D05">
              <w:rPr>
                <w:rFonts w:hint="eastAsia"/>
                <w:szCs w:val="21"/>
              </w:rPr>
              <w:t>￥</w:t>
            </w:r>
          </w:p>
        </w:tc>
        <w:tc>
          <w:tcPr>
            <w:tcW w:w="9321" w:type="dxa"/>
            <w:gridSpan w:val="13"/>
            <w:vAlign w:val="center"/>
          </w:tcPr>
          <w:p w:rsidR="00B25D05" w:rsidRPr="00B25D05" w:rsidRDefault="00B25D05" w:rsidP="00AE4B87">
            <w:pPr>
              <w:spacing w:line="360" w:lineRule="auto"/>
              <w:rPr>
                <w:szCs w:val="21"/>
              </w:rPr>
            </w:pPr>
          </w:p>
        </w:tc>
      </w:tr>
      <w:tr w:rsidR="00B25D05" w:rsidRPr="00B25D05" w:rsidTr="00AE4B87">
        <w:trPr>
          <w:trHeight w:val="155"/>
          <w:jc w:val="center"/>
        </w:trPr>
        <w:tc>
          <w:tcPr>
            <w:tcW w:w="2193" w:type="dxa"/>
            <w:gridSpan w:val="2"/>
            <w:vAlign w:val="center"/>
          </w:tcPr>
          <w:p w:rsidR="00B25D05" w:rsidRPr="00B25D05" w:rsidRDefault="00B25D05" w:rsidP="00AE4B87">
            <w:pPr>
              <w:spacing w:line="360" w:lineRule="auto"/>
              <w:jc w:val="center"/>
              <w:rPr>
                <w:szCs w:val="21"/>
              </w:rPr>
            </w:pPr>
            <w:r w:rsidRPr="00B25D05">
              <w:rPr>
                <w:rFonts w:hint="eastAsia"/>
                <w:szCs w:val="21"/>
              </w:rPr>
              <w:t>其</w:t>
            </w:r>
            <w:r w:rsidRPr="00B25D05">
              <w:rPr>
                <w:rFonts w:hint="eastAsia"/>
                <w:szCs w:val="21"/>
              </w:rPr>
              <w:t xml:space="preserve">  </w:t>
            </w:r>
            <w:r w:rsidRPr="00B25D05">
              <w:rPr>
                <w:rFonts w:hint="eastAsia"/>
                <w:szCs w:val="21"/>
              </w:rPr>
              <w:t>他</w:t>
            </w:r>
          </w:p>
        </w:tc>
        <w:tc>
          <w:tcPr>
            <w:tcW w:w="2520" w:type="dxa"/>
            <w:gridSpan w:val="3"/>
            <w:tcMar>
              <w:right w:w="539" w:type="dxa"/>
            </w:tcMar>
            <w:vAlign w:val="center"/>
          </w:tcPr>
          <w:p w:rsidR="00B25D05" w:rsidRPr="00B25D05" w:rsidRDefault="00B25D05" w:rsidP="00AE4B87">
            <w:pPr>
              <w:spacing w:line="360" w:lineRule="auto"/>
              <w:rPr>
                <w:szCs w:val="21"/>
              </w:rPr>
            </w:pPr>
            <w:r w:rsidRPr="00B25D05">
              <w:rPr>
                <w:rFonts w:hint="eastAsia"/>
                <w:szCs w:val="21"/>
              </w:rPr>
              <w:t>￥</w:t>
            </w:r>
          </w:p>
        </w:tc>
        <w:tc>
          <w:tcPr>
            <w:tcW w:w="9321" w:type="dxa"/>
            <w:gridSpan w:val="13"/>
            <w:vAlign w:val="center"/>
          </w:tcPr>
          <w:p w:rsidR="00B25D05" w:rsidRPr="00B25D05" w:rsidRDefault="00B25D05" w:rsidP="00AE4B87">
            <w:pPr>
              <w:spacing w:line="360" w:lineRule="auto"/>
              <w:rPr>
                <w:szCs w:val="21"/>
              </w:rPr>
            </w:pPr>
          </w:p>
        </w:tc>
      </w:tr>
      <w:tr w:rsidR="00B25D05" w:rsidRPr="00B25D05" w:rsidTr="00AE4B87">
        <w:trPr>
          <w:trHeight w:val="155"/>
          <w:jc w:val="center"/>
        </w:trPr>
        <w:tc>
          <w:tcPr>
            <w:tcW w:w="2193" w:type="dxa"/>
            <w:gridSpan w:val="2"/>
            <w:vAlign w:val="center"/>
          </w:tcPr>
          <w:p w:rsidR="00B25D05" w:rsidRPr="00B25D05" w:rsidRDefault="00B25D05" w:rsidP="00AE4B87">
            <w:pPr>
              <w:spacing w:line="360" w:lineRule="auto"/>
              <w:jc w:val="center"/>
              <w:rPr>
                <w:szCs w:val="21"/>
              </w:rPr>
            </w:pPr>
            <w:r w:rsidRPr="00B25D05">
              <w:rPr>
                <w:rFonts w:hint="eastAsia"/>
                <w:szCs w:val="21"/>
              </w:rPr>
              <w:t>合</w:t>
            </w:r>
            <w:r w:rsidRPr="00B25D05">
              <w:rPr>
                <w:rFonts w:hint="eastAsia"/>
                <w:szCs w:val="21"/>
              </w:rPr>
              <w:t xml:space="preserve">  </w:t>
            </w:r>
            <w:r w:rsidRPr="00B25D05">
              <w:rPr>
                <w:rFonts w:hint="eastAsia"/>
                <w:szCs w:val="21"/>
              </w:rPr>
              <w:t>计</w:t>
            </w:r>
          </w:p>
        </w:tc>
        <w:tc>
          <w:tcPr>
            <w:tcW w:w="2520" w:type="dxa"/>
            <w:gridSpan w:val="3"/>
            <w:tcMar>
              <w:right w:w="539" w:type="dxa"/>
            </w:tcMar>
            <w:vAlign w:val="center"/>
          </w:tcPr>
          <w:p w:rsidR="00B25D05" w:rsidRPr="00B25D05" w:rsidRDefault="00B25D05" w:rsidP="00AE4B87">
            <w:pPr>
              <w:spacing w:line="360" w:lineRule="auto"/>
              <w:rPr>
                <w:szCs w:val="21"/>
              </w:rPr>
            </w:pPr>
            <w:r w:rsidRPr="00B25D05">
              <w:rPr>
                <w:rFonts w:hint="eastAsia"/>
                <w:szCs w:val="21"/>
              </w:rPr>
              <w:t>￥</w:t>
            </w:r>
          </w:p>
        </w:tc>
        <w:tc>
          <w:tcPr>
            <w:tcW w:w="4243" w:type="dxa"/>
            <w:gridSpan w:val="7"/>
            <w:tcBorders>
              <w:right w:val="single" w:sz="4" w:space="0" w:color="auto"/>
            </w:tcBorders>
            <w:vAlign w:val="center"/>
          </w:tcPr>
          <w:p w:rsidR="00B25D05" w:rsidRPr="00B25D05" w:rsidRDefault="00B25D05" w:rsidP="00AE4B87">
            <w:pPr>
              <w:spacing w:line="360" w:lineRule="auto"/>
              <w:jc w:val="center"/>
              <w:rPr>
                <w:szCs w:val="21"/>
              </w:rPr>
            </w:pPr>
            <w:r w:rsidRPr="00B25D05">
              <w:rPr>
                <w:rFonts w:hint="eastAsia"/>
                <w:szCs w:val="21"/>
              </w:rPr>
              <w:t>人均实习经费（元</w:t>
            </w:r>
            <w:r w:rsidRPr="00B25D05">
              <w:rPr>
                <w:rFonts w:hint="eastAsia"/>
                <w:szCs w:val="21"/>
              </w:rPr>
              <w:t>/</w:t>
            </w:r>
            <w:r w:rsidRPr="00B25D05">
              <w:rPr>
                <w:rFonts w:hint="eastAsia"/>
                <w:szCs w:val="21"/>
              </w:rPr>
              <w:t>学生）</w:t>
            </w:r>
          </w:p>
        </w:tc>
        <w:tc>
          <w:tcPr>
            <w:tcW w:w="5078" w:type="dxa"/>
            <w:gridSpan w:val="6"/>
            <w:tcBorders>
              <w:left w:val="single" w:sz="4" w:space="0" w:color="auto"/>
            </w:tcBorders>
            <w:vAlign w:val="center"/>
          </w:tcPr>
          <w:p w:rsidR="00B25D05" w:rsidRPr="00B25D05" w:rsidRDefault="00B25D05" w:rsidP="00AE4B87">
            <w:pPr>
              <w:spacing w:line="360" w:lineRule="auto"/>
              <w:rPr>
                <w:szCs w:val="21"/>
              </w:rPr>
            </w:pPr>
            <w:r w:rsidRPr="00B25D05">
              <w:rPr>
                <w:rFonts w:hint="eastAsia"/>
                <w:szCs w:val="21"/>
              </w:rPr>
              <w:t>￥</w:t>
            </w:r>
          </w:p>
        </w:tc>
      </w:tr>
      <w:tr w:rsidR="00B25D05" w:rsidRPr="00B25D05" w:rsidTr="00B25D05">
        <w:trPr>
          <w:trHeight w:val="2117"/>
          <w:jc w:val="center"/>
        </w:trPr>
        <w:tc>
          <w:tcPr>
            <w:tcW w:w="14034" w:type="dxa"/>
            <w:gridSpan w:val="18"/>
            <w:tcBorders>
              <w:bottom w:val="single" w:sz="4" w:space="0" w:color="auto"/>
            </w:tcBorders>
          </w:tcPr>
          <w:p w:rsidR="00B25D05" w:rsidRPr="00B25D05" w:rsidRDefault="00B25D05" w:rsidP="00AE4B87">
            <w:pPr>
              <w:spacing w:line="360" w:lineRule="auto"/>
              <w:rPr>
                <w:b/>
                <w:szCs w:val="21"/>
              </w:rPr>
            </w:pPr>
            <w:r w:rsidRPr="00B25D05">
              <w:rPr>
                <w:rFonts w:hint="eastAsia"/>
                <w:b/>
                <w:szCs w:val="21"/>
              </w:rPr>
              <w:lastRenderedPageBreak/>
              <w:t>实习主要内容：</w:t>
            </w:r>
          </w:p>
          <w:p w:rsidR="00B25D05" w:rsidRPr="00B25D05" w:rsidRDefault="00B25D05" w:rsidP="00AE4B87">
            <w:pPr>
              <w:spacing w:line="360" w:lineRule="auto"/>
              <w:rPr>
                <w:b/>
                <w:szCs w:val="21"/>
              </w:rPr>
            </w:pPr>
          </w:p>
          <w:p w:rsidR="00B25D05" w:rsidRPr="00B25D05" w:rsidRDefault="00B25D05" w:rsidP="00AE4B87">
            <w:pPr>
              <w:spacing w:line="360" w:lineRule="auto"/>
              <w:rPr>
                <w:b/>
                <w:szCs w:val="21"/>
              </w:rPr>
            </w:pPr>
          </w:p>
          <w:p w:rsidR="00B25D05" w:rsidRPr="00B25D05" w:rsidRDefault="00B25D05" w:rsidP="00B25D05">
            <w:pPr>
              <w:spacing w:line="360" w:lineRule="auto"/>
              <w:rPr>
                <w:b/>
                <w:szCs w:val="21"/>
              </w:rPr>
            </w:pPr>
          </w:p>
        </w:tc>
      </w:tr>
      <w:tr w:rsidR="00B25D05" w:rsidRPr="00B25D05" w:rsidTr="00AE4B87">
        <w:trPr>
          <w:trHeight w:val="1881"/>
          <w:jc w:val="center"/>
        </w:trPr>
        <w:tc>
          <w:tcPr>
            <w:tcW w:w="14034" w:type="dxa"/>
            <w:gridSpan w:val="18"/>
            <w:tcBorders>
              <w:top w:val="single" w:sz="4" w:space="0" w:color="auto"/>
              <w:bottom w:val="single" w:sz="4" w:space="0" w:color="auto"/>
            </w:tcBorders>
          </w:tcPr>
          <w:p w:rsidR="00B25D05" w:rsidRPr="00B25D05" w:rsidRDefault="00B25D05" w:rsidP="00AE4B87">
            <w:pPr>
              <w:spacing w:line="360" w:lineRule="auto"/>
              <w:rPr>
                <w:b/>
                <w:szCs w:val="21"/>
              </w:rPr>
            </w:pPr>
            <w:r w:rsidRPr="00B25D05">
              <w:rPr>
                <w:rFonts w:hint="eastAsia"/>
                <w:b/>
                <w:szCs w:val="21"/>
              </w:rPr>
              <w:t>实习主要收获：</w:t>
            </w:r>
          </w:p>
          <w:p w:rsidR="00B25D05" w:rsidRPr="00B25D05" w:rsidRDefault="00B25D05" w:rsidP="00AE4B87">
            <w:pPr>
              <w:spacing w:line="360" w:lineRule="auto"/>
              <w:rPr>
                <w:szCs w:val="21"/>
              </w:rPr>
            </w:pPr>
          </w:p>
        </w:tc>
      </w:tr>
      <w:tr w:rsidR="00B25D05" w:rsidRPr="00B25D05" w:rsidTr="00AE4B87">
        <w:trPr>
          <w:trHeight w:val="1505"/>
          <w:jc w:val="center"/>
        </w:trPr>
        <w:tc>
          <w:tcPr>
            <w:tcW w:w="14034" w:type="dxa"/>
            <w:gridSpan w:val="18"/>
            <w:tcBorders>
              <w:top w:val="single" w:sz="4" w:space="0" w:color="auto"/>
              <w:bottom w:val="single" w:sz="4" w:space="0" w:color="auto"/>
            </w:tcBorders>
          </w:tcPr>
          <w:p w:rsidR="00B25D05" w:rsidRPr="00B25D05" w:rsidRDefault="00B25D05" w:rsidP="00AE4B87">
            <w:pPr>
              <w:spacing w:line="360" w:lineRule="auto"/>
              <w:rPr>
                <w:szCs w:val="21"/>
              </w:rPr>
            </w:pPr>
            <w:r w:rsidRPr="00B25D05">
              <w:rPr>
                <w:rFonts w:hint="eastAsia"/>
                <w:b/>
                <w:bCs/>
                <w:szCs w:val="21"/>
              </w:rPr>
              <w:t>存在的问题及改进措施：</w:t>
            </w:r>
          </w:p>
          <w:p w:rsidR="00B25D05" w:rsidRPr="00B25D05" w:rsidRDefault="00B25D05" w:rsidP="00AE4B87">
            <w:pPr>
              <w:spacing w:line="360" w:lineRule="auto"/>
              <w:rPr>
                <w:szCs w:val="21"/>
              </w:rPr>
            </w:pPr>
          </w:p>
        </w:tc>
      </w:tr>
      <w:tr w:rsidR="00B25D05" w:rsidRPr="00B25D05" w:rsidTr="00AE4B87">
        <w:trPr>
          <w:trHeight w:val="773"/>
          <w:jc w:val="center"/>
        </w:trPr>
        <w:tc>
          <w:tcPr>
            <w:tcW w:w="4907" w:type="dxa"/>
            <w:gridSpan w:val="6"/>
            <w:tcBorders>
              <w:top w:val="single" w:sz="4" w:space="0" w:color="auto"/>
              <w:right w:val="single" w:sz="4" w:space="0" w:color="auto"/>
            </w:tcBorders>
            <w:vAlign w:val="center"/>
          </w:tcPr>
          <w:p w:rsidR="00B25D05" w:rsidRPr="00B25D05" w:rsidRDefault="00B25D05" w:rsidP="00AE4B87">
            <w:pPr>
              <w:spacing w:line="360" w:lineRule="auto"/>
              <w:rPr>
                <w:szCs w:val="21"/>
              </w:rPr>
            </w:pPr>
            <w:r w:rsidRPr="00B25D05">
              <w:rPr>
                <w:rFonts w:hint="eastAsia"/>
                <w:b/>
                <w:bCs/>
                <w:szCs w:val="21"/>
              </w:rPr>
              <w:t>实习效果：</w:t>
            </w:r>
            <w:r w:rsidRPr="00B25D05">
              <w:rPr>
                <w:rFonts w:hint="eastAsia"/>
                <w:bCs/>
                <w:szCs w:val="21"/>
              </w:rPr>
              <w:t>（是否达到实习大纲要求）</w:t>
            </w:r>
          </w:p>
        </w:tc>
        <w:tc>
          <w:tcPr>
            <w:tcW w:w="9127" w:type="dxa"/>
            <w:gridSpan w:val="12"/>
            <w:tcBorders>
              <w:top w:val="single" w:sz="4" w:space="0" w:color="auto"/>
              <w:left w:val="single" w:sz="4" w:space="0" w:color="auto"/>
            </w:tcBorders>
            <w:vAlign w:val="center"/>
          </w:tcPr>
          <w:p w:rsidR="00B25D05" w:rsidRPr="00B25D05" w:rsidRDefault="00B25D05" w:rsidP="00AE4B87">
            <w:pPr>
              <w:spacing w:line="360" w:lineRule="auto"/>
              <w:ind w:leftChars="361" w:left="758" w:firstLineChars="250" w:firstLine="525"/>
              <w:rPr>
                <w:szCs w:val="21"/>
              </w:rPr>
            </w:pPr>
            <w:r w:rsidRPr="00B25D05">
              <w:rPr>
                <w:rFonts w:ascii="宋体" w:hAnsi="宋体" w:hint="eastAsia"/>
                <w:szCs w:val="21"/>
              </w:rPr>
              <w:t>□</w:t>
            </w:r>
            <w:r w:rsidRPr="00B25D05">
              <w:rPr>
                <w:rFonts w:hint="eastAsia"/>
                <w:bCs/>
                <w:szCs w:val="21"/>
              </w:rPr>
              <w:t xml:space="preserve"> </w:t>
            </w:r>
            <w:r w:rsidRPr="00B25D05">
              <w:rPr>
                <w:rFonts w:hint="eastAsia"/>
                <w:bCs/>
                <w:szCs w:val="21"/>
              </w:rPr>
              <w:t>优</w:t>
            </w:r>
            <w:r w:rsidRPr="00B25D05">
              <w:rPr>
                <w:rFonts w:hint="eastAsia"/>
                <w:bCs/>
                <w:szCs w:val="21"/>
              </w:rPr>
              <w:t xml:space="preserve">      </w:t>
            </w:r>
            <w:r w:rsidRPr="00B25D05">
              <w:rPr>
                <w:rFonts w:ascii="宋体" w:hAnsi="宋体" w:hint="eastAsia"/>
                <w:szCs w:val="21"/>
              </w:rPr>
              <w:t>□</w:t>
            </w:r>
            <w:r w:rsidRPr="00B25D05">
              <w:rPr>
                <w:rFonts w:hint="eastAsia"/>
                <w:bCs/>
                <w:szCs w:val="21"/>
              </w:rPr>
              <w:t xml:space="preserve"> </w:t>
            </w:r>
            <w:r w:rsidRPr="00B25D05">
              <w:rPr>
                <w:rFonts w:hint="eastAsia"/>
                <w:bCs/>
                <w:szCs w:val="21"/>
              </w:rPr>
              <w:t>良</w:t>
            </w:r>
            <w:r w:rsidRPr="00B25D05">
              <w:rPr>
                <w:rFonts w:hint="eastAsia"/>
                <w:bCs/>
                <w:szCs w:val="21"/>
              </w:rPr>
              <w:t xml:space="preserve">      </w:t>
            </w:r>
            <w:r w:rsidRPr="00B25D05">
              <w:rPr>
                <w:rFonts w:ascii="宋体" w:hAnsi="宋体" w:hint="eastAsia"/>
                <w:szCs w:val="21"/>
              </w:rPr>
              <w:t>□</w:t>
            </w:r>
            <w:r w:rsidRPr="00B25D05">
              <w:rPr>
                <w:rFonts w:hint="eastAsia"/>
                <w:bCs/>
                <w:szCs w:val="21"/>
              </w:rPr>
              <w:t xml:space="preserve"> </w:t>
            </w:r>
            <w:r w:rsidRPr="00B25D05">
              <w:rPr>
                <w:rFonts w:hint="eastAsia"/>
                <w:bCs/>
                <w:szCs w:val="21"/>
              </w:rPr>
              <w:t>中</w:t>
            </w:r>
            <w:r w:rsidRPr="00B25D05">
              <w:rPr>
                <w:rFonts w:hint="eastAsia"/>
                <w:bCs/>
                <w:szCs w:val="21"/>
              </w:rPr>
              <w:t xml:space="preserve">       </w:t>
            </w:r>
            <w:r w:rsidRPr="00B25D05">
              <w:rPr>
                <w:rFonts w:ascii="宋体" w:hAnsi="宋体" w:hint="eastAsia"/>
                <w:szCs w:val="21"/>
              </w:rPr>
              <w:t>□</w:t>
            </w:r>
            <w:r w:rsidRPr="00B25D05">
              <w:rPr>
                <w:rFonts w:hint="eastAsia"/>
                <w:bCs/>
                <w:szCs w:val="21"/>
              </w:rPr>
              <w:t xml:space="preserve"> </w:t>
            </w:r>
            <w:r w:rsidRPr="00B25D05">
              <w:rPr>
                <w:rFonts w:hint="eastAsia"/>
                <w:bCs/>
                <w:szCs w:val="21"/>
              </w:rPr>
              <w:t>差</w:t>
            </w:r>
          </w:p>
        </w:tc>
      </w:tr>
      <w:tr w:rsidR="00B25D05" w:rsidRPr="00B25D05" w:rsidTr="00AE4B87">
        <w:trPr>
          <w:jc w:val="center"/>
        </w:trPr>
        <w:tc>
          <w:tcPr>
            <w:tcW w:w="6837" w:type="dxa"/>
            <w:gridSpan w:val="9"/>
            <w:tcBorders>
              <w:right w:val="single" w:sz="4" w:space="0" w:color="auto"/>
            </w:tcBorders>
          </w:tcPr>
          <w:p w:rsidR="00B25D05" w:rsidRPr="00B25D05" w:rsidRDefault="00B25D05" w:rsidP="00AE4B87">
            <w:pPr>
              <w:spacing w:line="360" w:lineRule="auto"/>
              <w:rPr>
                <w:szCs w:val="21"/>
              </w:rPr>
            </w:pPr>
            <w:r w:rsidRPr="00B25D05">
              <w:rPr>
                <w:rFonts w:hint="eastAsia"/>
                <w:szCs w:val="21"/>
              </w:rPr>
              <w:t>实习领队教师签字：</w:t>
            </w:r>
          </w:p>
          <w:p w:rsidR="00B25D05" w:rsidRPr="00B25D05" w:rsidRDefault="00B25D05" w:rsidP="00AE4B87">
            <w:pPr>
              <w:spacing w:line="360" w:lineRule="auto"/>
              <w:rPr>
                <w:szCs w:val="21"/>
              </w:rPr>
            </w:pPr>
          </w:p>
          <w:p w:rsidR="00B25D05" w:rsidRPr="00B25D05" w:rsidRDefault="00B25D05" w:rsidP="00AE4B87">
            <w:pPr>
              <w:spacing w:line="360" w:lineRule="auto"/>
              <w:rPr>
                <w:szCs w:val="21"/>
              </w:rPr>
            </w:pPr>
            <w:r w:rsidRPr="00B25D05">
              <w:rPr>
                <w:rFonts w:hint="eastAsia"/>
                <w:szCs w:val="21"/>
              </w:rPr>
              <w:t xml:space="preserve">                                  </w:t>
            </w:r>
            <w:r w:rsidRPr="00B25D05">
              <w:rPr>
                <w:rFonts w:hint="eastAsia"/>
                <w:szCs w:val="21"/>
              </w:rPr>
              <w:t>年</w:t>
            </w:r>
            <w:r w:rsidRPr="00B25D05">
              <w:rPr>
                <w:rFonts w:hint="eastAsia"/>
                <w:szCs w:val="21"/>
              </w:rPr>
              <w:t xml:space="preserve">     </w:t>
            </w:r>
            <w:r w:rsidRPr="00B25D05">
              <w:rPr>
                <w:rFonts w:hint="eastAsia"/>
                <w:szCs w:val="21"/>
              </w:rPr>
              <w:t>月</w:t>
            </w:r>
            <w:r w:rsidRPr="00B25D05">
              <w:rPr>
                <w:rFonts w:hint="eastAsia"/>
                <w:szCs w:val="21"/>
              </w:rPr>
              <w:t xml:space="preserve">     </w:t>
            </w:r>
            <w:r w:rsidRPr="00B25D05">
              <w:rPr>
                <w:rFonts w:hint="eastAsia"/>
                <w:szCs w:val="21"/>
              </w:rPr>
              <w:t>日</w:t>
            </w:r>
          </w:p>
        </w:tc>
        <w:tc>
          <w:tcPr>
            <w:tcW w:w="7197" w:type="dxa"/>
            <w:gridSpan w:val="9"/>
            <w:tcBorders>
              <w:left w:val="single" w:sz="4" w:space="0" w:color="auto"/>
            </w:tcBorders>
          </w:tcPr>
          <w:p w:rsidR="00B25D05" w:rsidRPr="00B25D05" w:rsidRDefault="00B25D05" w:rsidP="00AE4B87">
            <w:pPr>
              <w:spacing w:line="360" w:lineRule="auto"/>
              <w:rPr>
                <w:szCs w:val="21"/>
              </w:rPr>
            </w:pPr>
            <w:r w:rsidRPr="00B25D05">
              <w:rPr>
                <w:rFonts w:hint="eastAsia"/>
                <w:szCs w:val="21"/>
              </w:rPr>
              <w:t>学院教学负责人签字：</w:t>
            </w:r>
          </w:p>
          <w:p w:rsidR="00B25D05" w:rsidRPr="00B25D05" w:rsidRDefault="00B25D05" w:rsidP="00AE4B87">
            <w:pPr>
              <w:spacing w:line="360" w:lineRule="auto"/>
              <w:rPr>
                <w:szCs w:val="21"/>
              </w:rPr>
            </w:pPr>
          </w:p>
          <w:p w:rsidR="00B25D05" w:rsidRPr="00B25D05" w:rsidRDefault="00B25D05" w:rsidP="00AE4B87">
            <w:pPr>
              <w:spacing w:line="360" w:lineRule="auto"/>
              <w:rPr>
                <w:szCs w:val="21"/>
              </w:rPr>
            </w:pPr>
            <w:r w:rsidRPr="00B25D05">
              <w:rPr>
                <w:rFonts w:hint="eastAsia"/>
                <w:szCs w:val="21"/>
              </w:rPr>
              <w:t xml:space="preserve">                                   </w:t>
            </w:r>
            <w:r w:rsidRPr="00B25D05">
              <w:rPr>
                <w:rFonts w:hint="eastAsia"/>
                <w:szCs w:val="21"/>
              </w:rPr>
              <w:t>年</w:t>
            </w:r>
            <w:r w:rsidRPr="00B25D05">
              <w:rPr>
                <w:rFonts w:hint="eastAsia"/>
                <w:szCs w:val="21"/>
              </w:rPr>
              <w:t xml:space="preserve">     </w:t>
            </w:r>
            <w:r w:rsidRPr="00B25D05">
              <w:rPr>
                <w:rFonts w:hint="eastAsia"/>
                <w:szCs w:val="21"/>
              </w:rPr>
              <w:t>月</w:t>
            </w:r>
            <w:r w:rsidRPr="00B25D05">
              <w:rPr>
                <w:rFonts w:hint="eastAsia"/>
                <w:szCs w:val="21"/>
              </w:rPr>
              <w:t xml:space="preserve">     </w:t>
            </w:r>
            <w:r w:rsidRPr="00B25D05">
              <w:rPr>
                <w:rFonts w:hint="eastAsia"/>
                <w:szCs w:val="21"/>
              </w:rPr>
              <w:t>日</w:t>
            </w:r>
          </w:p>
        </w:tc>
      </w:tr>
    </w:tbl>
    <w:p w:rsidR="00B25D05" w:rsidRDefault="00B25D05" w:rsidP="00B25D05">
      <w:pPr>
        <w:sectPr w:rsidR="00B25D05" w:rsidSect="00B25D05">
          <w:pgSz w:w="16838" w:h="11906" w:orient="landscape"/>
          <w:pgMar w:top="1800" w:right="1440" w:bottom="1800" w:left="1440" w:header="851" w:footer="992" w:gutter="0"/>
          <w:cols w:space="720"/>
          <w:docGrid w:type="lines" w:linePitch="312"/>
        </w:sectPr>
      </w:pPr>
      <w:r>
        <w:rPr>
          <w:rFonts w:hint="eastAsia"/>
        </w:rPr>
        <w:t>注：此表</w:t>
      </w:r>
      <w:r>
        <w:rPr>
          <w:rFonts w:hint="eastAsia"/>
        </w:rPr>
        <w:t>A4</w:t>
      </w:r>
      <w:r>
        <w:rPr>
          <w:rFonts w:hint="eastAsia"/>
        </w:rPr>
        <w:t>纸双面打印，一式两份。</w:t>
      </w:r>
    </w:p>
    <w:p w:rsidR="003E5B95" w:rsidRPr="00654170" w:rsidRDefault="003E5B95" w:rsidP="009E0E3D">
      <w:pPr>
        <w:spacing w:beforeLines="100" w:before="312" w:afterLines="50" w:after="156"/>
        <w:ind w:rightChars="-73" w:right="-153"/>
        <w:jc w:val="center"/>
        <w:outlineLvl w:val="2"/>
        <w:rPr>
          <w:b/>
          <w:sz w:val="40"/>
        </w:rPr>
      </w:pPr>
      <w:r w:rsidRPr="00B24582">
        <w:rPr>
          <w:rFonts w:hint="eastAsia"/>
          <w:b/>
          <w:sz w:val="40"/>
          <w:u w:val="single"/>
        </w:rPr>
        <w:lastRenderedPageBreak/>
        <w:t xml:space="preserve">            </w:t>
      </w:r>
      <w:bookmarkStart w:id="688" w:name="_Toc455001437"/>
      <w:bookmarkStart w:id="689" w:name="_Toc455051205"/>
      <w:r w:rsidRPr="00654170">
        <w:rPr>
          <w:rFonts w:hint="eastAsia"/>
          <w:b/>
          <w:sz w:val="40"/>
        </w:rPr>
        <w:t>学院实习总结</w:t>
      </w:r>
      <w:r>
        <w:rPr>
          <w:rFonts w:hint="eastAsia"/>
          <w:b/>
          <w:sz w:val="40"/>
        </w:rPr>
        <w:t>报告</w:t>
      </w:r>
      <w:bookmarkEnd w:id="688"/>
      <w:bookmarkEnd w:id="6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268"/>
        <w:gridCol w:w="176"/>
        <w:gridCol w:w="726"/>
        <w:gridCol w:w="118"/>
        <w:gridCol w:w="1503"/>
        <w:gridCol w:w="1597"/>
        <w:gridCol w:w="462"/>
        <w:gridCol w:w="869"/>
        <w:gridCol w:w="307"/>
        <w:gridCol w:w="1026"/>
      </w:tblGrid>
      <w:tr w:rsidR="003E5B95" w:rsidRPr="00234BE4" w:rsidTr="00AE4B87">
        <w:trPr>
          <w:trHeight w:val="454"/>
        </w:trPr>
        <w:tc>
          <w:tcPr>
            <w:tcW w:w="5000" w:type="pct"/>
            <w:gridSpan w:val="11"/>
            <w:vAlign w:val="center"/>
            <w:hideMark/>
          </w:tcPr>
          <w:p w:rsidR="003E5B95" w:rsidRPr="00234BE4" w:rsidRDefault="003E5B95" w:rsidP="00AE4B87">
            <w:pPr>
              <w:widowControl/>
              <w:jc w:val="left"/>
              <w:rPr>
                <w:rFonts w:ascii="宋体" w:hAnsi="宋体" w:cs="宋体"/>
                <w:kern w:val="0"/>
                <w:sz w:val="18"/>
                <w:szCs w:val="18"/>
              </w:rPr>
            </w:pPr>
            <w:r>
              <w:rPr>
                <w:rFonts w:ascii="宋体" w:hAnsi="宋体" w:hint="eastAsia"/>
                <w:b/>
                <w:bCs/>
                <w:sz w:val="24"/>
              </w:rPr>
              <w:t>一</w:t>
            </w:r>
            <w:r w:rsidRPr="00B32E63">
              <w:rPr>
                <w:rFonts w:ascii="宋体" w:hAnsi="宋体" w:hint="eastAsia"/>
                <w:b/>
                <w:bCs/>
                <w:sz w:val="24"/>
              </w:rPr>
              <w:t>、</w:t>
            </w:r>
            <w:r>
              <w:rPr>
                <w:rFonts w:ascii="宋体" w:hAnsi="宋体" w:hint="eastAsia"/>
                <w:b/>
                <w:bCs/>
                <w:sz w:val="24"/>
              </w:rPr>
              <w:t>学院</w:t>
            </w:r>
            <w:r w:rsidRPr="00B32E63">
              <w:rPr>
                <w:rFonts w:ascii="宋体" w:hAnsi="宋体" w:hint="eastAsia"/>
                <w:b/>
                <w:bCs/>
                <w:sz w:val="24"/>
              </w:rPr>
              <w:t>实习</w:t>
            </w:r>
            <w:r>
              <w:rPr>
                <w:rFonts w:ascii="宋体" w:hAnsi="宋体" w:hint="eastAsia"/>
                <w:b/>
                <w:bCs/>
                <w:sz w:val="24"/>
              </w:rPr>
              <w:t>总体</w:t>
            </w:r>
            <w:r w:rsidRPr="00B32E63">
              <w:rPr>
                <w:rFonts w:ascii="宋体" w:hAnsi="宋体" w:hint="eastAsia"/>
                <w:b/>
                <w:bCs/>
                <w:sz w:val="24"/>
              </w:rPr>
              <w:t>情况</w:t>
            </w:r>
          </w:p>
        </w:tc>
      </w:tr>
      <w:tr w:rsidR="003E5B95" w:rsidRPr="00540EB7" w:rsidTr="00AE4B87">
        <w:tblPrEx>
          <w:jc w:val="center"/>
        </w:tblPrEx>
        <w:trPr>
          <w:trHeight w:val="454"/>
          <w:jc w:val="center"/>
        </w:trPr>
        <w:tc>
          <w:tcPr>
            <w:tcW w:w="1020" w:type="pct"/>
            <w:gridSpan w:val="2"/>
            <w:shd w:val="clear" w:color="auto" w:fill="auto"/>
            <w:noWrap/>
            <w:vAlign w:val="center"/>
            <w:hideMark/>
          </w:tcPr>
          <w:p w:rsidR="003E5B95" w:rsidRPr="00540EB7" w:rsidRDefault="003E5B95" w:rsidP="00AE4B87">
            <w:pPr>
              <w:widowControl/>
              <w:jc w:val="left"/>
            </w:pPr>
            <w:r w:rsidRPr="00540EB7">
              <w:rPr>
                <w:rFonts w:hint="eastAsia"/>
                <w:sz w:val="24"/>
              </w:rPr>
              <w:t>实习队总数：</w:t>
            </w:r>
          </w:p>
        </w:tc>
        <w:tc>
          <w:tcPr>
            <w:tcW w:w="529" w:type="pct"/>
            <w:gridSpan w:val="2"/>
            <w:shd w:val="clear" w:color="auto" w:fill="auto"/>
            <w:vAlign w:val="center"/>
          </w:tcPr>
          <w:p w:rsidR="003E5B95" w:rsidRPr="00540EB7" w:rsidRDefault="003E5B95" w:rsidP="00AE4B87">
            <w:pPr>
              <w:widowControl/>
              <w:jc w:val="left"/>
              <w:rPr>
                <w:sz w:val="24"/>
              </w:rPr>
            </w:pPr>
          </w:p>
          <w:p w:rsidR="003E5B95" w:rsidRPr="00540EB7" w:rsidRDefault="003E5B95" w:rsidP="00AE4B87">
            <w:pPr>
              <w:widowControl/>
              <w:jc w:val="center"/>
              <w:rPr>
                <w:sz w:val="24"/>
              </w:rPr>
            </w:pPr>
          </w:p>
        </w:tc>
        <w:tc>
          <w:tcPr>
            <w:tcW w:w="951"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参加实习学生总数</w:t>
            </w:r>
          </w:p>
        </w:tc>
        <w:tc>
          <w:tcPr>
            <w:tcW w:w="1208"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690"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指导教师总数</w:t>
            </w:r>
          </w:p>
        </w:tc>
        <w:tc>
          <w:tcPr>
            <w:tcW w:w="602" w:type="pct"/>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r>
      <w:tr w:rsidR="003E5B95" w:rsidRPr="00540EB7" w:rsidTr="00AE4B87">
        <w:tblPrEx>
          <w:jc w:val="center"/>
        </w:tblPrEx>
        <w:trPr>
          <w:trHeight w:val="454"/>
          <w:jc w:val="center"/>
        </w:trPr>
        <w:tc>
          <w:tcPr>
            <w:tcW w:w="1020"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经费预算总额（元）：</w:t>
            </w:r>
          </w:p>
        </w:tc>
        <w:tc>
          <w:tcPr>
            <w:tcW w:w="1480" w:type="pct"/>
            <w:gridSpan w:val="4"/>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p w:rsidR="003E5B95" w:rsidRPr="00540EB7" w:rsidRDefault="003E5B95" w:rsidP="00AE4B87">
            <w:pPr>
              <w:widowControl/>
              <w:jc w:val="left"/>
              <w:rPr>
                <w:sz w:val="24"/>
              </w:rPr>
            </w:pPr>
            <w:r w:rsidRPr="00540EB7">
              <w:rPr>
                <w:rFonts w:hint="eastAsia"/>
                <w:sz w:val="24"/>
              </w:rPr>
              <w:t xml:space="preserve">　</w:t>
            </w:r>
          </w:p>
        </w:tc>
        <w:tc>
          <w:tcPr>
            <w:tcW w:w="1208"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生均实习经费（元）：</w:t>
            </w:r>
          </w:p>
        </w:tc>
        <w:tc>
          <w:tcPr>
            <w:tcW w:w="1292" w:type="pct"/>
            <w:gridSpan w:val="3"/>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p w:rsidR="003E5B95" w:rsidRPr="00540EB7" w:rsidRDefault="003E5B95" w:rsidP="00AE4B87">
            <w:pPr>
              <w:widowControl/>
              <w:jc w:val="left"/>
              <w:rPr>
                <w:sz w:val="24"/>
              </w:rPr>
            </w:pPr>
            <w:r w:rsidRPr="00540EB7">
              <w:rPr>
                <w:rFonts w:hint="eastAsia"/>
                <w:sz w:val="24"/>
              </w:rPr>
              <w:t xml:space="preserve">　</w:t>
            </w:r>
          </w:p>
        </w:tc>
      </w:tr>
      <w:tr w:rsidR="003E5B95" w:rsidRPr="00540EB7" w:rsidTr="00AE4B87">
        <w:tblPrEx>
          <w:jc w:val="center"/>
        </w:tblPrEx>
        <w:trPr>
          <w:trHeight w:val="454"/>
          <w:jc w:val="center"/>
        </w:trPr>
        <w:tc>
          <w:tcPr>
            <w:tcW w:w="5000" w:type="pct"/>
            <w:gridSpan w:val="11"/>
            <w:shd w:val="clear" w:color="auto" w:fill="auto"/>
            <w:noWrap/>
            <w:vAlign w:val="center"/>
            <w:hideMark/>
          </w:tcPr>
          <w:p w:rsidR="003E5B95" w:rsidRPr="00540EB7" w:rsidRDefault="003E5B95" w:rsidP="00AE4B87">
            <w:pPr>
              <w:widowControl/>
              <w:jc w:val="left"/>
              <w:rPr>
                <w:sz w:val="24"/>
              </w:rPr>
            </w:pPr>
            <w:r>
              <w:rPr>
                <w:rFonts w:ascii="宋体" w:hAnsi="宋体" w:hint="eastAsia"/>
                <w:b/>
                <w:bCs/>
                <w:sz w:val="24"/>
              </w:rPr>
              <w:t>二</w:t>
            </w:r>
            <w:r w:rsidRPr="00AD738F">
              <w:rPr>
                <w:rFonts w:ascii="宋体" w:hAnsi="宋体" w:hint="eastAsia"/>
                <w:b/>
                <w:bCs/>
                <w:sz w:val="24"/>
              </w:rPr>
              <w:t>、实习</w:t>
            </w:r>
            <w:r>
              <w:rPr>
                <w:rFonts w:ascii="宋体" w:hAnsi="宋体" w:hint="eastAsia"/>
                <w:b/>
                <w:bCs/>
                <w:sz w:val="24"/>
              </w:rPr>
              <w:t>具体情况</w:t>
            </w:r>
          </w:p>
        </w:tc>
      </w:tr>
      <w:tr w:rsidR="003E5B95" w:rsidRPr="00540EB7" w:rsidTr="00AE4B87">
        <w:tblPrEx>
          <w:jc w:val="center"/>
        </w:tblPrEx>
        <w:trPr>
          <w:trHeight w:val="454"/>
          <w:jc w:val="center"/>
        </w:trPr>
        <w:tc>
          <w:tcPr>
            <w:tcW w:w="276" w:type="pct"/>
            <w:shd w:val="clear" w:color="auto" w:fill="auto"/>
            <w:noWrap/>
            <w:vAlign w:val="center"/>
            <w:hideMark/>
          </w:tcPr>
          <w:p w:rsidR="003E5B95" w:rsidRPr="00B24582" w:rsidRDefault="003E5B95" w:rsidP="00AE4B87">
            <w:pPr>
              <w:widowControl/>
              <w:jc w:val="left"/>
              <w:rPr>
                <w:b/>
                <w:sz w:val="24"/>
              </w:rPr>
            </w:pPr>
            <w:r w:rsidRPr="00B24582">
              <w:rPr>
                <w:rFonts w:hint="eastAsia"/>
                <w:b/>
                <w:sz w:val="24"/>
              </w:rPr>
              <w:t>序号</w:t>
            </w:r>
          </w:p>
        </w:tc>
        <w:tc>
          <w:tcPr>
            <w:tcW w:w="847" w:type="pct"/>
            <w:gridSpan w:val="2"/>
            <w:shd w:val="clear" w:color="auto" w:fill="auto"/>
            <w:noWrap/>
            <w:vAlign w:val="center"/>
            <w:hideMark/>
          </w:tcPr>
          <w:p w:rsidR="003E5B95" w:rsidRPr="00B24582" w:rsidRDefault="003E5B95" w:rsidP="00AE4B87">
            <w:pPr>
              <w:widowControl/>
              <w:jc w:val="left"/>
              <w:rPr>
                <w:b/>
                <w:sz w:val="24"/>
              </w:rPr>
            </w:pPr>
            <w:r w:rsidRPr="00B24582">
              <w:rPr>
                <w:rFonts w:hint="eastAsia"/>
                <w:b/>
                <w:sz w:val="24"/>
              </w:rPr>
              <w:t>实习</w:t>
            </w:r>
            <w:r>
              <w:rPr>
                <w:rFonts w:hint="eastAsia"/>
                <w:b/>
                <w:sz w:val="24"/>
              </w:rPr>
              <w:t>队</w:t>
            </w:r>
            <w:r w:rsidRPr="00B24582">
              <w:rPr>
                <w:rFonts w:hint="eastAsia"/>
                <w:b/>
                <w:sz w:val="24"/>
              </w:rPr>
              <w:t>名称</w:t>
            </w:r>
          </w:p>
        </w:tc>
        <w:tc>
          <w:tcPr>
            <w:tcW w:w="495" w:type="pct"/>
            <w:gridSpan w:val="2"/>
            <w:shd w:val="clear" w:color="auto" w:fill="auto"/>
            <w:noWrap/>
            <w:vAlign w:val="center"/>
            <w:hideMark/>
          </w:tcPr>
          <w:p w:rsidR="003E5B95" w:rsidRPr="00B24582" w:rsidRDefault="003E5B95" w:rsidP="00AE4B87">
            <w:pPr>
              <w:widowControl/>
              <w:jc w:val="left"/>
              <w:rPr>
                <w:b/>
                <w:sz w:val="24"/>
              </w:rPr>
            </w:pPr>
            <w:r w:rsidRPr="00B24582">
              <w:rPr>
                <w:rFonts w:hint="eastAsia"/>
                <w:b/>
                <w:sz w:val="24"/>
              </w:rPr>
              <w:t>课程代码及教学班号</w:t>
            </w:r>
          </w:p>
        </w:tc>
        <w:tc>
          <w:tcPr>
            <w:tcW w:w="882" w:type="pct"/>
            <w:shd w:val="clear" w:color="auto" w:fill="auto"/>
            <w:noWrap/>
            <w:vAlign w:val="center"/>
            <w:hideMark/>
          </w:tcPr>
          <w:p w:rsidR="003E5B95" w:rsidRPr="00B24582" w:rsidRDefault="003E5B95" w:rsidP="00AE4B87">
            <w:pPr>
              <w:widowControl/>
              <w:jc w:val="left"/>
              <w:rPr>
                <w:b/>
                <w:sz w:val="24"/>
              </w:rPr>
            </w:pPr>
            <w:r w:rsidRPr="00B24582">
              <w:rPr>
                <w:rFonts w:hint="eastAsia"/>
                <w:b/>
                <w:sz w:val="24"/>
              </w:rPr>
              <w:t>实习地点</w:t>
            </w:r>
          </w:p>
        </w:tc>
        <w:tc>
          <w:tcPr>
            <w:tcW w:w="937" w:type="pct"/>
            <w:shd w:val="clear" w:color="auto" w:fill="auto"/>
            <w:noWrap/>
            <w:vAlign w:val="center"/>
            <w:hideMark/>
          </w:tcPr>
          <w:p w:rsidR="003E5B95" w:rsidRPr="00B24582" w:rsidRDefault="003E5B95" w:rsidP="00AE4B87">
            <w:pPr>
              <w:widowControl/>
              <w:jc w:val="left"/>
              <w:rPr>
                <w:b/>
                <w:sz w:val="24"/>
              </w:rPr>
            </w:pPr>
            <w:r w:rsidRPr="00B24582">
              <w:rPr>
                <w:rFonts w:hint="eastAsia"/>
                <w:b/>
                <w:sz w:val="24"/>
              </w:rPr>
              <w:t>参加学生数</w:t>
            </w:r>
          </w:p>
        </w:tc>
        <w:tc>
          <w:tcPr>
            <w:tcW w:w="781" w:type="pct"/>
            <w:gridSpan w:val="2"/>
            <w:shd w:val="clear" w:color="auto" w:fill="auto"/>
            <w:noWrap/>
            <w:vAlign w:val="center"/>
            <w:hideMark/>
          </w:tcPr>
          <w:p w:rsidR="003E5B95" w:rsidRPr="00B24582" w:rsidRDefault="003E5B95" w:rsidP="00AE4B87">
            <w:pPr>
              <w:widowControl/>
              <w:jc w:val="left"/>
              <w:rPr>
                <w:b/>
                <w:sz w:val="24"/>
              </w:rPr>
            </w:pPr>
            <w:r w:rsidRPr="00B24582">
              <w:rPr>
                <w:rFonts w:hint="eastAsia"/>
                <w:b/>
                <w:sz w:val="24"/>
              </w:rPr>
              <w:t>指导教师</w:t>
            </w:r>
          </w:p>
        </w:tc>
        <w:tc>
          <w:tcPr>
            <w:tcW w:w="782" w:type="pct"/>
            <w:gridSpan w:val="2"/>
            <w:shd w:val="clear" w:color="auto" w:fill="auto"/>
            <w:noWrap/>
            <w:vAlign w:val="center"/>
            <w:hideMark/>
          </w:tcPr>
          <w:p w:rsidR="003E5B95" w:rsidRPr="00B24582" w:rsidRDefault="003E5B95" w:rsidP="00AE4B87">
            <w:pPr>
              <w:widowControl/>
              <w:jc w:val="left"/>
              <w:rPr>
                <w:b/>
                <w:sz w:val="24"/>
              </w:rPr>
            </w:pPr>
            <w:r w:rsidRPr="00B24582">
              <w:rPr>
                <w:rFonts w:hint="eastAsia"/>
                <w:b/>
                <w:sz w:val="24"/>
              </w:rPr>
              <w:t>考核评价结果</w:t>
            </w:r>
          </w:p>
        </w:tc>
      </w:tr>
      <w:tr w:rsidR="003E5B95" w:rsidRPr="00540EB7" w:rsidTr="00AE4B87">
        <w:tblPrEx>
          <w:jc w:val="center"/>
        </w:tblPrEx>
        <w:trPr>
          <w:trHeight w:val="454"/>
          <w:jc w:val="center"/>
        </w:trPr>
        <w:tc>
          <w:tcPr>
            <w:tcW w:w="276" w:type="pct"/>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847"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495"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882" w:type="pct"/>
            <w:shd w:val="clear" w:color="auto" w:fill="auto"/>
            <w:noWrap/>
            <w:vAlign w:val="center"/>
            <w:hideMark/>
          </w:tcPr>
          <w:p w:rsidR="003E5B95" w:rsidRPr="00540EB7" w:rsidRDefault="003E5B95" w:rsidP="00AE4B87">
            <w:pPr>
              <w:widowControl/>
              <w:jc w:val="left"/>
              <w:rPr>
                <w:sz w:val="24"/>
              </w:rPr>
            </w:pPr>
          </w:p>
        </w:tc>
        <w:tc>
          <w:tcPr>
            <w:tcW w:w="937" w:type="pct"/>
            <w:shd w:val="clear" w:color="auto" w:fill="auto"/>
            <w:noWrap/>
            <w:vAlign w:val="center"/>
            <w:hideMark/>
          </w:tcPr>
          <w:p w:rsidR="003E5B95" w:rsidRPr="00540EB7" w:rsidRDefault="003E5B95" w:rsidP="00AE4B87">
            <w:pPr>
              <w:widowControl/>
              <w:jc w:val="left"/>
              <w:rPr>
                <w:sz w:val="24"/>
              </w:rPr>
            </w:pPr>
          </w:p>
        </w:tc>
        <w:tc>
          <w:tcPr>
            <w:tcW w:w="781" w:type="pct"/>
            <w:gridSpan w:val="2"/>
            <w:shd w:val="clear" w:color="auto" w:fill="auto"/>
            <w:noWrap/>
            <w:vAlign w:val="center"/>
            <w:hideMark/>
          </w:tcPr>
          <w:p w:rsidR="003E5B95" w:rsidRPr="00540EB7" w:rsidRDefault="003E5B95" w:rsidP="00AE4B87">
            <w:pPr>
              <w:widowControl/>
              <w:jc w:val="left"/>
              <w:rPr>
                <w:sz w:val="24"/>
              </w:rPr>
            </w:pPr>
          </w:p>
        </w:tc>
        <w:tc>
          <w:tcPr>
            <w:tcW w:w="782"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r>
      <w:tr w:rsidR="003E5B95" w:rsidRPr="00540EB7" w:rsidTr="00AE4B87">
        <w:tblPrEx>
          <w:jc w:val="center"/>
        </w:tblPrEx>
        <w:trPr>
          <w:trHeight w:val="454"/>
          <w:jc w:val="center"/>
        </w:trPr>
        <w:tc>
          <w:tcPr>
            <w:tcW w:w="276" w:type="pct"/>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847"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495"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882" w:type="pct"/>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937" w:type="pct"/>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781"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782"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r>
      <w:tr w:rsidR="003E5B95" w:rsidRPr="00540EB7" w:rsidTr="00AE4B87">
        <w:tblPrEx>
          <w:jc w:val="center"/>
        </w:tblPrEx>
        <w:trPr>
          <w:trHeight w:val="454"/>
          <w:jc w:val="center"/>
        </w:trPr>
        <w:tc>
          <w:tcPr>
            <w:tcW w:w="276" w:type="pct"/>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847"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495"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882" w:type="pct"/>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937" w:type="pct"/>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781"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c>
          <w:tcPr>
            <w:tcW w:w="782" w:type="pct"/>
            <w:gridSpan w:val="2"/>
            <w:shd w:val="clear" w:color="auto" w:fill="auto"/>
            <w:noWrap/>
            <w:vAlign w:val="center"/>
            <w:hideMark/>
          </w:tcPr>
          <w:p w:rsidR="003E5B95" w:rsidRPr="00540EB7" w:rsidRDefault="003E5B95" w:rsidP="00AE4B87">
            <w:pPr>
              <w:widowControl/>
              <w:jc w:val="left"/>
              <w:rPr>
                <w:sz w:val="24"/>
              </w:rPr>
            </w:pPr>
            <w:r w:rsidRPr="00540EB7">
              <w:rPr>
                <w:rFonts w:hint="eastAsia"/>
                <w:sz w:val="24"/>
              </w:rPr>
              <w:t xml:space="preserve">　</w:t>
            </w:r>
          </w:p>
        </w:tc>
      </w:tr>
      <w:tr w:rsidR="003E5B95" w:rsidRPr="00540EB7" w:rsidTr="00AE4B87">
        <w:tblPrEx>
          <w:jc w:val="center"/>
        </w:tblPrEx>
        <w:trPr>
          <w:trHeight w:val="454"/>
          <w:jc w:val="center"/>
        </w:trPr>
        <w:tc>
          <w:tcPr>
            <w:tcW w:w="276" w:type="pct"/>
            <w:shd w:val="clear" w:color="auto" w:fill="auto"/>
            <w:noWrap/>
            <w:vAlign w:val="center"/>
          </w:tcPr>
          <w:p w:rsidR="003E5B95" w:rsidRPr="00540EB7" w:rsidRDefault="003E5B95" w:rsidP="00AE4B87">
            <w:pPr>
              <w:widowControl/>
              <w:jc w:val="left"/>
              <w:rPr>
                <w:sz w:val="24"/>
              </w:rPr>
            </w:pPr>
          </w:p>
        </w:tc>
        <w:tc>
          <w:tcPr>
            <w:tcW w:w="847" w:type="pct"/>
            <w:gridSpan w:val="2"/>
            <w:shd w:val="clear" w:color="auto" w:fill="auto"/>
            <w:noWrap/>
            <w:vAlign w:val="center"/>
          </w:tcPr>
          <w:p w:rsidR="003E5B95" w:rsidRPr="00540EB7" w:rsidRDefault="003E5B95" w:rsidP="00AE4B87">
            <w:pPr>
              <w:widowControl/>
              <w:jc w:val="left"/>
              <w:rPr>
                <w:sz w:val="24"/>
              </w:rPr>
            </w:pPr>
          </w:p>
        </w:tc>
        <w:tc>
          <w:tcPr>
            <w:tcW w:w="495" w:type="pct"/>
            <w:gridSpan w:val="2"/>
            <w:shd w:val="clear" w:color="auto" w:fill="auto"/>
            <w:noWrap/>
            <w:vAlign w:val="center"/>
          </w:tcPr>
          <w:p w:rsidR="003E5B95" w:rsidRPr="00540EB7" w:rsidRDefault="003E5B95" w:rsidP="00AE4B87">
            <w:pPr>
              <w:widowControl/>
              <w:jc w:val="left"/>
              <w:rPr>
                <w:sz w:val="24"/>
              </w:rPr>
            </w:pPr>
          </w:p>
        </w:tc>
        <w:tc>
          <w:tcPr>
            <w:tcW w:w="882" w:type="pct"/>
            <w:shd w:val="clear" w:color="auto" w:fill="auto"/>
            <w:noWrap/>
            <w:vAlign w:val="center"/>
          </w:tcPr>
          <w:p w:rsidR="003E5B95" w:rsidRPr="00540EB7" w:rsidRDefault="003E5B95" w:rsidP="00AE4B87">
            <w:pPr>
              <w:widowControl/>
              <w:jc w:val="left"/>
              <w:rPr>
                <w:sz w:val="24"/>
              </w:rPr>
            </w:pPr>
          </w:p>
        </w:tc>
        <w:tc>
          <w:tcPr>
            <w:tcW w:w="937" w:type="pct"/>
            <w:shd w:val="clear" w:color="auto" w:fill="auto"/>
            <w:noWrap/>
            <w:vAlign w:val="center"/>
          </w:tcPr>
          <w:p w:rsidR="003E5B95" w:rsidRPr="00540EB7" w:rsidRDefault="003E5B95" w:rsidP="00AE4B87">
            <w:pPr>
              <w:widowControl/>
              <w:jc w:val="left"/>
              <w:rPr>
                <w:sz w:val="24"/>
              </w:rPr>
            </w:pPr>
          </w:p>
        </w:tc>
        <w:tc>
          <w:tcPr>
            <w:tcW w:w="781" w:type="pct"/>
            <w:gridSpan w:val="2"/>
            <w:shd w:val="clear" w:color="auto" w:fill="auto"/>
            <w:noWrap/>
            <w:vAlign w:val="center"/>
          </w:tcPr>
          <w:p w:rsidR="003E5B95" w:rsidRPr="00540EB7" w:rsidRDefault="003E5B95" w:rsidP="00AE4B87">
            <w:pPr>
              <w:widowControl/>
              <w:jc w:val="left"/>
              <w:rPr>
                <w:sz w:val="24"/>
              </w:rPr>
            </w:pPr>
          </w:p>
        </w:tc>
        <w:tc>
          <w:tcPr>
            <w:tcW w:w="782" w:type="pct"/>
            <w:gridSpan w:val="2"/>
            <w:shd w:val="clear" w:color="auto" w:fill="auto"/>
            <w:noWrap/>
            <w:vAlign w:val="center"/>
          </w:tcPr>
          <w:p w:rsidR="003E5B95" w:rsidRPr="00540EB7" w:rsidRDefault="003E5B95" w:rsidP="00AE4B87">
            <w:pPr>
              <w:widowControl/>
              <w:jc w:val="left"/>
              <w:rPr>
                <w:sz w:val="24"/>
              </w:rPr>
            </w:pPr>
          </w:p>
        </w:tc>
      </w:tr>
      <w:tr w:rsidR="003E5B95" w:rsidTr="00AE4B87">
        <w:tblPrEx>
          <w:jc w:val="center"/>
        </w:tblPrEx>
        <w:trPr>
          <w:trHeight w:val="1146"/>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B95" w:rsidRPr="00916138" w:rsidRDefault="003E5B95" w:rsidP="00AE4B87">
            <w:pPr>
              <w:widowControl/>
              <w:jc w:val="left"/>
              <w:rPr>
                <w:b/>
                <w:sz w:val="24"/>
              </w:rPr>
            </w:pPr>
            <w:r>
              <w:rPr>
                <w:rFonts w:hint="eastAsia"/>
                <w:b/>
                <w:sz w:val="24"/>
              </w:rPr>
              <w:t>三</w:t>
            </w:r>
            <w:r w:rsidRPr="00916138">
              <w:rPr>
                <w:rFonts w:hint="eastAsia"/>
                <w:b/>
                <w:sz w:val="24"/>
              </w:rPr>
              <w:t>、本学院在实习教学组织管理方面的经验，保证实习教学质量的具体措施。</w:t>
            </w:r>
          </w:p>
          <w:p w:rsidR="003E5B95" w:rsidRPr="00916138" w:rsidRDefault="003E5B95" w:rsidP="00AE4B87">
            <w:pPr>
              <w:widowControl/>
              <w:wordWrap w:val="0"/>
              <w:jc w:val="left"/>
              <w:rPr>
                <w:b/>
                <w:sz w:val="24"/>
              </w:rPr>
            </w:pPr>
            <w:r w:rsidRPr="00916138">
              <w:rPr>
                <w:rFonts w:hint="eastAsia"/>
                <w:b/>
                <w:sz w:val="24"/>
              </w:rPr>
              <w:t xml:space="preserve">    </w:t>
            </w:r>
          </w:p>
          <w:p w:rsidR="003E5B95" w:rsidRPr="00916138" w:rsidRDefault="003E5B95" w:rsidP="00AE4B87">
            <w:pPr>
              <w:widowControl/>
              <w:wordWrap w:val="0"/>
              <w:jc w:val="left"/>
              <w:rPr>
                <w:b/>
                <w:sz w:val="24"/>
              </w:rPr>
            </w:pPr>
          </w:p>
        </w:tc>
      </w:tr>
      <w:tr w:rsidR="003E5B95" w:rsidTr="00AE4B87">
        <w:tblPrEx>
          <w:jc w:val="center"/>
        </w:tblPrEx>
        <w:trPr>
          <w:trHeight w:val="1146"/>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B95" w:rsidRPr="00916138" w:rsidRDefault="003E5B95" w:rsidP="00AE4B87">
            <w:pPr>
              <w:widowControl/>
              <w:wordWrap w:val="0"/>
              <w:jc w:val="left"/>
              <w:rPr>
                <w:b/>
                <w:sz w:val="24"/>
              </w:rPr>
            </w:pPr>
            <w:r>
              <w:rPr>
                <w:rFonts w:hint="eastAsia"/>
                <w:b/>
                <w:sz w:val="24"/>
              </w:rPr>
              <w:t>四</w:t>
            </w:r>
            <w:r w:rsidRPr="00916138">
              <w:rPr>
                <w:rFonts w:hint="eastAsia"/>
                <w:b/>
                <w:sz w:val="24"/>
              </w:rPr>
              <w:t>、本学院在校内、外实习基地建设方面的经验和计划：</w:t>
            </w:r>
          </w:p>
          <w:p w:rsidR="003E5B95" w:rsidRDefault="003E5B95" w:rsidP="00AE4B87">
            <w:pPr>
              <w:widowControl/>
              <w:wordWrap w:val="0"/>
              <w:jc w:val="left"/>
              <w:rPr>
                <w:b/>
                <w:sz w:val="24"/>
              </w:rPr>
            </w:pPr>
          </w:p>
          <w:p w:rsidR="003E5B95" w:rsidRPr="00916138" w:rsidRDefault="003E5B95" w:rsidP="00AE4B87">
            <w:pPr>
              <w:widowControl/>
              <w:wordWrap w:val="0"/>
              <w:jc w:val="left"/>
              <w:rPr>
                <w:b/>
                <w:sz w:val="24"/>
              </w:rPr>
            </w:pPr>
          </w:p>
        </w:tc>
      </w:tr>
      <w:tr w:rsidR="003E5B95" w:rsidTr="00AE4B87">
        <w:tblPrEx>
          <w:jc w:val="center"/>
        </w:tblPrEx>
        <w:trPr>
          <w:trHeight w:val="1146"/>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B95" w:rsidRPr="00916138" w:rsidRDefault="003E5B95" w:rsidP="00AE4B87">
            <w:pPr>
              <w:widowControl/>
              <w:wordWrap w:val="0"/>
              <w:jc w:val="left"/>
              <w:rPr>
                <w:b/>
                <w:sz w:val="24"/>
              </w:rPr>
            </w:pPr>
            <w:r>
              <w:rPr>
                <w:rFonts w:hint="eastAsia"/>
                <w:b/>
                <w:sz w:val="24"/>
              </w:rPr>
              <w:t>五</w:t>
            </w:r>
            <w:r w:rsidRPr="00916138">
              <w:rPr>
                <w:rFonts w:hint="eastAsia"/>
                <w:b/>
                <w:sz w:val="24"/>
              </w:rPr>
              <w:t>、本年度实习工作的特色及亮点：</w:t>
            </w:r>
          </w:p>
          <w:p w:rsidR="003E5B95" w:rsidRPr="00916138" w:rsidRDefault="003E5B95" w:rsidP="00AE4B87">
            <w:pPr>
              <w:widowControl/>
              <w:wordWrap w:val="0"/>
              <w:jc w:val="left"/>
              <w:rPr>
                <w:b/>
                <w:sz w:val="24"/>
              </w:rPr>
            </w:pPr>
          </w:p>
          <w:p w:rsidR="003E5B95" w:rsidRPr="00916138" w:rsidRDefault="003E5B95" w:rsidP="00AE4B87">
            <w:pPr>
              <w:widowControl/>
              <w:wordWrap w:val="0"/>
              <w:jc w:val="left"/>
              <w:rPr>
                <w:b/>
                <w:sz w:val="24"/>
              </w:rPr>
            </w:pPr>
          </w:p>
        </w:tc>
      </w:tr>
      <w:tr w:rsidR="003E5B95" w:rsidRPr="00990585" w:rsidTr="00AE4B87">
        <w:tblPrEx>
          <w:jc w:val="center"/>
        </w:tblPrEx>
        <w:trPr>
          <w:trHeight w:val="1146"/>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B95" w:rsidRPr="00916138" w:rsidRDefault="003E5B95" w:rsidP="00AE4B87">
            <w:pPr>
              <w:widowControl/>
              <w:wordWrap w:val="0"/>
              <w:jc w:val="left"/>
              <w:rPr>
                <w:b/>
                <w:sz w:val="24"/>
              </w:rPr>
            </w:pPr>
            <w:r>
              <w:rPr>
                <w:rFonts w:hint="eastAsia"/>
                <w:b/>
                <w:sz w:val="24"/>
              </w:rPr>
              <w:t>六</w:t>
            </w:r>
            <w:r w:rsidRPr="00916138">
              <w:rPr>
                <w:rFonts w:hint="eastAsia"/>
                <w:b/>
                <w:sz w:val="24"/>
              </w:rPr>
              <w:t>、实习工作存在的问题和建议：</w:t>
            </w:r>
          </w:p>
          <w:p w:rsidR="003E5B95" w:rsidRPr="009E45E0" w:rsidRDefault="003E5B95" w:rsidP="00AE4B87">
            <w:pPr>
              <w:widowControl/>
              <w:wordWrap w:val="0"/>
              <w:jc w:val="left"/>
              <w:rPr>
                <w:b/>
                <w:sz w:val="24"/>
              </w:rPr>
            </w:pPr>
          </w:p>
          <w:p w:rsidR="003E5B95" w:rsidRPr="00916138" w:rsidRDefault="003E5B95" w:rsidP="00AE4B87">
            <w:pPr>
              <w:widowControl/>
              <w:wordWrap w:val="0"/>
              <w:jc w:val="left"/>
              <w:rPr>
                <w:b/>
                <w:sz w:val="24"/>
              </w:rPr>
            </w:pPr>
          </w:p>
          <w:p w:rsidR="003E5B95" w:rsidRPr="00916138" w:rsidRDefault="003E5B95" w:rsidP="00AE4B87">
            <w:pPr>
              <w:widowControl/>
              <w:wordWrap w:val="0"/>
              <w:jc w:val="left"/>
              <w:rPr>
                <w:b/>
                <w:sz w:val="24"/>
              </w:rPr>
            </w:pPr>
          </w:p>
          <w:p w:rsidR="003E5B95" w:rsidRPr="00916138" w:rsidRDefault="003E5B95" w:rsidP="00AE4B87">
            <w:pPr>
              <w:widowControl/>
              <w:wordWrap w:val="0"/>
              <w:jc w:val="left"/>
              <w:rPr>
                <w:b/>
                <w:sz w:val="24"/>
              </w:rPr>
            </w:pPr>
          </w:p>
        </w:tc>
      </w:tr>
    </w:tbl>
    <w:p w:rsidR="003E5B95" w:rsidRDefault="003E5B95" w:rsidP="003E5B95">
      <w:pPr>
        <w:widowControl/>
        <w:jc w:val="center"/>
        <w:rPr>
          <w:sz w:val="24"/>
        </w:rPr>
      </w:pPr>
    </w:p>
    <w:p w:rsidR="003E5B95" w:rsidRDefault="003E5B95" w:rsidP="003E5B95">
      <w:pPr>
        <w:widowControl/>
        <w:jc w:val="center"/>
        <w:rPr>
          <w:sz w:val="24"/>
        </w:rPr>
      </w:pPr>
      <w:r>
        <w:rPr>
          <w:rFonts w:hint="eastAsia"/>
          <w:sz w:val="24"/>
        </w:rPr>
        <w:t>学院名称：（盖章）</w:t>
      </w:r>
      <w:r>
        <w:rPr>
          <w:rFonts w:hint="eastAsia"/>
          <w:sz w:val="24"/>
        </w:rPr>
        <w:t xml:space="preserve"> </w:t>
      </w:r>
    </w:p>
    <w:p w:rsidR="003E5B95" w:rsidRDefault="003E5B95" w:rsidP="003E5B95">
      <w:pPr>
        <w:widowControl/>
        <w:spacing w:beforeLines="50" w:before="156"/>
        <w:jc w:val="center"/>
      </w:pPr>
      <w:r>
        <w:rPr>
          <w:rFonts w:hint="eastAsia"/>
          <w:sz w:val="24"/>
        </w:rPr>
        <w:t>教学负责人签字：</w:t>
      </w:r>
      <w:r>
        <w:rPr>
          <w:sz w:val="24"/>
        </w:rPr>
        <w:t xml:space="preserve">                          </w:t>
      </w:r>
    </w:p>
    <w:p w:rsidR="003E5B95" w:rsidRPr="0027118A" w:rsidRDefault="003E5B95" w:rsidP="003E5B95">
      <w:pPr>
        <w:spacing w:line="360" w:lineRule="auto"/>
        <w:rPr>
          <w:rFonts w:ascii="宋体" w:eastAsia="宋体" w:hAnsi="宋体" w:cs="宋体"/>
          <w:kern w:val="0"/>
          <w:sz w:val="24"/>
          <w:szCs w:val="24"/>
        </w:rPr>
        <w:sectPr w:rsidR="003E5B95" w:rsidRPr="0027118A" w:rsidSect="005634E5">
          <w:pgSz w:w="11906" w:h="16838"/>
          <w:pgMar w:top="1440" w:right="1800" w:bottom="1440" w:left="1800" w:header="851" w:footer="992" w:gutter="0"/>
          <w:cols w:space="720"/>
          <w:docGrid w:type="lines" w:linePitch="312"/>
        </w:sectPr>
      </w:pPr>
    </w:p>
    <w:p w:rsidR="0027559B" w:rsidRPr="002259AC" w:rsidRDefault="0027559B" w:rsidP="0027559B">
      <w:pPr>
        <w:jc w:val="center"/>
        <w:rPr>
          <w:b/>
          <w:sz w:val="52"/>
          <w:szCs w:val="52"/>
        </w:rPr>
      </w:pPr>
    </w:p>
    <w:p w:rsidR="0027559B" w:rsidRPr="002259AC" w:rsidRDefault="0027559B" w:rsidP="009E0E3D">
      <w:pPr>
        <w:spacing w:beforeLines="100" w:before="312"/>
        <w:jc w:val="center"/>
        <w:outlineLvl w:val="2"/>
        <w:rPr>
          <w:b/>
          <w:sz w:val="52"/>
          <w:szCs w:val="52"/>
        </w:rPr>
      </w:pPr>
      <w:bookmarkStart w:id="690" w:name="_Toc455051206"/>
      <w:r w:rsidRPr="002259AC">
        <w:rPr>
          <w:rFonts w:hint="eastAsia"/>
          <w:b/>
          <w:sz w:val="52"/>
          <w:szCs w:val="52"/>
        </w:rPr>
        <w:t>西南交通大学</w:t>
      </w:r>
      <w:bookmarkEnd w:id="690"/>
    </w:p>
    <w:p w:rsidR="0027559B" w:rsidRPr="002259AC" w:rsidRDefault="0027559B" w:rsidP="009E0E3D">
      <w:pPr>
        <w:spacing w:beforeLines="100" w:before="312"/>
        <w:jc w:val="center"/>
        <w:outlineLvl w:val="2"/>
        <w:rPr>
          <w:b/>
          <w:sz w:val="52"/>
          <w:szCs w:val="52"/>
        </w:rPr>
      </w:pPr>
      <w:bookmarkStart w:id="691" w:name="_Toc455001439"/>
      <w:bookmarkStart w:id="692" w:name="_Toc455051207"/>
      <w:r w:rsidRPr="002259AC">
        <w:rPr>
          <w:rFonts w:hint="eastAsia"/>
          <w:b/>
          <w:sz w:val="52"/>
          <w:szCs w:val="52"/>
        </w:rPr>
        <w:t>实习基地调研计划书</w:t>
      </w:r>
      <w:bookmarkEnd w:id="691"/>
      <w:bookmarkEnd w:id="692"/>
    </w:p>
    <w:p w:rsidR="0027559B" w:rsidRPr="002259AC" w:rsidRDefault="0027559B" w:rsidP="0027559B">
      <w:pPr>
        <w:jc w:val="center"/>
        <w:rPr>
          <w:b/>
          <w:sz w:val="52"/>
          <w:szCs w:val="52"/>
        </w:rPr>
      </w:pPr>
    </w:p>
    <w:p w:rsidR="0027559B" w:rsidRPr="002259AC" w:rsidRDefault="0027559B" w:rsidP="0027559B">
      <w:pPr>
        <w:jc w:val="center"/>
        <w:rPr>
          <w:b/>
          <w:sz w:val="52"/>
          <w:szCs w:val="52"/>
        </w:rPr>
      </w:pPr>
    </w:p>
    <w:p w:rsidR="0027559B" w:rsidRPr="002259AC" w:rsidRDefault="0027559B" w:rsidP="0027559B">
      <w:pPr>
        <w:jc w:val="left"/>
        <w:rPr>
          <w:b/>
          <w:sz w:val="52"/>
          <w:szCs w:val="52"/>
        </w:rPr>
      </w:pPr>
    </w:p>
    <w:p w:rsidR="0027559B" w:rsidRPr="009A3B4A" w:rsidRDefault="0027559B" w:rsidP="0027559B">
      <w:pPr>
        <w:spacing w:beforeLines="100" w:before="312"/>
        <w:ind w:leftChars="1100" w:left="2310"/>
        <w:jc w:val="left"/>
        <w:rPr>
          <w:sz w:val="36"/>
          <w:szCs w:val="28"/>
        </w:rPr>
      </w:pPr>
      <w:r w:rsidRPr="009A3B4A">
        <w:rPr>
          <w:rFonts w:hint="eastAsia"/>
          <w:sz w:val="36"/>
          <w:szCs w:val="28"/>
        </w:rPr>
        <w:t>学</w:t>
      </w:r>
      <w:r w:rsidRPr="009A3B4A">
        <w:rPr>
          <w:rFonts w:hint="eastAsia"/>
          <w:sz w:val="36"/>
          <w:szCs w:val="28"/>
        </w:rPr>
        <w:t xml:space="preserve">    </w:t>
      </w:r>
      <w:r w:rsidRPr="009A3B4A">
        <w:rPr>
          <w:rFonts w:hint="eastAsia"/>
          <w:sz w:val="36"/>
          <w:szCs w:val="28"/>
        </w:rPr>
        <w:t>院：</w:t>
      </w:r>
      <w:r w:rsidRPr="009A3B4A">
        <w:rPr>
          <w:rFonts w:hint="eastAsia"/>
          <w:sz w:val="36"/>
          <w:szCs w:val="28"/>
          <w:u w:val="single"/>
        </w:rPr>
        <w:t xml:space="preserve">                </w:t>
      </w:r>
    </w:p>
    <w:p w:rsidR="0027559B" w:rsidRPr="009A3B4A" w:rsidRDefault="0027559B" w:rsidP="0027559B">
      <w:pPr>
        <w:spacing w:beforeLines="100" w:before="312"/>
        <w:ind w:leftChars="1100" w:left="2310"/>
        <w:jc w:val="left"/>
        <w:rPr>
          <w:sz w:val="36"/>
          <w:szCs w:val="28"/>
        </w:rPr>
      </w:pPr>
      <w:r w:rsidRPr="009A3B4A">
        <w:rPr>
          <w:rFonts w:hint="eastAsia"/>
          <w:sz w:val="36"/>
          <w:szCs w:val="28"/>
        </w:rPr>
        <w:t>基地名称：</w:t>
      </w:r>
      <w:r w:rsidRPr="009A3B4A">
        <w:rPr>
          <w:rFonts w:hint="eastAsia"/>
          <w:sz w:val="36"/>
          <w:szCs w:val="28"/>
          <w:u w:val="single"/>
        </w:rPr>
        <w:t xml:space="preserve">                </w:t>
      </w:r>
    </w:p>
    <w:p w:rsidR="0027559B" w:rsidRPr="009A3B4A" w:rsidRDefault="0027559B" w:rsidP="0027559B">
      <w:pPr>
        <w:spacing w:beforeLines="100" w:before="312"/>
        <w:ind w:leftChars="1100" w:left="2310"/>
        <w:jc w:val="left"/>
        <w:rPr>
          <w:sz w:val="36"/>
          <w:szCs w:val="28"/>
        </w:rPr>
      </w:pPr>
      <w:r w:rsidRPr="009A3B4A">
        <w:rPr>
          <w:rFonts w:hint="eastAsia"/>
          <w:sz w:val="36"/>
          <w:szCs w:val="28"/>
        </w:rPr>
        <w:t>合作单位：</w:t>
      </w:r>
      <w:r w:rsidRPr="009A3B4A">
        <w:rPr>
          <w:rFonts w:hint="eastAsia"/>
          <w:sz w:val="36"/>
          <w:szCs w:val="28"/>
          <w:u w:val="single"/>
        </w:rPr>
        <w:t xml:space="preserve">                </w:t>
      </w:r>
    </w:p>
    <w:p w:rsidR="0027559B" w:rsidRPr="009A3B4A" w:rsidRDefault="0027559B" w:rsidP="0027559B">
      <w:pPr>
        <w:spacing w:beforeLines="100" w:before="312"/>
        <w:ind w:leftChars="1100" w:left="2310"/>
        <w:jc w:val="left"/>
        <w:rPr>
          <w:sz w:val="36"/>
          <w:szCs w:val="28"/>
        </w:rPr>
      </w:pPr>
      <w:r w:rsidRPr="009A3B4A">
        <w:rPr>
          <w:rFonts w:hint="eastAsia"/>
          <w:sz w:val="36"/>
          <w:szCs w:val="28"/>
        </w:rPr>
        <w:t>负</w:t>
      </w:r>
      <w:r w:rsidRPr="009A3B4A">
        <w:rPr>
          <w:rFonts w:hint="eastAsia"/>
          <w:sz w:val="36"/>
          <w:szCs w:val="28"/>
        </w:rPr>
        <w:t xml:space="preserve"> </w:t>
      </w:r>
      <w:r w:rsidRPr="009A3B4A">
        <w:rPr>
          <w:rFonts w:hint="eastAsia"/>
          <w:sz w:val="36"/>
          <w:szCs w:val="28"/>
        </w:rPr>
        <w:t>责</w:t>
      </w:r>
      <w:r w:rsidRPr="009A3B4A">
        <w:rPr>
          <w:rFonts w:hint="eastAsia"/>
          <w:sz w:val="36"/>
          <w:szCs w:val="28"/>
        </w:rPr>
        <w:t xml:space="preserve"> </w:t>
      </w:r>
      <w:r w:rsidRPr="009A3B4A">
        <w:rPr>
          <w:rFonts w:hint="eastAsia"/>
          <w:sz w:val="36"/>
          <w:szCs w:val="28"/>
        </w:rPr>
        <w:t>人：</w:t>
      </w:r>
      <w:r w:rsidRPr="009A3B4A">
        <w:rPr>
          <w:rFonts w:hint="eastAsia"/>
          <w:sz w:val="36"/>
          <w:szCs w:val="28"/>
          <w:u w:val="single"/>
        </w:rPr>
        <w:t xml:space="preserve">                </w:t>
      </w:r>
    </w:p>
    <w:p w:rsidR="0027559B" w:rsidRPr="009A3B4A" w:rsidRDefault="0027559B" w:rsidP="0027559B">
      <w:pPr>
        <w:spacing w:beforeLines="100" w:before="312"/>
        <w:ind w:leftChars="1100" w:left="2310"/>
        <w:jc w:val="left"/>
        <w:rPr>
          <w:sz w:val="36"/>
          <w:szCs w:val="28"/>
        </w:rPr>
      </w:pPr>
      <w:r w:rsidRPr="009A3B4A">
        <w:rPr>
          <w:rFonts w:hint="eastAsia"/>
          <w:sz w:val="36"/>
          <w:szCs w:val="28"/>
        </w:rPr>
        <w:t>建设时间：</w:t>
      </w:r>
      <w:r w:rsidRPr="009A3B4A">
        <w:rPr>
          <w:rFonts w:hint="eastAsia"/>
          <w:sz w:val="36"/>
          <w:szCs w:val="28"/>
          <w:u w:val="single"/>
        </w:rPr>
        <w:t xml:space="preserve">                </w:t>
      </w:r>
    </w:p>
    <w:p w:rsidR="0027559B" w:rsidRPr="002259AC" w:rsidRDefault="0027559B" w:rsidP="0027559B">
      <w:pPr>
        <w:jc w:val="center"/>
        <w:rPr>
          <w:b/>
          <w:sz w:val="28"/>
          <w:szCs w:val="28"/>
        </w:rPr>
      </w:pPr>
    </w:p>
    <w:p w:rsidR="0027559B" w:rsidRPr="002259AC" w:rsidRDefault="0027559B" w:rsidP="0027559B">
      <w:pPr>
        <w:jc w:val="center"/>
        <w:rPr>
          <w:b/>
          <w:sz w:val="28"/>
          <w:szCs w:val="28"/>
        </w:rPr>
      </w:pPr>
    </w:p>
    <w:p w:rsidR="0027559B" w:rsidRPr="002259AC" w:rsidRDefault="0027559B" w:rsidP="0027559B">
      <w:pPr>
        <w:jc w:val="center"/>
        <w:rPr>
          <w:b/>
          <w:sz w:val="28"/>
          <w:szCs w:val="28"/>
        </w:rPr>
      </w:pPr>
    </w:p>
    <w:p w:rsidR="0027559B" w:rsidRPr="002259AC" w:rsidRDefault="0027559B" w:rsidP="0027559B">
      <w:pPr>
        <w:jc w:val="center"/>
        <w:rPr>
          <w:b/>
          <w:sz w:val="28"/>
          <w:szCs w:val="28"/>
        </w:rPr>
      </w:pPr>
      <w:r w:rsidRPr="002259AC">
        <w:rPr>
          <w:rFonts w:hint="eastAsia"/>
          <w:b/>
          <w:sz w:val="28"/>
          <w:szCs w:val="28"/>
        </w:rPr>
        <w:t>年</w:t>
      </w:r>
      <w:r w:rsidRPr="002259AC">
        <w:rPr>
          <w:rFonts w:hint="eastAsia"/>
          <w:b/>
          <w:sz w:val="28"/>
          <w:szCs w:val="28"/>
        </w:rPr>
        <w:t xml:space="preserve">   </w:t>
      </w:r>
      <w:r>
        <w:rPr>
          <w:rFonts w:hint="eastAsia"/>
          <w:b/>
          <w:sz w:val="28"/>
          <w:szCs w:val="28"/>
        </w:rPr>
        <w:t xml:space="preserve">  </w:t>
      </w:r>
      <w:r w:rsidRPr="002259AC">
        <w:rPr>
          <w:rFonts w:hint="eastAsia"/>
          <w:b/>
          <w:sz w:val="28"/>
          <w:szCs w:val="28"/>
        </w:rPr>
        <w:t>月</w:t>
      </w:r>
      <w:r w:rsidRPr="002259AC">
        <w:rPr>
          <w:rFonts w:hint="eastAsia"/>
          <w:b/>
          <w:sz w:val="28"/>
          <w:szCs w:val="28"/>
        </w:rPr>
        <w:t xml:space="preserve">  </w:t>
      </w:r>
      <w:r>
        <w:rPr>
          <w:rFonts w:hint="eastAsia"/>
          <w:b/>
          <w:sz w:val="28"/>
          <w:szCs w:val="28"/>
        </w:rPr>
        <w:t xml:space="preserve">   </w:t>
      </w:r>
      <w:r w:rsidRPr="002259AC">
        <w:rPr>
          <w:rFonts w:hint="eastAsia"/>
          <w:b/>
          <w:sz w:val="28"/>
          <w:szCs w:val="28"/>
        </w:rPr>
        <w:t>日</w:t>
      </w:r>
    </w:p>
    <w:p w:rsidR="0027559B" w:rsidRDefault="0027559B" w:rsidP="0027559B">
      <w:pPr>
        <w:jc w:val="center"/>
        <w:rPr>
          <w:rFonts w:ascii="华文中宋" w:eastAsia="华文中宋" w:hAnsi="华文中宋"/>
          <w:b/>
          <w:noProof/>
          <w:sz w:val="30"/>
          <w:szCs w:val="30"/>
        </w:rPr>
      </w:pPr>
      <w:r>
        <w:rPr>
          <w:sz w:val="28"/>
          <w:szCs w:val="28"/>
        </w:rPr>
        <w:br w:type="page"/>
      </w:r>
      <w:r>
        <w:rPr>
          <w:rFonts w:ascii="华文中宋" w:eastAsia="华文中宋" w:hAnsi="华文中宋" w:hint="eastAsia"/>
          <w:b/>
          <w:noProof/>
          <w:sz w:val="30"/>
          <w:szCs w:val="30"/>
        </w:rPr>
        <w:lastRenderedPageBreak/>
        <w:t>一、实习基地基本情况</w:t>
      </w:r>
    </w:p>
    <w:tbl>
      <w:tblPr>
        <w:tblW w:w="5000" w:type="pct"/>
        <w:tblLook w:val="04A0" w:firstRow="1" w:lastRow="0" w:firstColumn="1" w:lastColumn="0" w:noHBand="0" w:noVBand="1"/>
      </w:tblPr>
      <w:tblGrid>
        <w:gridCol w:w="1376"/>
        <w:gridCol w:w="80"/>
        <w:gridCol w:w="1316"/>
        <w:gridCol w:w="53"/>
        <w:gridCol w:w="1171"/>
        <w:gridCol w:w="41"/>
        <w:gridCol w:w="721"/>
        <w:gridCol w:w="421"/>
        <w:gridCol w:w="522"/>
        <w:gridCol w:w="842"/>
        <w:gridCol w:w="201"/>
        <w:gridCol w:w="1778"/>
      </w:tblGrid>
      <w:tr w:rsidR="0027559B" w:rsidRPr="00234BE4" w:rsidTr="00AE4B87">
        <w:trPr>
          <w:trHeight w:val="454"/>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7559B" w:rsidRPr="00234BE4" w:rsidRDefault="0027559B" w:rsidP="00AE4B87">
            <w:pPr>
              <w:widowControl/>
              <w:jc w:val="left"/>
              <w:rPr>
                <w:rFonts w:ascii="宋体" w:hAnsi="宋体" w:cs="宋体"/>
                <w:kern w:val="0"/>
                <w:sz w:val="18"/>
                <w:szCs w:val="18"/>
              </w:rPr>
            </w:pPr>
            <w:r w:rsidRPr="00234BE4">
              <w:rPr>
                <w:rFonts w:ascii="宋体" w:hAnsi="宋体" w:hint="eastAsia"/>
                <w:b/>
                <w:bCs/>
                <w:sz w:val="24"/>
              </w:rPr>
              <w:t>实习</w:t>
            </w:r>
            <w:r>
              <w:rPr>
                <w:rFonts w:ascii="宋体" w:hAnsi="宋体" w:hint="eastAsia"/>
                <w:b/>
                <w:bCs/>
                <w:sz w:val="24"/>
              </w:rPr>
              <w:t>专家调研</w:t>
            </w:r>
            <w:r w:rsidRPr="00234BE4">
              <w:rPr>
                <w:rFonts w:ascii="宋体" w:hAnsi="宋体" w:hint="eastAsia"/>
                <w:b/>
                <w:bCs/>
                <w:sz w:val="24"/>
              </w:rPr>
              <w:t>小组</w:t>
            </w:r>
          </w:p>
        </w:tc>
      </w:tr>
      <w:tr w:rsidR="0027559B" w:rsidRPr="00234BE4" w:rsidTr="00AE4B87">
        <w:trPr>
          <w:trHeight w:val="454"/>
        </w:trPr>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559B" w:rsidRPr="00234BE4" w:rsidRDefault="0027559B" w:rsidP="00AE4B87">
            <w:pPr>
              <w:widowControl/>
              <w:jc w:val="center"/>
              <w:rPr>
                <w:rFonts w:ascii="宋体" w:hAnsi="宋体"/>
                <w:sz w:val="24"/>
              </w:rPr>
            </w:pPr>
            <w:r w:rsidRPr="00234BE4">
              <w:rPr>
                <w:rFonts w:ascii="宋体" w:hAnsi="宋体" w:hint="eastAsia"/>
                <w:sz w:val="24"/>
              </w:rPr>
              <w:t>项目</w:t>
            </w:r>
          </w:p>
        </w:tc>
        <w:tc>
          <w:tcPr>
            <w:tcW w:w="850" w:type="pct"/>
            <w:gridSpan w:val="3"/>
            <w:tcBorders>
              <w:top w:val="single" w:sz="4" w:space="0" w:color="auto"/>
              <w:left w:val="nil"/>
              <w:bottom w:val="single" w:sz="4" w:space="0" w:color="auto"/>
              <w:right w:val="single" w:sz="4" w:space="0" w:color="auto"/>
            </w:tcBorders>
            <w:shd w:val="clear" w:color="auto" w:fill="auto"/>
            <w:vAlign w:val="center"/>
            <w:hideMark/>
          </w:tcPr>
          <w:p w:rsidR="0027559B" w:rsidRPr="00234BE4" w:rsidRDefault="0027559B" w:rsidP="00AE4B87">
            <w:pPr>
              <w:widowControl/>
              <w:jc w:val="center"/>
              <w:rPr>
                <w:rFonts w:ascii="宋体" w:hAnsi="宋体"/>
                <w:sz w:val="24"/>
              </w:rPr>
            </w:pPr>
            <w:r w:rsidRPr="00234BE4">
              <w:rPr>
                <w:rFonts w:ascii="宋体" w:hAnsi="宋体" w:hint="eastAsia"/>
                <w:sz w:val="24"/>
              </w:rPr>
              <w:t>姓名</w:t>
            </w:r>
          </w:p>
        </w:tc>
        <w:tc>
          <w:tcPr>
            <w:tcW w:w="1134" w:type="pct"/>
            <w:gridSpan w:val="3"/>
            <w:tcBorders>
              <w:top w:val="single" w:sz="4" w:space="0" w:color="auto"/>
              <w:left w:val="nil"/>
              <w:bottom w:val="single" w:sz="4" w:space="0" w:color="auto"/>
              <w:right w:val="single" w:sz="4" w:space="0" w:color="auto"/>
            </w:tcBorders>
            <w:shd w:val="clear" w:color="auto" w:fill="auto"/>
            <w:vAlign w:val="center"/>
            <w:hideMark/>
          </w:tcPr>
          <w:p w:rsidR="0027559B" w:rsidRPr="00234BE4" w:rsidRDefault="0027559B" w:rsidP="00AE4B87">
            <w:pPr>
              <w:widowControl/>
              <w:jc w:val="center"/>
              <w:rPr>
                <w:rFonts w:ascii="宋体" w:hAnsi="宋体"/>
                <w:sz w:val="24"/>
              </w:rPr>
            </w:pPr>
            <w:r w:rsidRPr="00234BE4">
              <w:rPr>
                <w:rFonts w:ascii="宋体" w:hAnsi="宋体" w:hint="eastAsia"/>
                <w:sz w:val="24"/>
              </w:rPr>
              <w:t>职务</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27559B" w:rsidRPr="00234BE4" w:rsidRDefault="0027559B" w:rsidP="00AE4B87">
            <w:pPr>
              <w:widowControl/>
              <w:jc w:val="center"/>
              <w:rPr>
                <w:rFonts w:ascii="宋体" w:hAnsi="宋体"/>
                <w:sz w:val="24"/>
              </w:rPr>
            </w:pPr>
            <w:r w:rsidRPr="00234BE4">
              <w:rPr>
                <w:rFonts w:ascii="宋体" w:hAnsi="宋体" w:hint="eastAsia"/>
                <w:sz w:val="24"/>
              </w:rPr>
              <w:t>职称</w:t>
            </w:r>
          </w:p>
        </w:tc>
        <w:tc>
          <w:tcPr>
            <w:tcW w:w="1161" w:type="pct"/>
            <w:gridSpan w:val="2"/>
            <w:tcBorders>
              <w:top w:val="single" w:sz="4" w:space="0" w:color="auto"/>
              <w:left w:val="nil"/>
              <w:bottom w:val="single" w:sz="4" w:space="0" w:color="auto"/>
              <w:right w:val="single" w:sz="4" w:space="0" w:color="auto"/>
            </w:tcBorders>
            <w:shd w:val="clear" w:color="auto" w:fill="auto"/>
            <w:vAlign w:val="center"/>
            <w:hideMark/>
          </w:tcPr>
          <w:p w:rsidR="0027559B" w:rsidRPr="00234BE4" w:rsidRDefault="0027559B" w:rsidP="00AE4B87">
            <w:pPr>
              <w:widowControl/>
              <w:jc w:val="center"/>
              <w:rPr>
                <w:rFonts w:ascii="宋体" w:hAnsi="宋体"/>
                <w:sz w:val="24"/>
              </w:rPr>
            </w:pPr>
            <w:r w:rsidRPr="00234BE4">
              <w:rPr>
                <w:rFonts w:ascii="宋体" w:hAnsi="宋体" w:hint="eastAsia"/>
                <w:sz w:val="24"/>
              </w:rPr>
              <w:t>电话/手机</w:t>
            </w:r>
          </w:p>
        </w:tc>
      </w:tr>
      <w:tr w:rsidR="0027559B" w:rsidRPr="00234BE4" w:rsidTr="00AE4B87">
        <w:trPr>
          <w:trHeight w:val="454"/>
        </w:trPr>
        <w:tc>
          <w:tcPr>
            <w:tcW w:w="808" w:type="pct"/>
            <w:tcBorders>
              <w:top w:val="nil"/>
              <w:left w:val="single" w:sz="4" w:space="0" w:color="auto"/>
              <w:bottom w:val="single" w:sz="4" w:space="0" w:color="auto"/>
              <w:right w:val="single" w:sz="4" w:space="0" w:color="auto"/>
            </w:tcBorders>
            <w:shd w:val="clear" w:color="auto" w:fill="auto"/>
            <w:noWrap/>
            <w:vAlign w:val="center"/>
            <w:hideMark/>
          </w:tcPr>
          <w:p w:rsidR="0027559B" w:rsidRPr="00234BE4" w:rsidRDefault="0027559B" w:rsidP="00AE4B87">
            <w:pPr>
              <w:widowControl/>
              <w:jc w:val="center"/>
              <w:rPr>
                <w:rFonts w:ascii="宋体" w:hAnsi="宋体"/>
                <w:sz w:val="24"/>
              </w:rPr>
            </w:pPr>
            <w:r w:rsidRPr="00234BE4">
              <w:rPr>
                <w:rFonts w:ascii="宋体" w:hAnsi="宋体" w:hint="eastAsia"/>
                <w:sz w:val="24"/>
              </w:rPr>
              <w:t>组长：</w:t>
            </w:r>
          </w:p>
        </w:tc>
        <w:tc>
          <w:tcPr>
            <w:tcW w:w="850" w:type="pct"/>
            <w:gridSpan w:val="3"/>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sz w:val="24"/>
              </w:rPr>
            </w:pPr>
          </w:p>
        </w:tc>
        <w:tc>
          <w:tcPr>
            <w:tcW w:w="1134" w:type="pct"/>
            <w:gridSpan w:val="3"/>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sz w:val="24"/>
              </w:rPr>
            </w:pPr>
          </w:p>
        </w:tc>
        <w:tc>
          <w:tcPr>
            <w:tcW w:w="1047" w:type="pct"/>
            <w:gridSpan w:val="3"/>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sz w:val="24"/>
              </w:rPr>
            </w:pPr>
          </w:p>
        </w:tc>
        <w:tc>
          <w:tcPr>
            <w:tcW w:w="1161" w:type="pct"/>
            <w:gridSpan w:val="2"/>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sz w:val="24"/>
              </w:rPr>
            </w:pPr>
          </w:p>
        </w:tc>
      </w:tr>
      <w:tr w:rsidR="0027559B" w:rsidRPr="00234BE4" w:rsidTr="00AE4B87">
        <w:trPr>
          <w:trHeight w:val="454"/>
        </w:trPr>
        <w:tc>
          <w:tcPr>
            <w:tcW w:w="808" w:type="pct"/>
            <w:vMerge w:val="restart"/>
            <w:tcBorders>
              <w:top w:val="nil"/>
              <w:left w:val="single" w:sz="4" w:space="0" w:color="auto"/>
              <w:right w:val="single" w:sz="4" w:space="0" w:color="auto"/>
            </w:tcBorders>
            <w:shd w:val="clear" w:color="auto" w:fill="auto"/>
            <w:noWrap/>
            <w:vAlign w:val="center"/>
            <w:hideMark/>
          </w:tcPr>
          <w:p w:rsidR="0027559B" w:rsidRPr="00234BE4" w:rsidRDefault="0027559B" w:rsidP="00AE4B87">
            <w:pPr>
              <w:widowControl/>
              <w:jc w:val="center"/>
              <w:rPr>
                <w:rFonts w:ascii="宋体" w:hAnsi="宋体"/>
                <w:sz w:val="24"/>
              </w:rPr>
            </w:pPr>
            <w:r w:rsidRPr="00234BE4">
              <w:rPr>
                <w:rFonts w:ascii="宋体" w:hAnsi="宋体" w:hint="eastAsia"/>
                <w:sz w:val="24"/>
              </w:rPr>
              <w:t>组员：</w:t>
            </w:r>
          </w:p>
        </w:tc>
        <w:tc>
          <w:tcPr>
            <w:tcW w:w="850" w:type="pct"/>
            <w:gridSpan w:val="3"/>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sz w:val="24"/>
              </w:rPr>
            </w:pPr>
          </w:p>
        </w:tc>
        <w:tc>
          <w:tcPr>
            <w:tcW w:w="1134" w:type="pct"/>
            <w:gridSpan w:val="3"/>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sz w:val="24"/>
              </w:rPr>
            </w:pPr>
          </w:p>
        </w:tc>
        <w:tc>
          <w:tcPr>
            <w:tcW w:w="1047" w:type="pct"/>
            <w:gridSpan w:val="3"/>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sz w:val="24"/>
              </w:rPr>
            </w:pPr>
          </w:p>
        </w:tc>
        <w:tc>
          <w:tcPr>
            <w:tcW w:w="1161" w:type="pct"/>
            <w:gridSpan w:val="2"/>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sz w:val="24"/>
              </w:rPr>
            </w:pPr>
          </w:p>
        </w:tc>
      </w:tr>
      <w:tr w:rsidR="0027559B" w:rsidRPr="00234BE4" w:rsidTr="00AE4B87">
        <w:trPr>
          <w:trHeight w:val="454"/>
        </w:trPr>
        <w:tc>
          <w:tcPr>
            <w:tcW w:w="808" w:type="pct"/>
            <w:vMerge/>
            <w:tcBorders>
              <w:left w:val="single" w:sz="4" w:space="0" w:color="auto"/>
              <w:right w:val="single" w:sz="4" w:space="0" w:color="auto"/>
            </w:tcBorders>
            <w:vAlign w:val="center"/>
            <w:hideMark/>
          </w:tcPr>
          <w:p w:rsidR="0027559B" w:rsidRPr="00234BE4" w:rsidRDefault="0027559B" w:rsidP="00AE4B87">
            <w:pPr>
              <w:widowControl/>
              <w:jc w:val="left"/>
              <w:rPr>
                <w:rFonts w:ascii="宋体" w:hAnsi="宋体" w:cs="宋体"/>
                <w:kern w:val="0"/>
                <w:sz w:val="18"/>
                <w:szCs w:val="18"/>
              </w:rPr>
            </w:pPr>
          </w:p>
        </w:tc>
        <w:tc>
          <w:tcPr>
            <w:tcW w:w="850" w:type="pct"/>
            <w:gridSpan w:val="3"/>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cs="宋体"/>
                <w:kern w:val="0"/>
                <w:sz w:val="18"/>
                <w:szCs w:val="18"/>
              </w:rPr>
            </w:pPr>
          </w:p>
        </w:tc>
        <w:tc>
          <w:tcPr>
            <w:tcW w:w="1134" w:type="pct"/>
            <w:gridSpan w:val="3"/>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cs="宋体"/>
                <w:kern w:val="0"/>
                <w:sz w:val="18"/>
                <w:szCs w:val="18"/>
              </w:rPr>
            </w:pPr>
          </w:p>
        </w:tc>
        <w:tc>
          <w:tcPr>
            <w:tcW w:w="1047" w:type="pct"/>
            <w:gridSpan w:val="3"/>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cs="宋体"/>
                <w:kern w:val="0"/>
                <w:sz w:val="18"/>
                <w:szCs w:val="18"/>
              </w:rPr>
            </w:pPr>
          </w:p>
        </w:tc>
        <w:tc>
          <w:tcPr>
            <w:tcW w:w="1161" w:type="pct"/>
            <w:gridSpan w:val="2"/>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cs="宋体"/>
                <w:kern w:val="0"/>
                <w:sz w:val="18"/>
                <w:szCs w:val="18"/>
              </w:rPr>
            </w:pPr>
          </w:p>
        </w:tc>
      </w:tr>
      <w:tr w:rsidR="0027559B" w:rsidRPr="00234BE4" w:rsidTr="00AE4B87">
        <w:trPr>
          <w:trHeight w:val="454"/>
        </w:trPr>
        <w:tc>
          <w:tcPr>
            <w:tcW w:w="808" w:type="pct"/>
            <w:vMerge/>
            <w:tcBorders>
              <w:left w:val="single" w:sz="4" w:space="0" w:color="auto"/>
              <w:right w:val="single" w:sz="4" w:space="0" w:color="auto"/>
            </w:tcBorders>
            <w:vAlign w:val="center"/>
            <w:hideMark/>
          </w:tcPr>
          <w:p w:rsidR="0027559B" w:rsidRPr="00234BE4" w:rsidRDefault="0027559B" w:rsidP="00AE4B87">
            <w:pPr>
              <w:widowControl/>
              <w:jc w:val="left"/>
              <w:rPr>
                <w:rFonts w:ascii="宋体" w:hAnsi="宋体" w:cs="宋体"/>
                <w:kern w:val="0"/>
                <w:sz w:val="18"/>
                <w:szCs w:val="18"/>
              </w:rPr>
            </w:pPr>
          </w:p>
        </w:tc>
        <w:tc>
          <w:tcPr>
            <w:tcW w:w="850" w:type="pct"/>
            <w:gridSpan w:val="3"/>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cs="宋体"/>
                <w:kern w:val="0"/>
                <w:sz w:val="18"/>
                <w:szCs w:val="18"/>
              </w:rPr>
            </w:pPr>
          </w:p>
        </w:tc>
        <w:tc>
          <w:tcPr>
            <w:tcW w:w="1134" w:type="pct"/>
            <w:gridSpan w:val="3"/>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cs="宋体"/>
                <w:kern w:val="0"/>
                <w:sz w:val="18"/>
                <w:szCs w:val="18"/>
              </w:rPr>
            </w:pPr>
          </w:p>
        </w:tc>
        <w:tc>
          <w:tcPr>
            <w:tcW w:w="1047" w:type="pct"/>
            <w:gridSpan w:val="3"/>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cs="宋体"/>
                <w:kern w:val="0"/>
                <w:sz w:val="18"/>
                <w:szCs w:val="18"/>
              </w:rPr>
            </w:pPr>
          </w:p>
        </w:tc>
        <w:tc>
          <w:tcPr>
            <w:tcW w:w="1161" w:type="pct"/>
            <w:gridSpan w:val="2"/>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cs="宋体"/>
                <w:kern w:val="0"/>
                <w:sz w:val="18"/>
                <w:szCs w:val="18"/>
              </w:rPr>
            </w:pPr>
          </w:p>
        </w:tc>
      </w:tr>
      <w:tr w:rsidR="0027559B" w:rsidRPr="00234BE4" w:rsidTr="00AE4B87">
        <w:trPr>
          <w:trHeight w:val="454"/>
        </w:trPr>
        <w:tc>
          <w:tcPr>
            <w:tcW w:w="808" w:type="pct"/>
            <w:vMerge/>
            <w:tcBorders>
              <w:left w:val="single" w:sz="4" w:space="0" w:color="auto"/>
              <w:bottom w:val="single" w:sz="4" w:space="0" w:color="000000"/>
              <w:right w:val="single" w:sz="4" w:space="0" w:color="auto"/>
            </w:tcBorders>
            <w:vAlign w:val="center"/>
            <w:hideMark/>
          </w:tcPr>
          <w:p w:rsidR="0027559B" w:rsidRPr="00234BE4" w:rsidRDefault="0027559B" w:rsidP="00AE4B87">
            <w:pPr>
              <w:widowControl/>
              <w:jc w:val="left"/>
              <w:rPr>
                <w:rFonts w:ascii="宋体" w:hAnsi="宋体" w:cs="宋体"/>
                <w:kern w:val="0"/>
                <w:sz w:val="18"/>
                <w:szCs w:val="18"/>
              </w:rPr>
            </w:pPr>
          </w:p>
        </w:tc>
        <w:tc>
          <w:tcPr>
            <w:tcW w:w="850" w:type="pct"/>
            <w:gridSpan w:val="3"/>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cs="宋体"/>
                <w:kern w:val="0"/>
                <w:sz w:val="18"/>
                <w:szCs w:val="18"/>
              </w:rPr>
            </w:pPr>
          </w:p>
        </w:tc>
        <w:tc>
          <w:tcPr>
            <w:tcW w:w="1134" w:type="pct"/>
            <w:gridSpan w:val="3"/>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cs="宋体"/>
                <w:kern w:val="0"/>
                <w:sz w:val="18"/>
                <w:szCs w:val="18"/>
              </w:rPr>
            </w:pPr>
          </w:p>
        </w:tc>
        <w:tc>
          <w:tcPr>
            <w:tcW w:w="1047" w:type="pct"/>
            <w:gridSpan w:val="3"/>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cs="宋体"/>
                <w:kern w:val="0"/>
                <w:sz w:val="18"/>
                <w:szCs w:val="18"/>
              </w:rPr>
            </w:pPr>
          </w:p>
        </w:tc>
        <w:tc>
          <w:tcPr>
            <w:tcW w:w="1161" w:type="pct"/>
            <w:gridSpan w:val="2"/>
            <w:tcBorders>
              <w:top w:val="nil"/>
              <w:left w:val="nil"/>
              <w:bottom w:val="single" w:sz="4" w:space="0" w:color="auto"/>
              <w:right w:val="single" w:sz="4" w:space="0" w:color="auto"/>
            </w:tcBorders>
            <w:shd w:val="clear" w:color="auto" w:fill="auto"/>
            <w:vAlign w:val="bottom"/>
            <w:hideMark/>
          </w:tcPr>
          <w:p w:rsidR="0027559B" w:rsidRPr="00234BE4" w:rsidRDefault="0027559B" w:rsidP="00AE4B87">
            <w:pPr>
              <w:widowControl/>
              <w:jc w:val="center"/>
              <w:rPr>
                <w:rFonts w:ascii="宋体" w:hAnsi="宋体" w:cs="宋体"/>
                <w:kern w:val="0"/>
                <w:sz w:val="18"/>
                <w:szCs w:val="18"/>
              </w:rPr>
            </w:pPr>
          </w:p>
        </w:tc>
      </w:tr>
      <w:tr w:rsidR="0027559B" w:rsidTr="00AE4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9"/>
        </w:trPr>
        <w:tc>
          <w:tcPr>
            <w:tcW w:w="5000" w:type="pct"/>
            <w:gridSpan w:val="12"/>
            <w:vAlign w:val="center"/>
          </w:tcPr>
          <w:p w:rsidR="0027559B" w:rsidRDefault="0027559B" w:rsidP="00AE4B87">
            <w:pPr>
              <w:rPr>
                <w:rFonts w:ascii="仿宋_GB2312" w:eastAsia="仿宋_GB2312" w:hAnsi="宋体"/>
                <w:sz w:val="24"/>
              </w:rPr>
            </w:pPr>
            <w:r w:rsidRPr="00623BF7">
              <w:rPr>
                <w:rFonts w:ascii="宋体" w:hAnsi="宋体" w:hint="eastAsia"/>
                <w:b/>
                <w:bCs/>
                <w:sz w:val="24"/>
              </w:rPr>
              <w:t>实习基地基本情况</w:t>
            </w:r>
          </w:p>
        </w:tc>
      </w:tr>
      <w:tr w:rsidR="0027559B" w:rsidTr="00AE4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9"/>
        </w:trPr>
        <w:tc>
          <w:tcPr>
            <w:tcW w:w="855" w:type="pct"/>
            <w:gridSpan w:val="2"/>
            <w:vAlign w:val="center"/>
          </w:tcPr>
          <w:p w:rsidR="0027559B" w:rsidRDefault="0027559B" w:rsidP="00AE4B87">
            <w:pPr>
              <w:jc w:val="center"/>
              <w:rPr>
                <w:rFonts w:ascii="仿宋_GB2312" w:eastAsia="仿宋_GB2312" w:hAnsi="宋体"/>
                <w:sz w:val="24"/>
              </w:rPr>
            </w:pPr>
            <w:r>
              <w:rPr>
                <w:rFonts w:ascii="仿宋_GB2312" w:eastAsia="仿宋_GB2312" w:hAnsi="宋体" w:hint="eastAsia"/>
                <w:sz w:val="24"/>
              </w:rPr>
              <w:t>基地名称</w:t>
            </w:r>
          </w:p>
        </w:tc>
        <w:tc>
          <w:tcPr>
            <w:tcW w:w="4145" w:type="pct"/>
            <w:gridSpan w:val="10"/>
            <w:vAlign w:val="center"/>
          </w:tcPr>
          <w:p w:rsidR="0027559B" w:rsidRDefault="0027559B" w:rsidP="00AE4B87">
            <w:pPr>
              <w:rPr>
                <w:rFonts w:ascii="仿宋_GB2312" w:eastAsia="仿宋_GB2312" w:hAnsi="宋体"/>
                <w:sz w:val="24"/>
              </w:rPr>
            </w:pPr>
          </w:p>
        </w:tc>
      </w:tr>
      <w:tr w:rsidR="0027559B" w:rsidTr="00AE4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2"/>
        </w:trPr>
        <w:tc>
          <w:tcPr>
            <w:tcW w:w="855" w:type="pct"/>
            <w:gridSpan w:val="2"/>
            <w:vAlign w:val="center"/>
          </w:tcPr>
          <w:p w:rsidR="0027559B" w:rsidRDefault="0027559B" w:rsidP="00AE4B87">
            <w:pPr>
              <w:jc w:val="center"/>
              <w:rPr>
                <w:rFonts w:ascii="仿宋_GB2312" w:eastAsia="仿宋_GB2312" w:hAnsi="宋体"/>
                <w:sz w:val="24"/>
              </w:rPr>
            </w:pPr>
            <w:r>
              <w:rPr>
                <w:rFonts w:ascii="仿宋_GB2312" w:eastAsia="仿宋_GB2312" w:hAnsi="宋体" w:hint="eastAsia"/>
                <w:sz w:val="24"/>
              </w:rPr>
              <w:t>基地建立</w:t>
            </w:r>
          </w:p>
          <w:p w:rsidR="0027559B" w:rsidRDefault="0027559B" w:rsidP="00AE4B87">
            <w:pPr>
              <w:jc w:val="center"/>
              <w:rPr>
                <w:rFonts w:ascii="仿宋_GB2312" w:eastAsia="仿宋_GB2312" w:hAnsi="宋体"/>
                <w:sz w:val="24"/>
              </w:rPr>
            </w:pPr>
            <w:r>
              <w:rPr>
                <w:rFonts w:ascii="仿宋_GB2312" w:eastAsia="仿宋_GB2312" w:hAnsi="宋体" w:hint="eastAsia"/>
                <w:sz w:val="24"/>
              </w:rPr>
              <w:t>时    间</w:t>
            </w:r>
          </w:p>
        </w:tc>
        <w:tc>
          <w:tcPr>
            <w:tcW w:w="1490" w:type="pct"/>
            <w:gridSpan w:val="3"/>
            <w:vAlign w:val="center"/>
          </w:tcPr>
          <w:p w:rsidR="0027559B" w:rsidRDefault="0027559B" w:rsidP="00AE4B87">
            <w:pPr>
              <w:rPr>
                <w:rFonts w:ascii="仿宋_GB2312" w:eastAsia="仿宋_GB2312" w:hAnsi="宋体"/>
                <w:sz w:val="24"/>
              </w:rPr>
            </w:pPr>
          </w:p>
        </w:tc>
        <w:tc>
          <w:tcPr>
            <w:tcW w:w="694" w:type="pct"/>
            <w:gridSpan w:val="3"/>
            <w:vAlign w:val="center"/>
          </w:tcPr>
          <w:p w:rsidR="0027559B" w:rsidRDefault="0027559B" w:rsidP="00AE4B87">
            <w:pPr>
              <w:jc w:val="center"/>
              <w:rPr>
                <w:rFonts w:ascii="仿宋_GB2312" w:eastAsia="仿宋_GB2312" w:hAnsi="宋体"/>
                <w:sz w:val="24"/>
              </w:rPr>
            </w:pPr>
            <w:r>
              <w:rPr>
                <w:rFonts w:ascii="仿宋_GB2312" w:eastAsia="仿宋_GB2312" w:hAnsi="宋体" w:hint="eastAsia"/>
                <w:sz w:val="24"/>
              </w:rPr>
              <w:t>合作起始时间</w:t>
            </w:r>
          </w:p>
        </w:tc>
        <w:tc>
          <w:tcPr>
            <w:tcW w:w="1961" w:type="pct"/>
            <w:gridSpan w:val="4"/>
            <w:vAlign w:val="center"/>
          </w:tcPr>
          <w:p w:rsidR="0027559B" w:rsidRDefault="0027559B" w:rsidP="00AE4B87">
            <w:pPr>
              <w:rPr>
                <w:rFonts w:ascii="仿宋_GB2312" w:eastAsia="仿宋_GB2312" w:hAnsi="宋体"/>
                <w:sz w:val="24"/>
              </w:rPr>
            </w:pPr>
          </w:p>
        </w:tc>
      </w:tr>
      <w:tr w:rsidR="0027559B" w:rsidTr="00AE4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2"/>
        </w:trPr>
        <w:tc>
          <w:tcPr>
            <w:tcW w:w="855" w:type="pct"/>
            <w:gridSpan w:val="2"/>
            <w:vAlign w:val="center"/>
          </w:tcPr>
          <w:p w:rsidR="0027559B" w:rsidRDefault="0027559B" w:rsidP="00AE4B87">
            <w:pPr>
              <w:jc w:val="center"/>
              <w:rPr>
                <w:rFonts w:ascii="仿宋_GB2312" w:eastAsia="仿宋_GB2312" w:hAnsi="宋体"/>
                <w:sz w:val="24"/>
              </w:rPr>
            </w:pPr>
            <w:r>
              <w:rPr>
                <w:rFonts w:ascii="仿宋_GB2312" w:eastAsia="仿宋_GB2312" w:hAnsi="宋体" w:hint="eastAsia"/>
                <w:sz w:val="24"/>
              </w:rPr>
              <w:t>是否成立专门协调组织</w:t>
            </w:r>
          </w:p>
        </w:tc>
        <w:tc>
          <w:tcPr>
            <w:tcW w:w="1490" w:type="pct"/>
            <w:gridSpan w:val="3"/>
            <w:vAlign w:val="center"/>
          </w:tcPr>
          <w:p w:rsidR="0027559B" w:rsidRDefault="0027559B" w:rsidP="00AE4B87">
            <w:pPr>
              <w:rPr>
                <w:rFonts w:ascii="仿宋_GB2312" w:eastAsia="仿宋_GB2312" w:hAnsi="宋体"/>
                <w:sz w:val="24"/>
              </w:rPr>
            </w:pPr>
          </w:p>
        </w:tc>
        <w:tc>
          <w:tcPr>
            <w:tcW w:w="694" w:type="pct"/>
            <w:gridSpan w:val="3"/>
            <w:vAlign w:val="center"/>
          </w:tcPr>
          <w:p w:rsidR="0027559B" w:rsidRDefault="0027559B" w:rsidP="00AE4B87">
            <w:pPr>
              <w:jc w:val="center"/>
              <w:rPr>
                <w:rFonts w:ascii="仿宋_GB2312" w:eastAsia="仿宋_GB2312" w:hAnsi="宋体"/>
                <w:sz w:val="24"/>
              </w:rPr>
            </w:pPr>
            <w:r>
              <w:rPr>
                <w:rFonts w:ascii="仿宋_GB2312" w:eastAsia="仿宋_GB2312" w:hAnsi="宋体" w:hint="eastAsia"/>
                <w:sz w:val="24"/>
              </w:rPr>
              <w:t>协议计划合作年限</w:t>
            </w:r>
          </w:p>
        </w:tc>
        <w:tc>
          <w:tcPr>
            <w:tcW w:w="1961" w:type="pct"/>
            <w:gridSpan w:val="4"/>
            <w:vAlign w:val="center"/>
          </w:tcPr>
          <w:p w:rsidR="0027559B" w:rsidRDefault="0027559B" w:rsidP="00AE4B87">
            <w:pPr>
              <w:rPr>
                <w:rFonts w:ascii="仿宋_GB2312" w:eastAsia="仿宋_GB2312" w:hAnsi="宋体"/>
                <w:sz w:val="24"/>
              </w:rPr>
            </w:pPr>
          </w:p>
        </w:tc>
      </w:tr>
      <w:tr w:rsidR="0027559B" w:rsidTr="00AE4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2"/>
        </w:trPr>
        <w:tc>
          <w:tcPr>
            <w:tcW w:w="855" w:type="pct"/>
            <w:gridSpan w:val="2"/>
            <w:vAlign w:val="center"/>
          </w:tcPr>
          <w:p w:rsidR="0027559B" w:rsidRDefault="0027559B" w:rsidP="00AE4B87">
            <w:pPr>
              <w:jc w:val="center"/>
              <w:rPr>
                <w:rFonts w:ascii="仿宋_GB2312" w:eastAsia="仿宋_GB2312" w:hAnsi="宋体"/>
                <w:sz w:val="24"/>
              </w:rPr>
            </w:pPr>
            <w:r>
              <w:rPr>
                <w:rFonts w:ascii="仿宋_GB2312" w:eastAsia="仿宋_GB2312" w:hAnsi="宋体" w:hint="eastAsia"/>
                <w:sz w:val="24"/>
              </w:rPr>
              <w:t>实践面向</w:t>
            </w:r>
          </w:p>
          <w:p w:rsidR="0027559B" w:rsidRDefault="0027559B" w:rsidP="00AE4B87">
            <w:pPr>
              <w:jc w:val="center"/>
              <w:rPr>
                <w:rFonts w:ascii="仿宋_GB2312" w:eastAsia="仿宋_GB2312" w:hAnsi="宋体"/>
                <w:sz w:val="24"/>
              </w:rPr>
            </w:pPr>
            <w:r>
              <w:rPr>
                <w:rFonts w:ascii="仿宋_GB2312" w:eastAsia="仿宋_GB2312" w:hAnsi="宋体" w:hint="eastAsia"/>
                <w:sz w:val="24"/>
              </w:rPr>
              <w:t>主要专业</w:t>
            </w:r>
          </w:p>
        </w:tc>
        <w:tc>
          <w:tcPr>
            <w:tcW w:w="4145" w:type="pct"/>
            <w:gridSpan w:val="10"/>
            <w:vAlign w:val="center"/>
          </w:tcPr>
          <w:p w:rsidR="0027559B" w:rsidRDefault="0027559B" w:rsidP="00AE4B87">
            <w:pPr>
              <w:rPr>
                <w:rFonts w:ascii="仿宋_GB2312" w:eastAsia="仿宋_GB2312" w:hAnsi="宋体"/>
                <w:sz w:val="24"/>
              </w:rPr>
            </w:pPr>
          </w:p>
        </w:tc>
      </w:tr>
      <w:tr w:rsidR="0027559B" w:rsidTr="00AE4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5000" w:type="pct"/>
            <w:gridSpan w:val="12"/>
            <w:vAlign w:val="center"/>
          </w:tcPr>
          <w:p w:rsidR="0027559B" w:rsidRDefault="0027559B" w:rsidP="00AE4B87">
            <w:pPr>
              <w:spacing w:line="320" w:lineRule="exact"/>
              <w:jc w:val="left"/>
              <w:rPr>
                <w:rFonts w:ascii="仿宋_GB2312" w:eastAsia="仿宋_GB2312" w:hAnsi="宋体"/>
                <w:sz w:val="28"/>
                <w:szCs w:val="21"/>
              </w:rPr>
            </w:pPr>
            <w:r w:rsidRPr="00623BF7">
              <w:rPr>
                <w:rFonts w:ascii="宋体" w:hAnsi="宋体" w:hint="eastAsia"/>
                <w:b/>
                <w:bCs/>
                <w:sz w:val="24"/>
              </w:rPr>
              <w:t>基地建设项目负责人（校方）情况</w:t>
            </w:r>
          </w:p>
        </w:tc>
      </w:tr>
      <w:tr w:rsidR="0027559B" w:rsidRPr="0027559B" w:rsidTr="00AE4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855" w:type="pct"/>
            <w:gridSpan w:val="2"/>
            <w:vAlign w:val="center"/>
          </w:tcPr>
          <w:p w:rsidR="0027559B" w:rsidRPr="0027559B" w:rsidRDefault="0027559B" w:rsidP="00AE4B87">
            <w:pPr>
              <w:spacing w:line="320" w:lineRule="exact"/>
              <w:jc w:val="center"/>
              <w:rPr>
                <w:rFonts w:ascii="仿宋_GB2312" w:eastAsia="仿宋_GB2312" w:hAnsi="宋体"/>
                <w:sz w:val="24"/>
                <w:szCs w:val="24"/>
              </w:rPr>
            </w:pPr>
            <w:r w:rsidRPr="0027559B">
              <w:rPr>
                <w:rFonts w:ascii="仿宋_GB2312" w:eastAsia="仿宋_GB2312" w:hAnsi="宋体" w:hint="eastAsia"/>
                <w:sz w:val="24"/>
                <w:szCs w:val="24"/>
              </w:rPr>
              <w:t>姓  名</w:t>
            </w:r>
          </w:p>
        </w:tc>
        <w:tc>
          <w:tcPr>
            <w:tcW w:w="772" w:type="pct"/>
            <w:vAlign w:val="center"/>
          </w:tcPr>
          <w:p w:rsidR="0027559B" w:rsidRPr="0027559B" w:rsidRDefault="0027559B" w:rsidP="00AE4B87">
            <w:pPr>
              <w:spacing w:line="320" w:lineRule="exact"/>
              <w:jc w:val="center"/>
              <w:rPr>
                <w:rFonts w:ascii="仿宋_GB2312" w:eastAsia="仿宋_GB2312" w:hAnsi="宋体"/>
                <w:sz w:val="24"/>
                <w:szCs w:val="24"/>
              </w:rPr>
            </w:pPr>
          </w:p>
        </w:tc>
        <w:tc>
          <w:tcPr>
            <w:tcW w:w="742" w:type="pct"/>
            <w:gridSpan w:val="3"/>
            <w:vAlign w:val="center"/>
          </w:tcPr>
          <w:p w:rsidR="0027559B" w:rsidRPr="0027559B" w:rsidRDefault="0027559B" w:rsidP="00AE4B87">
            <w:pPr>
              <w:spacing w:line="320" w:lineRule="exact"/>
              <w:jc w:val="center"/>
              <w:rPr>
                <w:rFonts w:ascii="仿宋_GB2312" w:eastAsia="仿宋_GB2312" w:hAnsi="宋体"/>
                <w:sz w:val="24"/>
                <w:szCs w:val="24"/>
              </w:rPr>
            </w:pPr>
            <w:r w:rsidRPr="0027559B">
              <w:rPr>
                <w:rFonts w:ascii="仿宋_GB2312" w:eastAsia="仿宋_GB2312" w:hAnsi="宋体" w:hint="eastAsia"/>
                <w:sz w:val="24"/>
                <w:szCs w:val="24"/>
              </w:rPr>
              <w:t>性  别</w:t>
            </w:r>
          </w:p>
        </w:tc>
        <w:tc>
          <w:tcPr>
            <w:tcW w:w="976" w:type="pct"/>
            <w:gridSpan w:val="3"/>
            <w:vAlign w:val="center"/>
          </w:tcPr>
          <w:p w:rsidR="0027559B" w:rsidRPr="0027559B" w:rsidRDefault="0027559B" w:rsidP="00AE4B87">
            <w:pPr>
              <w:spacing w:line="320" w:lineRule="exact"/>
              <w:jc w:val="center"/>
              <w:rPr>
                <w:rFonts w:ascii="仿宋_GB2312" w:eastAsia="仿宋_GB2312" w:hAnsi="宋体"/>
                <w:sz w:val="24"/>
                <w:szCs w:val="24"/>
              </w:rPr>
            </w:pPr>
          </w:p>
        </w:tc>
        <w:tc>
          <w:tcPr>
            <w:tcW w:w="612" w:type="pct"/>
            <w:gridSpan w:val="2"/>
            <w:vAlign w:val="center"/>
          </w:tcPr>
          <w:p w:rsidR="0027559B" w:rsidRPr="0027559B" w:rsidRDefault="0027559B" w:rsidP="00AE4B87">
            <w:pPr>
              <w:spacing w:line="320" w:lineRule="exact"/>
              <w:rPr>
                <w:rFonts w:ascii="仿宋_GB2312" w:eastAsia="仿宋_GB2312" w:hAnsi="宋体"/>
                <w:sz w:val="24"/>
                <w:szCs w:val="24"/>
              </w:rPr>
            </w:pPr>
            <w:r w:rsidRPr="0027559B">
              <w:rPr>
                <w:rFonts w:ascii="仿宋_GB2312" w:eastAsia="仿宋_GB2312" w:hAnsi="宋体" w:hint="eastAsia"/>
                <w:sz w:val="24"/>
                <w:szCs w:val="24"/>
              </w:rPr>
              <w:t>职称</w:t>
            </w:r>
          </w:p>
        </w:tc>
        <w:tc>
          <w:tcPr>
            <w:tcW w:w="1043" w:type="pct"/>
            <w:vAlign w:val="center"/>
          </w:tcPr>
          <w:p w:rsidR="0027559B" w:rsidRPr="0027559B" w:rsidRDefault="0027559B" w:rsidP="00AE4B87">
            <w:pPr>
              <w:spacing w:line="320" w:lineRule="exact"/>
              <w:jc w:val="center"/>
              <w:rPr>
                <w:rFonts w:ascii="仿宋_GB2312" w:eastAsia="仿宋_GB2312" w:hAnsi="宋体"/>
                <w:sz w:val="24"/>
                <w:szCs w:val="24"/>
              </w:rPr>
            </w:pPr>
          </w:p>
        </w:tc>
      </w:tr>
      <w:tr w:rsidR="0027559B" w:rsidRPr="0027559B" w:rsidTr="00AE4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855" w:type="pct"/>
            <w:gridSpan w:val="2"/>
            <w:vAlign w:val="center"/>
          </w:tcPr>
          <w:p w:rsidR="0027559B" w:rsidRPr="0027559B" w:rsidRDefault="0027559B" w:rsidP="00AE4B87">
            <w:pPr>
              <w:spacing w:line="320" w:lineRule="exact"/>
              <w:jc w:val="center"/>
              <w:rPr>
                <w:rFonts w:ascii="仿宋_GB2312" w:eastAsia="仿宋_GB2312" w:hAnsi="宋体"/>
                <w:kern w:val="0"/>
                <w:sz w:val="24"/>
                <w:szCs w:val="24"/>
              </w:rPr>
            </w:pPr>
            <w:r w:rsidRPr="0027559B">
              <w:rPr>
                <w:rFonts w:ascii="仿宋_GB2312" w:eastAsia="仿宋_GB2312" w:hAnsi="宋体" w:hint="eastAsia"/>
                <w:sz w:val="24"/>
                <w:szCs w:val="24"/>
              </w:rPr>
              <w:t>所属单位</w:t>
            </w:r>
          </w:p>
        </w:tc>
        <w:tc>
          <w:tcPr>
            <w:tcW w:w="772" w:type="pct"/>
            <w:vAlign w:val="center"/>
          </w:tcPr>
          <w:p w:rsidR="0027559B" w:rsidRPr="0027559B" w:rsidRDefault="0027559B" w:rsidP="00AE4B87">
            <w:pPr>
              <w:spacing w:line="320" w:lineRule="exact"/>
              <w:jc w:val="center"/>
              <w:rPr>
                <w:rFonts w:ascii="仿宋_GB2312" w:eastAsia="仿宋_GB2312" w:hAnsi="宋体"/>
                <w:sz w:val="24"/>
                <w:szCs w:val="24"/>
              </w:rPr>
            </w:pPr>
          </w:p>
        </w:tc>
        <w:tc>
          <w:tcPr>
            <w:tcW w:w="742" w:type="pct"/>
            <w:gridSpan w:val="3"/>
            <w:vAlign w:val="center"/>
          </w:tcPr>
          <w:p w:rsidR="0027559B" w:rsidRPr="0027559B" w:rsidRDefault="0027559B" w:rsidP="00AE4B87">
            <w:pPr>
              <w:spacing w:line="320" w:lineRule="exact"/>
              <w:jc w:val="center"/>
              <w:rPr>
                <w:rFonts w:ascii="仿宋_GB2312" w:eastAsia="仿宋_GB2312" w:hAnsi="宋体"/>
                <w:sz w:val="24"/>
                <w:szCs w:val="24"/>
              </w:rPr>
            </w:pPr>
            <w:r w:rsidRPr="0027559B">
              <w:rPr>
                <w:rFonts w:ascii="仿宋_GB2312" w:eastAsia="仿宋_GB2312" w:hAnsi="宋体" w:hint="eastAsia"/>
                <w:sz w:val="24"/>
                <w:szCs w:val="24"/>
              </w:rPr>
              <w:t>所在部门</w:t>
            </w:r>
          </w:p>
        </w:tc>
        <w:tc>
          <w:tcPr>
            <w:tcW w:w="976" w:type="pct"/>
            <w:gridSpan w:val="3"/>
            <w:vAlign w:val="center"/>
          </w:tcPr>
          <w:p w:rsidR="0027559B" w:rsidRPr="0027559B" w:rsidRDefault="0027559B" w:rsidP="00AE4B87">
            <w:pPr>
              <w:spacing w:line="320" w:lineRule="exact"/>
              <w:jc w:val="center"/>
              <w:rPr>
                <w:rFonts w:ascii="仿宋_GB2312" w:eastAsia="仿宋_GB2312" w:hAnsi="宋体"/>
                <w:sz w:val="24"/>
                <w:szCs w:val="24"/>
              </w:rPr>
            </w:pPr>
          </w:p>
        </w:tc>
        <w:tc>
          <w:tcPr>
            <w:tcW w:w="612" w:type="pct"/>
            <w:gridSpan w:val="2"/>
            <w:vAlign w:val="center"/>
          </w:tcPr>
          <w:p w:rsidR="0027559B" w:rsidRPr="0027559B" w:rsidRDefault="0027559B" w:rsidP="00AE4B87">
            <w:pPr>
              <w:spacing w:line="320" w:lineRule="exact"/>
              <w:rPr>
                <w:rFonts w:ascii="仿宋_GB2312" w:eastAsia="仿宋_GB2312" w:hAnsi="宋体"/>
                <w:sz w:val="24"/>
                <w:szCs w:val="24"/>
              </w:rPr>
            </w:pPr>
            <w:r w:rsidRPr="0027559B">
              <w:rPr>
                <w:rFonts w:ascii="仿宋_GB2312" w:eastAsia="仿宋_GB2312" w:hAnsi="宋体" w:hint="eastAsia"/>
                <w:sz w:val="24"/>
                <w:szCs w:val="24"/>
              </w:rPr>
              <w:t>职务</w:t>
            </w:r>
          </w:p>
        </w:tc>
        <w:tc>
          <w:tcPr>
            <w:tcW w:w="1043" w:type="pct"/>
            <w:vAlign w:val="center"/>
          </w:tcPr>
          <w:p w:rsidR="0027559B" w:rsidRPr="0027559B" w:rsidRDefault="0027559B" w:rsidP="00AE4B87">
            <w:pPr>
              <w:spacing w:line="320" w:lineRule="exact"/>
              <w:jc w:val="center"/>
              <w:rPr>
                <w:rFonts w:ascii="仿宋_GB2312" w:eastAsia="仿宋_GB2312" w:hAnsi="宋体"/>
                <w:sz w:val="24"/>
                <w:szCs w:val="24"/>
              </w:rPr>
            </w:pPr>
          </w:p>
        </w:tc>
      </w:tr>
      <w:tr w:rsidR="0027559B" w:rsidRPr="0027559B" w:rsidTr="00AE4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855" w:type="pct"/>
            <w:gridSpan w:val="2"/>
            <w:vAlign w:val="center"/>
          </w:tcPr>
          <w:p w:rsidR="0027559B" w:rsidRPr="0027559B" w:rsidRDefault="0027559B" w:rsidP="00AE4B87">
            <w:pPr>
              <w:spacing w:line="320" w:lineRule="exact"/>
              <w:jc w:val="center"/>
              <w:rPr>
                <w:rFonts w:ascii="仿宋_GB2312" w:eastAsia="仿宋_GB2312" w:hAnsi="宋体"/>
                <w:sz w:val="24"/>
                <w:szCs w:val="24"/>
              </w:rPr>
            </w:pPr>
            <w:r w:rsidRPr="0027559B">
              <w:rPr>
                <w:rFonts w:ascii="仿宋_GB2312" w:eastAsia="仿宋_GB2312" w:hAnsi="宋体" w:cs="宋体" w:hint="eastAsia"/>
                <w:kern w:val="0"/>
                <w:sz w:val="24"/>
                <w:szCs w:val="24"/>
              </w:rPr>
              <w:t>办公电话</w:t>
            </w:r>
          </w:p>
        </w:tc>
        <w:tc>
          <w:tcPr>
            <w:tcW w:w="772" w:type="pct"/>
            <w:vAlign w:val="center"/>
          </w:tcPr>
          <w:p w:rsidR="0027559B" w:rsidRPr="0027559B" w:rsidRDefault="0027559B" w:rsidP="00AE4B87">
            <w:pPr>
              <w:spacing w:line="320" w:lineRule="exact"/>
              <w:jc w:val="center"/>
              <w:rPr>
                <w:rFonts w:ascii="仿宋_GB2312" w:eastAsia="仿宋_GB2312" w:hAnsi="宋体"/>
                <w:sz w:val="24"/>
                <w:szCs w:val="24"/>
              </w:rPr>
            </w:pPr>
          </w:p>
        </w:tc>
        <w:tc>
          <w:tcPr>
            <w:tcW w:w="742" w:type="pct"/>
            <w:gridSpan w:val="3"/>
            <w:vAlign w:val="center"/>
          </w:tcPr>
          <w:p w:rsidR="0027559B" w:rsidRPr="0027559B" w:rsidRDefault="0027559B" w:rsidP="00AE4B87">
            <w:pPr>
              <w:spacing w:line="320" w:lineRule="exact"/>
              <w:jc w:val="center"/>
              <w:rPr>
                <w:rFonts w:ascii="仿宋_GB2312" w:eastAsia="仿宋_GB2312" w:hAnsi="宋体"/>
                <w:sz w:val="24"/>
                <w:szCs w:val="24"/>
              </w:rPr>
            </w:pPr>
            <w:r w:rsidRPr="0027559B">
              <w:rPr>
                <w:rFonts w:ascii="仿宋_GB2312" w:eastAsia="仿宋_GB2312" w:hAnsi="宋体" w:cs="宋体" w:hint="eastAsia"/>
                <w:kern w:val="0"/>
                <w:sz w:val="24"/>
                <w:szCs w:val="24"/>
              </w:rPr>
              <w:t>移动电话</w:t>
            </w:r>
          </w:p>
        </w:tc>
        <w:tc>
          <w:tcPr>
            <w:tcW w:w="976" w:type="pct"/>
            <w:gridSpan w:val="3"/>
            <w:vAlign w:val="center"/>
          </w:tcPr>
          <w:p w:rsidR="0027559B" w:rsidRPr="0027559B" w:rsidRDefault="0027559B" w:rsidP="00AE4B87">
            <w:pPr>
              <w:spacing w:line="320" w:lineRule="exact"/>
              <w:jc w:val="center"/>
              <w:rPr>
                <w:rFonts w:ascii="仿宋_GB2312" w:eastAsia="仿宋_GB2312" w:hAnsi="宋体"/>
                <w:sz w:val="24"/>
                <w:szCs w:val="24"/>
              </w:rPr>
            </w:pPr>
          </w:p>
        </w:tc>
        <w:tc>
          <w:tcPr>
            <w:tcW w:w="612" w:type="pct"/>
            <w:gridSpan w:val="2"/>
            <w:vAlign w:val="center"/>
          </w:tcPr>
          <w:p w:rsidR="0027559B" w:rsidRPr="0027559B" w:rsidRDefault="0027559B" w:rsidP="00AE4B87">
            <w:pPr>
              <w:spacing w:line="320" w:lineRule="exact"/>
              <w:jc w:val="center"/>
              <w:rPr>
                <w:rFonts w:ascii="仿宋_GB2312" w:eastAsia="仿宋_GB2312" w:hAnsi="宋体"/>
                <w:sz w:val="24"/>
                <w:szCs w:val="24"/>
              </w:rPr>
            </w:pPr>
            <w:r w:rsidRPr="0027559B">
              <w:rPr>
                <w:rFonts w:ascii="仿宋_GB2312" w:eastAsia="仿宋_GB2312" w:hAnsi="宋体" w:hint="eastAsia"/>
                <w:sz w:val="24"/>
                <w:szCs w:val="24"/>
              </w:rPr>
              <w:t>E-mail</w:t>
            </w:r>
          </w:p>
        </w:tc>
        <w:tc>
          <w:tcPr>
            <w:tcW w:w="1043" w:type="pct"/>
            <w:vAlign w:val="center"/>
          </w:tcPr>
          <w:p w:rsidR="0027559B" w:rsidRPr="0027559B" w:rsidRDefault="0027559B" w:rsidP="00AE4B87">
            <w:pPr>
              <w:spacing w:line="320" w:lineRule="exact"/>
              <w:jc w:val="center"/>
              <w:rPr>
                <w:rFonts w:ascii="仿宋_GB2312" w:eastAsia="仿宋_GB2312" w:hAnsi="宋体"/>
                <w:sz w:val="24"/>
                <w:szCs w:val="24"/>
              </w:rPr>
            </w:pPr>
          </w:p>
        </w:tc>
      </w:tr>
      <w:tr w:rsidR="0027559B" w:rsidTr="00AE4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5000" w:type="pct"/>
            <w:gridSpan w:val="12"/>
            <w:vAlign w:val="center"/>
          </w:tcPr>
          <w:p w:rsidR="0027559B" w:rsidRDefault="0027559B" w:rsidP="00AE4B87">
            <w:pPr>
              <w:spacing w:line="320" w:lineRule="exact"/>
              <w:jc w:val="left"/>
              <w:rPr>
                <w:rFonts w:ascii="仿宋_GB2312" w:eastAsia="仿宋_GB2312" w:hAnsi="宋体"/>
                <w:sz w:val="28"/>
                <w:szCs w:val="21"/>
              </w:rPr>
            </w:pPr>
            <w:r w:rsidRPr="00623BF7">
              <w:rPr>
                <w:rFonts w:ascii="宋体" w:hAnsi="宋体" w:hint="eastAsia"/>
                <w:b/>
                <w:bCs/>
                <w:sz w:val="24"/>
              </w:rPr>
              <w:t>基地建设项目负责人（合作方）情况</w:t>
            </w:r>
          </w:p>
        </w:tc>
      </w:tr>
      <w:tr w:rsidR="0027559B" w:rsidRPr="0027559B" w:rsidTr="00AE4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855" w:type="pct"/>
            <w:gridSpan w:val="2"/>
            <w:vAlign w:val="center"/>
          </w:tcPr>
          <w:p w:rsidR="0027559B" w:rsidRPr="0027559B" w:rsidRDefault="0027559B" w:rsidP="00AE4B87">
            <w:pPr>
              <w:spacing w:line="320" w:lineRule="exact"/>
              <w:jc w:val="center"/>
              <w:rPr>
                <w:rFonts w:ascii="仿宋_GB2312" w:eastAsia="仿宋_GB2312" w:hAnsi="宋体"/>
                <w:sz w:val="24"/>
                <w:szCs w:val="24"/>
              </w:rPr>
            </w:pPr>
            <w:r w:rsidRPr="0027559B">
              <w:rPr>
                <w:rFonts w:ascii="仿宋_GB2312" w:eastAsia="仿宋_GB2312" w:hAnsi="宋体" w:hint="eastAsia"/>
                <w:sz w:val="24"/>
                <w:szCs w:val="24"/>
              </w:rPr>
              <w:t>姓  名</w:t>
            </w:r>
          </w:p>
        </w:tc>
        <w:tc>
          <w:tcPr>
            <w:tcW w:w="772" w:type="pct"/>
            <w:vAlign w:val="center"/>
          </w:tcPr>
          <w:p w:rsidR="0027559B" w:rsidRPr="0027559B" w:rsidRDefault="0027559B" w:rsidP="00AE4B87">
            <w:pPr>
              <w:spacing w:line="320" w:lineRule="exact"/>
              <w:jc w:val="center"/>
              <w:rPr>
                <w:rFonts w:ascii="仿宋_GB2312" w:eastAsia="仿宋_GB2312" w:hAnsi="宋体"/>
                <w:sz w:val="24"/>
                <w:szCs w:val="24"/>
              </w:rPr>
            </w:pPr>
          </w:p>
        </w:tc>
        <w:tc>
          <w:tcPr>
            <w:tcW w:w="742" w:type="pct"/>
            <w:gridSpan w:val="3"/>
            <w:vAlign w:val="center"/>
          </w:tcPr>
          <w:p w:rsidR="0027559B" w:rsidRPr="0027559B" w:rsidRDefault="0027559B" w:rsidP="00AE4B87">
            <w:pPr>
              <w:spacing w:line="320" w:lineRule="exact"/>
              <w:jc w:val="center"/>
              <w:rPr>
                <w:rFonts w:ascii="仿宋_GB2312" w:eastAsia="仿宋_GB2312" w:hAnsi="宋体"/>
                <w:sz w:val="24"/>
                <w:szCs w:val="24"/>
              </w:rPr>
            </w:pPr>
            <w:r w:rsidRPr="0027559B">
              <w:rPr>
                <w:rFonts w:ascii="仿宋_GB2312" w:eastAsia="仿宋_GB2312" w:hAnsi="宋体" w:hint="eastAsia"/>
                <w:sz w:val="24"/>
                <w:szCs w:val="24"/>
              </w:rPr>
              <w:t>性  别</w:t>
            </w:r>
          </w:p>
        </w:tc>
        <w:tc>
          <w:tcPr>
            <w:tcW w:w="976" w:type="pct"/>
            <w:gridSpan w:val="3"/>
            <w:vAlign w:val="center"/>
          </w:tcPr>
          <w:p w:rsidR="0027559B" w:rsidRPr="0027559B" w:rsidRDefault="0027559B" w:rsidP="00AE4B87">
            <w:pPr>
              <w:spacing w:line="320" w:lineRule="exact"/>
              <w:jc w:val="center"/>
              <w:rPr>
                <w:rFonts w:ascii="仿宋_GB2312" w:eastAsia="仿宋_GB2312" w:hAnsi="宋体"/>
                <w:sz w:val="24"/>
                <w:szCs w:val="24"/>
              </w:rPr>
            </w:pPr>
          </w:p>
        </w:tc>
        <w:tc>
          <w:tcPr>
            <w:tcW w:w="612" w:type="pct"/>
            <w:gridSpan w:val="2"/>
            <w:vAlign w:val="center"/>
          </w:tcPr>
          <w:p w:rsidR="0027559B" w:rsidRPr="0027559B" w:rsidRDefault="0027559B" w:rsidP="00AE4B87">
            <w:pPr>
              <w:spacing w:line="320" w:lineRule="exact"/>
              <w:rPr>
                <w:rFonts w:ascii="仿宋_GB2312" w:eastAsia="仿宋_GB2312" w:hAnsi="宋体"/>
                <w:sz w:val="24"/>
                <w:szCs w:val="24"/>
              </w:rPr>
            </w:pPr>
            <w:r w:rsidRPr="0027559B">
              <w:rPr>
                <w:rFonts w:ascii="仿宋_GB2312" w:eastAsia="仿宋_GB2312" w:hAnsi="宋体" w:hint="eastAsia"/>
                <w:sz w:val="24"/>
                <w:szCs w:val="24"/>
              </w:rPr>
              <w:t>职称</w:t>
            </w:r>
          </w:p>
        </w:tc>
        <w:tc>
          <w:tcPr>
            <w:tcW w:w="1043" w:type="pct"/>
            <w:vAlign w:val="center"/>
          </w:tcPr>
          <w:p w:rsidR="0027559B" w:rsidRPr="0027559B" w:rsidRDefault="0027559B" w:rsidP="00AE4B87">
            <w:pPr>
              <w:spacing w:line="320" w:lineRule="exact"/>
              <w:jc w:val="center"/>
              <w:rPr>
                <w:rFonts w:ascii="仿宋_GB2312" w:eastAsia="仿宋_GB2312" w:hAnsi="宋体"/>
                <w:sz w:val="24"/>
                <w:szCs w:val="24"/>
              </w:rPr>
            </w:pPr>
          </w:p>
        </w:tc>
      </w:tr>
      <w:tr w:rsidR="0027559B" w:rsidRPr="0027559B" w:rsidTr="00AE4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855" w:type="pct"/>
            <w:gridSpan w:val="2"/>
            <w:vAlign w:val="center"/>
          </w:tcPr>
          <w:p w:rsidR="0027559B" w:rsidRPr="0027559B" w:rsidRDefault="0027559B" w:rsidP="00AE4B87">
            <w:pPr>
              <w:spacing w:line="320" w:lineRule="exact"/>
              <w:jc w:val="center"/>
              <w:rPr>
                <w:rFonts w:ascii="仿宋_GB2312" w:eastAsia="仿宋_GB2312" w:hAnsi="宋体"/>
                <w:kern w:val="0"/>
                <w:sz w:val="24"/>
                <w:szCs w:val="24"/>
              </w:rPr>
            </w:pPr>
            <w:r w:rsidRPr="0027559B">
              <w:rPr>
                <w:rFonts w:ascii="仿宋_GB2312" w:eastAsia="仿宋_GB2312" w:hAnsi="宋体" w:hint="eastAsia"/>
                <w:sz w:val="24"/>
                <w:szCs w:val="24"/>
              </w:rPr>
              <w:t>所属单位</w:t>
            </w:r>
          </w:p>
        </w:tc>
        <w:tc>
          <w:tcPr>
            <w:tcW w:w="772" w:type="pct"/>
            <w:vAlign w:val="center"/>
          </w:tcPr>
          <w:p w:rsidR="0027559B" w:rsidRPr="0027559B" w:rsidRDefault="0027559B" w:rsidP="00AE4B87">
            <w:pPr>
              <w:spacing w:line="320" w:lineRule="exact"/>
              <w:jc w:val="center"/>
              <w:rPr>
                <w:rFonts w:ascii="仿宋_GB2312" w:eastAsia="仿宋_GB2312" w:hAnsi="宋体"/>
                <w:sz w:val="24"/>
                <w:szCs w:val="24"/>
              </w:rPr>
            </w:pPr>
          </w:p>
        </w:tc>
        <w:tc>
          <w:tcPr>
            <w:tcW w:w="742" w:type="pct"/>
            <w:gridSpan w:val="3"/>
            <w:vAlign w:val="center"/>
          </w:tcPr>
          <w:p w:rsidR="0027559B" w:rsidRPr="0027559B" w:rsidRDefault="0027559B" w:rsidP="00AE4B87">
            <w:pPr>
              <w:spacing w:line="320" w:lineRule="exact"/>
              <w:jc w:val="center"/>
              <w:rPr>
                <w:rFonts w:ascii="仿宋_GB2312" w:eastAsia="仿宋_GB2312" w:hAnsi="宋体"/>
                <w:sz w:val="24"/>
                <w:szCs w:val="24"/>
              </w:rPr>
            </w:pPr>
            <w:r w:rsidRPr="0027559B">
              <w:rPr>
                <w:rFonts w:ascii="仿宋_GB2312" w:eastAsia="仿宋_GB2312" w:hAnsi="宋体" w:hint="eastAsia"/>
                <w:sz w:val="24"/>
                <w:szCs w:val="24"/>
              </w:rPr>
              <w:t>所在部门</w:t>
            </w:r>
          </w:p>
        </w:tc>
        <w:tc>
          <w:tcPr>
            <w:tcW w:w="976" w:type="pct"/>
            <w:gridSpan w:val="3"/>
            <w:vAlign w:val="center"/>
          </w:tcPr>
          <w:p w:rsidR="0027559B" w:rsidRPr="0027559B" w:rsidRDefault="0027559B" w:rsidP="00AE4B87">
            <w:pPr>
              <w:spacing w:line="320" w:lineRule="exact"/>
              <w:jc w:val="center"/>
              <w:rPr>
                <w:rFonts w:ascii="仿宋_GB2312" w:eastAsia="仿宋_GB2312" w:hAnsi="宋体"/>
                <w:sz w:val="24"/>
                <w:szCs w:val="24"/>
              </w:rPr>
            </w:pPr>
          </w:p>
        </w:tc>
        <w:tc>
          <w:tcPr>
            <w:tcW w:w="612" w:type="pct"/>
            <w:gridSpan w:val="2"/>
            <w:vAlign w:val="center"/>
          </w:tcPr>
          <w:p w:rsidR="0027559B" w:rsidRPr="0027559B" w:rsidRDefault="0027559B" w:rsidP="00AE4B87">
            <w:pPr>
              <w:spacing w:line="320" w:lineRule="exact"/>
              <w:rPr>
                <w:rFonts w:ascii="仿宋_GB2312" w:eastAsia="仿宋_GB2312" w:hAnsi="宋体"/>
                <w:sz w:val="24"/>
                <w:szCs w:val="24"/>
              </w:rPr>
            </w:pPr>
            <w:r w:rsidRPr="0027559B">
              <w:rPr>
                <w:rFonts w:ascii="仿宋_GB2312" w:eastAsia="仿宋_GB2312" w:hAnsi="宋体" w:hint="eastAsia"/>
                <w:sz w:val="24"/>
                <w:szCs w:val="24"/>
              </w:rPr>
              <w:t>职务</w:t>
            </w:r>
          </w:p>
        </w:tc>
        <w:tc>
          <w:tcPr>
            <w:tcW w:w="1043" w:type="pct"/>
            <w:vAlign w:val="center"/>
          </w:tcPr>
          <w:p w:rsidR="0027559B" w:rsidRPr="0027559B" w:rsidRDefault="0027559B" w:rsidP="00AE4B87">
            <w:pPr>
              <w:spacing w:line="320" w:lineRule="exact"/>
              <w:jc w:val="center"/>
              <w:rPr>
                <w:rFonts w:ascii="仿宋_GB2312" w:eastAsia="仿宋_GB2312" w:hAnsi="宋体"/>
                <w:sz w:val="24"/>
                <w:szCs w:val="24"/>
              </w:rPr>
            </w:pPr>
          </w:p>
        </w:tc>
      </w:tr>
      <w:tr w:rsidR="0027559B" w:rsidRPr="0027559B" w:rsidTr="00AE4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855" w:type="pct"/>
            <w:gridSpan w:val="2"/>
            <w:vAlign w:val="center"/>
          </w:tcPr>
          <w:p w:rsidR="0027559B" w:rsidRPr="0027559B" w:rsidRDefault="0027559B" w:rsidP="00AE4B87">
            <w:pPr>
              <w:spacing w:line="320" w:lineRule="exact"/>
              <w:jc w:val="center"/>
              <w:rPr>
                <w:rFonts w:ascii="仿宋_GB2312" w:eastAsia="仿宋_GB2312" w:hAnsi="宋体"/>
                <w:sz w:val="24"/>
                <w:szCs w:val="24"/>
              </w:rPr>
            </w:pPr>
            <w:r w:rsidRPr="0027559B">
              <w:rPr>
                <w:rFonts w:ascii="仿宋_GB2312" w:eastAsia="仿宋_GB2312" w:hAnsi="宋体" w:cs="宋体" w:hint="eastAsia"/>
                <w:kern w:val="0"/>
                <w:sz w:val="24"/>
                <w:szCs w:val="24"/>
              </w:rPr>
              <w:t>办公电话</w:t>
            </w:r>
          </w:p>
        </w:tc>
        <w:tc>
          <w:tcPr>
            <w:tcW w:w="772" w:type="pct"/>
            <w:vAlign w:val="center"/>
          </w:tcPr>
          <w:p w:rsidR="0027559B" w:rsidRPr="0027559B" w:rsidRDefault="0027559B" w:rsidP="00AE4B87">
            <w:pPr>
              <w:spacing w:line="320" w:lineRule="exact"/>
              <w:jc w:val="center"/>
              <w:rPr>
                <w:rFonts w:ascii="仿宋_GB2312" w:eastAsia="仿宋_GB2312" w:hAnsi="宋体"/>
                <w:sz w:val="24"/>
                <w:szCs w:val="24"/>
              </w:rPr>
            </w:pPr>
          </w:p>
        </w:tc>
        <w:tc>
          <w:tcPr>
            <w:tcW w:w="742" w:type="pct"/>
            <w:gridSpan w:val="3"/>
            <w:vAlign w:val="center"/>
          </w:tcPr>
          <w:p w:rsidR="0027559B" w:rsidRPr="0027559B" w:rsidRDefault="0027559B" w:rsidP="00AE4B87">
            <w:pPr>
              <w:spacing w:line="320" w:lineRule="exact"/>
              <w:jc w:val="center"/>
              <w:rPr>
                <w:rFonts w:ascii="仿宋_GB2312" w:eastAsia="仿宋_GB2312" w:hAnsi="宋体"/>
                <w:sz w:val="24"/>
                <w:szCs w:val="24"/>
              </w:rPr>
            </w:pPr>
            <w:r w:rsidRPr="0027559B">
              <w:rPr>
                <w:rFonts w:ascii="仿宋_GB2312" w:eastAsia="仿宋_GB2312" w:hAnsi="宋体" w:cs="宋体" w:hint="eastAsia"/>
                <w:kern w:val="0"/>
                <w:sz w:val="24"/>
                <w:szCs w:val="24"/>
              </w:rPr>
              <w:t>移动电话</w:t>
            </w:r>
          </w:p>
        </w:tc>
        <w:tc>
          <w:tcPr>
            <w:tcW w:w="976" w:type="pct"/>
            <w:gridSpan w:val="3"/>
            <w:vAlign w:val="center"/>
          </w:tcPr>
          <w:p w:rsidR="0027559B" w:rsidRPr="0027559B" w:rsidRDefault="0027559B" w:rsidP="00AE4B87">
            <w:pPr>
              <w:spacing w:line="320" w:lineRule="exact"/>
              <w:jc w:val="center"/>
              <w:rPr>
                <w:rFonts w:ascii="仿宋_GB2312" w:eastAsia="仿宋_GB2312" w:hAnsi="宋体"/>
                <w:sz w:val="24"/>
                <w:szCs w:val="24"/>
              </w:rPr>
            </w:pPr>
          </w:p>
        </w:tc>
        <w:tc>
          <w:tcPr>
            <w:tcW w:w="612" w:type="pct"/>
            <w:gridSpan w:val="2"/>
            <w:vAlign w:val="center"/>
          </w:tcPr>
          <w:p w:rsidR="0027559B" w:rsidRPr="0027559B" w:rsidRDefault="0027559B" w:rsidP="00AE4B87">
            <w:pPr>
              <w:spacing w:line="320" w:lineRule="exact"/>
              <w:jc w:val="center"/>
              <w:rPr>
                <w:rFonts w:ascii="仿宋_GB2312" w:eastAsia="仿宋_GB2312" w:hAnsi="宋体"/>
                <w:sz w:val="24"/>
                <w:szCs w:val="24"/>
              </w:rPr>
            </w:pPr>
            <w:r w:rsidRPr="0027559B">
              <w:rPr>
                <w:rFonts w:ascii="仿宋_GB2312" w:eastAsia="仿宋_GB2312" w:hAnsi="宋体" w:hint="eastAsia"/>
                <w:sz w:val="24"/>
                <w:szCs w:val="24"/>
              </w:rPr>
              <w:t>E-mail</w:t>
            </w:r>
          </w:p>
        </w:tc>
        <w:tc>
          <w:tcPr>
            <w:tcW w:w="1043" w:type="pct"/>
            <w:vAlign w:val="center"/>
          </w:tcPr>
          <w:p w:rsidR="0027559B" w:rsidRPr="0027559B" w:rsidRDefault="0027559B" w:rsidP="00AE4B87">
            <w:pPr>
              <w:spacing w:line="320" w:lineRule="exact"/>
              <w:jc w:val="center"/>
              <w:rPr>
                <w:rFonts w:ascii="仿宋_GB2312" w:eastAsia="仿宋_GB2312" w:hAnsi="宋体"/>
                <w:sz w:val="24"/>
                <w:szCs w:val="24"/>
              </w:rPr>
            </w:pPr>
          </w:p>
        </w:tc>
      </w:tr>
    </w:tbl>
    <w:p w:rsidR="0027559B" w:rsidRDefault="0027559B" w:rsidP="0027559B">
      <w:pPr>
        <w:spacing w:beforeLines="50" w:before="156"/>
        <w:jc w:val="center"/>
        <w:rPr>
          <w:rFonts w:ascii="华文中宋" w:eastAsia="华文中宋" w:hAnsi="华文中宋"/>
          <w:b/>
          <w:noProof/>
          <w:sz w:val="30"/>
          <w:szCs w:val="30"/>
        </w:rPr>
      </w:pPr>
      <w:r>
        <w:rPr>
          <w:rFonts w:ascii="华文中宋" w:eastAsia="华文中宋" w:hAnsi="华文中宋" w:hint="eastAsia"/>
          <w:b/>
          <w:noProof/>
          <w:sz w:val="30"/>
          <w:szCs w:val="30"/>
        </w:rPr>
        <w:t>二、具体调研内容和计划</w:t>
      </w:r>
    </w:p>
    <w:tbl>
      <w:tblPr>
        <w:tblW w:w="5000" w:type="pct"/>
        <w:jc w:val="center"/>
        <w:tblLook w:val="04A0" w:firstRow="1" w:lastRow="0" w:firstColumn="1" w:lastColumn="0" w:noHBand="0" w:noVBand="1"/>
      </w:tblPr>
      <w:tblGrid>
        <w:gridCol w:w="8522"/>
      </w:tblGrid>
      <w:tr w:rsidR="0027559B" w:rsidRPr="000B12B3" w:rsidTr="00AE4B87">
        <w:trPr>
          <w:trHeight w:val="128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59B" w:rsidRDefault="0027559B" w:rsidP="00AE4B87">
            <w:pPr>
              <w:widowControl/>
              <w:jc w:val="left"/>
              <w:rPr>
                <w:sz w:val="24"/>
              </w:rPr>
            </w:pPr>
            <w:r>
              <w:rPr>
                <w:rFonts w:hint="eastAsia"/>
                <w:sz w:val="24"/>
              </w:rPr>
              <w:t>调研背景：</w:t>
            </w:r>
          </w:p>
          <w:p w:rsidR="0027559B" w:rsidRDefault="0027559B" w:rsidP="00AE4B87">
            <w:pPr>
              <w:widowControl/>
              <w:jc w:val="left"/>
              <w:rPr>
                <w:sz w:val="24"/>
              </w:rPr>
            </w:pPr>
          </w:p>
          <w:p w:rsidR="0027559B" w:rsidRDefault="0027559B" w:rsidP="00AE4B87">
            <w:pPr>
              <w:widowControl/>
              <w:jc w:val="left"/>
              <w:rPr>
                <w:sz w:val="24"/>
              </w:rPr>
            </w:pPr>
          </w:p>
          <w:p w:rsidR="0027559B" w:rsidRDefault="0027559B" w:rsidP="00AE4B87">
            <w:pPr>
              <w:widowControl/>
              <w:jc w:val="left"/>
              <w:rPr>
                <w:sz w:val="24"/>
              </w:rPr>
            </w:pPr>
          </w:p>
          <w:p w:rsidR="0027559B" w:rsidRDefault="0027559B" w:rsidP="00AE4B87">
            <w:pPr>
              <w:widowControl/>
              <w:jc w:val="left"/>
              <w:rPr>
                <w:sz w:val="24"/>
              </w:rPr>
            </w:pPr>
          </w:p>
          <w:p w:rsidR="0027559B" w:rsidRPr="000B12B3" w:rsidRDefault="0027559B" w:rsidP="00AE4B87">
            <w:pPr>
              <w:widowControl/>
              <w:jc w:val="left"/>
              <w:rPr>
                <w:sz w:val="24"/>
              </w:rPr>
            </w:pPr>
          </w:p>
        </w:tc>
      </w:tr>
      <w:tr w:rsidR="0027559B" w:rsidRPr="000B12B3" w:rsidTr="00AE4B87">
        <w:trPr>
          <w:trHeight w:val="454"/>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59B" w:rsidRDefault="0027559B" w:rsidP="00AE4B87">
            <w:pPr>
              <w:widowControl/>
              <w:jc w:val="left"/>
              <w:rPr>
                <w:sz w:val="24"/>
              </w:rPr>
            </w:pPr>
            <w:r>
              <w:rPr>
                <w:rFonts w:hint="eastAsia"/>
                <w:sz w:val="24"/>
              </w:rPr>
              <w:lastRenderedPageBreak/>
              <w:t>调研内容：</w:t>
            </w:r>
          </w:p>
          <w:p w:rsidR="0027559B" w:rsidRDefault="0027559B" w:rsidP="00AE4B87">
            <w:pPr>
              <w:widowControl/>
              <w:jc w:val="left"/>
              <w:rPr>
                <w:sz w:val="24"/>
              </w:rPr>
            </w:pPr>
          </w:p>
          <w:p w:rsidR="0027559B" w:rsidRDefault="0027559B" w:rsidP="00AE4B87">
            <w:pPr>
              <w:widowControl/>
              <w:jc w:val="left"/>
              <w:rPr>
                <w:sz w:val="24"/>
              </w:rPr>
            </w:pPr>
          </w:p>
          <w:p w:rsidR="0027559B" w:rsidRDefault="0027559B" w:rsidP="00AE4B87">
            <w:pPr>
              <w:widowControl/>
              <w:jc w:val="left"/>
              <w:rPr>
                <w:sz w:val="24"/>
              </w:rPr>
            </w:pPr>
          </w:p>
          <w:p w:rsidR="0027559B" w:rsidRDefault="0027559B" w:rsidP="00AE4B87">
            <w:pPr>
              <w:widowControl/>
              <w:jc w:val="left"/>
              <w:rPr>
                <w:sz w:val="24"/>
              </w:rPr>
            </w:pPr>
          </w:p>
          <w:p w:rsidR="0027559B" w:rsidRDefault="0027559B" w:rsidP="00AE4B87">
            <w:pPr>
              <w:widowControl/>
              <w:jc w:val="left"/>
              <w:rPr>
                <w:sz w:val="24"/>
              </w:rPr>
            </w:pPr>
          </w:p>
        </w:tc>
      </w:tr>
      <w:tr w:rsidR="0027559B" w:rsidRPr="000B12B3" w:rsidTr="00AE4B87">
        <w:trPr>
          <w:trHeight w:val="454"/>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59B" w:rsidRDefault="0027559B" w:rsidP="00AE4B87">
            <w:pPr>
              <w:widowControl/>
              <w:jc w:val="left"/>
              <w:rPr>
                <w:sz w:val="24"/>
              </w:rPr>
            </w:pPr>
            <w:r>
              <w:rPr>
                <w:rFonts w:hint="eastAsia"/>
                <w:sz w:val="24"/>
              </w:rPr>
              <w:t>时间安排：</w:t>
            </w:r>
          </w:p>
          <w:p w:rsidR="0027559B" w:rsidRDefault="0027559B" w:rsidP="00AE4B87">
            <w:pPr>
              <w:widowControl/>
              <w:jc w:val="left"/>
              <w:rPr>
                <w:sz w:val="24"/>
              </w:rPr>
            </w:pPr>
          </w:p>
          <w:p w:rsidR="0027559B" w:rsidRDefault="0027559B" w:rsidP="00AE4B87">
            <w:pPr>
              <w:widowControl/>
              <w:jc w:val="left"/>
              <w:rPr>
                <w:sz w:val="24"/>
              </w:rPr>
            </w:pPr>
          </w:p>
          <w:p w:rsidR="0027559B" w:rsidRDefault="0027559B" w:rsidP="00AE4B87">
            <w:pPr>
              <w:widowControl/>
              <w:jc w:val="left"/>
              <w:rPr>
                <w:sz w:val="24"/>
              </w:rPr>
            </w:pPr>
          </w:p>
          <w:p w:rsidR="0027559B" w:rsidRDefault="0027559B" w:rsidP="00AE4B87">
            <w:pPr>
              <w:widowControl/>
              <w:jc w:val="left"/>
              <w:rPr>
                <w:sz w:val="24"/>
              </w:rPr>
            </w:pPr>
          </w:p>
          <w:p w:rsidR="0027559B" w:rsidRDefault="0027559B" w:rsidP="00AE4B87">
            <w:pPr>
              <w:widowControl/>
              <w:jc w:val="left"/>
              <w:rPr>
                <w:sz w:val="24"/>
              </w:rPr>
            </w:pPr>
          </w:p>
        </w:tc>
      </w:tr>
    </w:tbl>
    <w:p w:rsidR="0027559B" w:rsidRDefault="0027559B" w:rsidP="0027559B">
      <w:pPr>
        <w:spacing w:beforeLines="50" w:before="156" w:afterLines="50" w:after="156"/>
        <w:jc w:val="center"/>
        <w:rPr>
          <w:rFonts w:ascii="华文中宋" w:eastAsia="华文中宋" w:hAnsi="华文中宋"/>
          <w:b/>
          <w:noProof/>
          <w:sz w:val="30"/>
          <w:szCs w:val="30"/>
        </w:rPr>
      </w:pPr>
      <w:r>
        <w:rPr>
          <w:rFonts w:ascii="华文中宋" w:eastAsia="华文中宋" w:hAnsi="华文中宋" w:hint="eastAsia"/>
          <w:b/>
          <w:noProof/>
          <w:sz w:val="30"/>
          <w:szCs w:val="30"/>
        </w:rPr>
        <w:t>三、调研经费预算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815"/>
        <w:gridCol w:w="2130"/>
        <w:gridCol w:w="2130"/>
      </w:tblGrid>
      <w:tr w:rsidR="0027559B" w:rsidRPr="005B65AC" w:rsidTr="00AE4B87">
        <w:tc>
          <w:tcPr>
            <w:tcW w:w="1526" w:type="dxa"/>
          </w:tcPr>
          <w:p w:rsidR="0027559B" w:rsidRPr="00A70489" w:rsidRDefault="0027559B" w:rsidP="00AE4B87">
            <w:pPr>
              <w:jc w:val="center"/>
              <w:rPr>
                <w:rFonts w:ascii="华文中宋" w:eastAsia="华文中宋" w:hAnsi="华文中宋"/>
                <w:noProof/>
                <w:sz w:val="30"/>
                <w:szCs w:val="30"/>
              </w:rPr>
            </w:pPr>
            <w:r w:rsidRPr="00A70489">
              <w:rPr>
                <w:rFonts w:ascii="华文中宋" w:eastAsia="华文中宋" w:hAnsi="华文中宋" w:hint="eastAsia"/>
                <w:noProof/>
                <w:sz w:val="24"/>
                <w:szCs w:val="30"/>
              </w:rPr>
              <w:t>序号</w:t>
            </w:r>
          </w:p>
        </w:tc>
        <w:tc>
          <w:tcPr>
            <w:tcW w:w="3004" w:type="dxa"/>
          </w:tcPr>
          <w:p w:rsidR="0027559B" w:rsidRPr="00A70489" w:rsidRDefault="0027559B" w:rsidP="00AE4B87">
            <w:pPr>
              <w:jc w:val="center"/>
              <w:rPr>
                <w:rFonts w:ascii="华文中宋" w:eastAsia="华文中宋" w:hAnsi="华文中宋"/>
                <w:noProof/>
                <w:sz w:val="24"/>
                <w:szCs w:val="30"/>
              </w:rPr>
            </w:pPr>
            <w:r w:rsidRPr="00A70489">
              <w:rPr>
                <w:rFonts w:ascii="华文中宋" w:eastAsia="华文中宋" w:hAnsi="华文中宋" w:hint="eastAsia"/>
                <w:noProof/>
                <w:sz w:val="24"/>
                <w:szCs w:val="30"/>
              </w:rPr>
              <w:t>支出用途</w:t>
            </w:r>
          </w:p>
        </w:tc>
        <w:tc>
          <w:tcPr>
            <w:tcW w:w="2265" w:type="dxa"/>
          </w:tcPr>
          <w:p w:rsidR="0027559B" w:rsidRPr="00A70489" w:rsidRDefault="0027559B" w:rsidP="00AE4B87">
            <w:pPr>
              <w:jc w:val="center"/>
              <w:rPr>
                <w:rFonts w:ascii="华文中宋" w:eastAsia="华文中宋" w:hAnsi="华文中宋"/>
                <w:noProof/>
                <w:sz w:val="24"/>
                <w:szCs w:val="30"/>
              </w:rPr>
            </w:pPr>
            <w:r w:rsidRPr="00A70489">
              <w:rPr>
                <w:rFonts w:ascii="华文中宋" w:eastAsia="华文中宋" w:hAnsi="华文中宋" w:hint="eastAsia"/>
                <w:noProof/>
                <w:sz w:val="24"/>
                <w:szCs w:val="30"/>
              </w:rPr>
              <w:t>金额</w:t>
            </w:r>
          </w:p>
        </w:tc>
        <w:tc>
          <w:tcPr>
            <w:tcW w:w="2265" w:type="dxa"/>
          </w:tcPr>
          <w:p w:rsidR="0027559B" w:rsidRPr="00A70489" w:rsidRDefault="0027559B" w:rsidP="00AE4B87">
            <w:pPr>
              <w:jc w:val="center"/>
              <w:rPr>
                <w:rFonts w:ascii="华文中宋" w:eastAsia="华文中宋" w:hAnsi="华文中宋"/>
                <w:noProof/>
                <w:sz w:val="24"/>
                <w:szCs w:val="30"/>
              </w:rPr>
            </w:pPr>
            <w:r w:rsidRPr="00A70489">
              <w:rPr>
                <w:rFonts w:ascii="华文中宋" w:eastAsia="华文中宋" w:hAnsi="华文中宋" w:hint="eastAsia"/>
                <w:noProof/>
                <w:sz w:val="24"/>
                <w:szCs w:val="30"/>
              </w:rPr>
              <w:t>备注</w:t>
            </w:r>
          </w:p>
        </w:tc>
      </w:tr>
      <w:tr w:rsidR="0027559B" w:rsidRPr="005B65AC" w:rsidTr="00AE4B87">
        <w:tc>
          <w:tcPr>
            <w:tcW w:w="1526" w:type="dxa"/>
          </w:tcPr>
          <w:p w:rsidR="0027559B" w:rsidRPr="00A70489" w:rsidRDefault="0027559B" w:rsidP="00AE4B87">
            <w:pPr>
              <w:rPr>
                <w:rFonts w:ascii="华文中宋" w:eastAsia="华文中宋" w:hAnsi="华文中宋"/>
                <w:noProof/>
                <w:sz w:val="30"/>
                <w:szCs w:val="30"/>
              </w:rPr>
            </w:pPr>
          </w:p>
        </w:tc>
        <w:tc>
          <w:tcPr>
            <w:tcW w:w="3004" w:type="dxa"/>
          </w:tcPr>
          <w:p w:rsidR="0027559B" w:rsidRPr="00A70489" w:rsidRDefault="0027559B" w:rsidP="00AE4B87">
            <w:pPr>
              <w:jc w:val="center"/>
              <w:rPr>
                <w:rFonts w:ascii="华文中宋" w:eastAsia="华文中宋" w:hAnsi="华文中宋"/>
                <w:noProof/>
                <w:sz w:val="30"/>
                <w:szCs w:val="30"/>
              </w:rPr>
            </w:pPr>
          </w:p>
        </w:tc>
        <w:tc>
          <w:tcPr>
            <w:tcW w:w="2265" w:type="dxa"/>
          </w:tcPr>
          <w:p w:rsidR="0027559B" w:rsidRPr="00A70489" w:rsidRDefault="0027559B" w:rsidP="00AE4B87">
            <w:pPr>
              <w:jc w:val="center"/>
              <w:rPr>
                <w:rFonts w:ascii="华文中宋" w:eastAsia="华文中宋" w:hAnsi="华文中宋"/>
                <w:noProof/>
                <w:sz w:val="30"/>
                <w:szCs w:val="30"/>
              </w:rPr>
            </w:pPr>
          </w:p>
        </w:tc>
        <w:tc>
          <w:tcPr>
            <w:tcW w:w="2265" w:type="dxa"/>
          </w:tcPr>
          <w:p w:rsidR="0027559B" w:rsidRPr="00A70489" w:rsidRDefault="0027559B" w:rsidP="00AE4B87">
            <w:pPr>
              <w:jc w:val="center"/>
              <w:rPr>
                <w:rFonts w:ascii="华文中宋" w:eastAsia="华文中宋" w:hAnsi="华文中宋"/>
                <w:noProof/>
                <w:sz w:val="30"/>
                <w:szCs w:val="30"/>
              </w:rPr>
            </w:pPr>
          </w:p>
        </w:tc>
      </w:tr>
      <w:tr w:rsidR="0027559B" w:rsidRPr="005B65AC" w:rsidTr="00AE4B87">
        <w:tc>
          <w:tcPr>
            <w:tcW w:w="1526" w:type="dxa"/>
          </w:tcPr>
          <w:p w:rsidR="0027559B" w:rsidRPr="00A70489" w:rsidRDefault="0027559B" w:rsidP="00AE4B87">
            <w:pPr>
              <w:rPr>
                <w:rFonts w:ascii="华文中宋" w:eastAsia="华文中宋" w:hAnsi="华文中宋"/>
                <w:noProof/>
                <w:sz w:val="30"/>
                <w:szCs w:val="30"/>
              </w:rPr>
            </w:pPr>
          </w:p>
        </w:tc>
        <w:tc>
          <w:tcPr>
            <w:tcW w:w="3004" w:type="dxa"/>
          </w:tcPr>
          <w:p w:rsidR="0027559B" w:rsidRPr="00A70489" w:rsidRDefault="0027559B" w:rsidP="00AE4B87">
            <w:pPr>
              <w:jc w:val="center"/>
              <w:rPr>
                <w:rFonts w:ascii="华文中宋" w:eastAsia="华文中宋" w:hAnsi="华文中宋"/>
                <w:noProof/>
                <w:sz w:val="30"/>
                <w:szCs w:val="30"/>
              </w:rPr>
            </w:pPr>
          </w:p>
        </w:tc>
        <w:tc>
          <w:tcPr>
            <w:tcW w:w="2265" w:type="dxa"/>
          </w:tcPr>
          <w:p w:rsidR="0027559B" w:rsidRPr="00A70489" w:rsidRDefault="0027559B" w:rsidP="00AE4B87">
            <w:pPr>
              <w:jc w:val="center"/>
              <w:rPr>
                <w:rFonts w:ascii="华文中宋" w:eastAsia="华文中宋" w:hAnsi="华文中宋"/>
                <w:noProof/>
                <w:sz w:val="30"/>
                <w:szCs w:val="30"/>
              </w:rPr>
            </w:pPr>
          </w:p>
        </w:tc>
        <w:tc>
          <w:tcPr>
            <w:tcW w:w="2265" w:type="dxa"/>
          </w:tcPr>
          <w:p w:rsidR="0027559B" w:rsidRPr="00A70489" w:rsidRDefault="0027559B" w:rsidP="00AE4B87">
            <w:pPr>
              <w:jc w:val="center"/>
              <w:rPr>
                <w:rFonts w:ascii="华文中宋" w:eastAsia="华文中宋" w:hAnsi="华文中宋"/>
                <w:noProof/>
                <w:sz w:val="30"/>
                <w:szCs w:val="30"/>
              </w:rPr>
            </w:pPr>
          </w:p>
        </w:tc>
      </w:tr>
      <w:tr w:rsidR="0027559B" w:rsidRPr="005B65AC" w:rsidTr="00AE4B87">
        <w:tc>
          <w:tcPr>
            <w:tcW w:w="1526" w:type="dxa"/>
          </w:tcPr>
          <w:p w:rsidR="0027559B" w:rsidRPr="00A70489" w:rsidRDefault="0027559B" w:rsidP="00AE4B87">
            <w:pPr>
              <w:rPr>
                <w:rFonts w:ascii="华文中宋" w:eastAsia="华文中宋" w:hAnsi="华文中宋"/>
                <w:noProof/>
                <w:sz w:val="30"/>
                <w:szCs w:val="30"/>
              </w:rPr>
            </w:pPr>
          </w:p>
        </w:tc>
        <w:tc>
          <w:tcPr>
            <w:tcW w:w="3004" w:type="dxa"/>
          </w:tcPr>
          <w:p w:rsidR="0027559B" w:rsidRPr="00A70489" w:rsidRDefault="0027559B" w:rsidP="00AE4B87">
            <w:pPr>
              <w:jc w:val="center"/>
              <w:rPr>
                <w:rFonts w:ascii="华文中宋" w:eastAsia="华文中宋" w:hAnsi="华文中宋"/>
                <w:noProof/>
                <w:sz w:val="30"/>
                <w:szCs w:val="30"/>
              </w:rPr>
            </w:pPr>
          </w:p>
        </w:tc>
        <w:tc>
          <w:tcPr>
            <w:tcW w:w="2265" w:type="dxa"/>
          </w:tcPr>
          <w:p w:rsidR="0027559B" w:rsidRPr="00A70489" w:rsidRDefault="0027559B" w:rsidP="00AE4B87">
            <w:pPr>
              <w:jc w:val="center"/>
              <w:rPr>
                <w:rFonts w:ascii="华文中宋" w:eastAsia="华文中宋" w:hAnsi="华文中宋"/>
                <w:noProof/>
                <w:sz w:val="30"/>
                <w:szCs w:val="30"/>
              </w:rPr>
            </w:pPr>
          </w:p>
        </w:tc>
        <w:tc>
          <w:tcPr>
            <w:tcW w:w="2265" w:type="dxa"/>
          </w:tcPr>
          <w:p w:rsidR="0027559B" w:rsidRPr="00A70489" w:rsidRDefault="0027559B" w:rsidP="00AE4B87">
            <w:pPr>
              <w:jc w:val="center"/>
              <w:rPr>
                <w:rFonts w:ascii="华文中宋" w:eastAsia="华文中宋" w:hAnsi="华文中宋"/>
                <w:noProof/>
                <w:sz w:val="30"/>
                <w:szCs w:val="30"/>
              </w:rPr>
            </w:pPr>
          </w:p>
        </w:tc>
      </w:tr>
      <w:tr w:rsidR="0027559B" w:rsidRPr="005B65AC" w:rsidTr="00AE4B87">
        <w:tc>
          <w:tcPr>
            <w:tcW w:w="1526" w:type="dxa"/>
          </w:tcPr>
          <w:p w:rsidR="0027559B" w:rsidRPr="00A70489" w:rsidRDefault="0027559B" w:rsidP="00AE4B87">
            <w:pPr>
              <w:rPr>
                <w:rFonts w:ascii="华文中宋" w:eastAsia="华文中宋" w:hAnsi="华文中宋"/>
                <w:noProof/>
                <w:sz w:val="30"/>
                <w:szCs w:val="30"/>
              </w:rPr>
            </w:pPr>
          </w:p>
        </w:tc>
        <w:tc>
          <w:tcPr>
            <w:tcW w:w="3004" w:type="dxa"/>
          </w:tcPr>
          <w:p w:rsidR="0027559B" w:rsidRPr="00A70489" w:rsidRDefault="0027559B" w:rsidP="00AE4B87">
            <w:pPr>
              <w:jc w:val="center"/>
              <w:rPr>
                <w:rFonts w:ascii="华文中宋" w:eastAsia="华文中宋" w:hAnsi="华文中宋"/>
                <w:noProof/>
                <w:sz w:val="30"/>
                <w:szCs w:val="30"/>
              </w:rPr>
            </w:pPr>
          </w:p>
        </w:tc>
        <w:tc>
          <w:tcPr>
            <w:tcW w:w="2265" w:type="dxa"/>
          </w:tcPr>
          <w:p w:rsidR="0027559B" w:rsidRPr="00A70489" w:rsidRDefault="0027559B" w:rsidP="00AE4B87">
            <w:pPr>
              <w:jc w:val="center"/>
              <w:rPr>
                <w:rFonts w:ascii="华文中宋" w:eastAsia="华文中宋" w:hAnsi="华文中宋"/>
                <w:noProof/>
                <w:sz w:val="30"/>
                <w:szCs w:val="30"/>
              </w:rPr>
            </w:pPr>
          </w:p>
        </w:tc>
        <w:tc>
          <w:tcPr>
            <w:tcW w:w="2265" w:type="dxa"/>
          </w:tcPr>
          <w:p w:rsidR="0027559B" w:rsidRPr="00A70489" w:rsidRDefault="0027559B" w:rsidP="00AE4B87">
            <w:pPr>
              <w:jc w:val="center"/>
              <w:rPr>
                <w:rFonts w:ascii="华文中宋" w:eastAsia="华文中宋" w:hAnsi="华文中宋"/>
                <w:noProof/>
                <w:sz w:val="30"/>
                <w:szCs w:val="30"/>
              </w:rPr>
            </w:pPr>
          </w:p>
        </w:tc>
      </w:tr>
      <w:tr w:rsidR="0027559B" w:rsidRPr="005B65AC" w:rsidTr="00AE4B87">
        <w:tc>
          <w:tcPr>
            <w:tcW w:w="1526" w:type="dxa"/>
          </w:tcPr>
          <w:p w:rsidR="0027559B" w:rsidRPr="00A70489" w:rsidRDefault="0027559B" w:rsidP="00AE4B87">
            <w:pPr>
              <w:rPr>
                <w:rFonts w:ascii="华文中宋" w:eastAsia="华文中宋" w:hAnsi="华文中宋"/>
                <w:noProof/>
                <w:sz w:val="30"/>
                <w:szCs w:val="30"/>
              </w:rPr>
            </w:pPr>
          </w:p>
        </w:tc>
        <w:tc>
          <w:tcPr>
            <w:tcW w:w="3004" w:type="dxa"/>
          </w:tcPr>
          <w:p w:rsidR="0027559B" w:rsidRPr="00A70489" w:rsidRDefault="0027559B" w:rsidP="00AE4B87">
            <w:pPr>
              <w:jc w:val="center"/>
              <w:rPr>
                <w:rFonts w:ascii="华文中宋" w:eastAsia="华文中宋" w:hAnsi="华文中宋"/>
                <w:noProof/>
                <w:sz w:val="30"/>
                <w:szCs w:val="30"/>
              </w:rPr>
            </w:pPr>
          </w:p>
        </w:tc>
        <w:tc>
          <w:tcPr>
            <w:tcW w:w="2265" w:type="dxa"/>
          </w:tcPr>
          <w:p w:rsidR="0027559B" w:rsidRPr="00A70489" w:rsidRDefault="0027559B" w:rsidP="00AE4B87">
            <w:pPr>
              <w:jc w:val="center"/>
              <w:rPr>
                <w:rFonts w:ascii="华文中宋" w:eastAsia="华文中宋" w:hAnsi="华文中宋"/>
                <w:noProof/>
                <w:sz w:val="30"/>
                <w:szCs w:val="30"/>
              </w:rPr>
            </w:pPr>
          </w:p>
        </w:tc>
        <w:tc>
          <w:tcPr>
            <w:tcW w:w="2265" w:type="dxa"/>
          </w:tcPr>
          <w:p w:rsidR="0027559B" w:rsidRPr="00A70489" w:rsidRDefault="0027559B" w:rsidP="00AE4B87">
            <w:pPr>
              <w:jc w:val="center"/>
              <w:rPr>
                <w:rFonts w:ascii="华文中宋" w:eastAsia="华文中宋" w:hAnsi="华文中宋"/>
                <w:noProof/>
                <w:sz w:val="30"/>
                <w:szCs w:val="30"/>
              </w:rPr>
            </w:pPr>
          </w:p>
        </w:tc>
      </w:tr>
      <w:tr w:rsidR="0027559B" w:rsidRPr="005B65AC" w:rsidTr="00AE4B87">
        <w:tc>
          <w:tcPr>
            <w:tcW w:w="1526" w:type="dxa"/>
          </w:tcPr>
          <w:p w:rsidR="0027559B" w:rsidRPr="00A70489" w:rsidRDefault="0027559B" w:rsidP="00AE4B87">
            <w:pPr>
              <w:rPr>
                <w:rFonts w:ascii="华文中宋" w:eastAsia="华文中宋" w:hAnsi="华文中宋"/>
                <w:noProof/>
                <w:sz w:val="30"/>
                <w:szCs w:val="30"/>
              </w:rPr>
            </w:pPr>
          </w:p>
        </w:tc>
        <w:tc>
          <w:tcPr>
            <w:tcW w:w="3004" w:type="dxa"/>
          </w:tcPr>
          <w:p w:rsidR="0027559B" w:rsidRPr="00A70489" w:rsidRDefault="0027559B" w:rsidP="00AE4B87">
            <w:pPr>
              <w:jc w:val="center"/>
              <w:rPr>
                <w:rFonts w:ascii="华文中宋" w:eastAsia="华文中宋" w:hAnsi="华文中宋"/>
                <w:noProof/>
                <w:sz w:val="30"/>
                <w:szCs w:val="30"/>
              </w:rPr>
            </w:pPr>
          </w:p>
        </w:tc>
        <w:tc>
          <w:tcPr>
            <w:tcW w:w="2265" w:type="dxa"/>
          </w:tcPr>
          <w:p w:rsidR="0027559B" w:rsidRPr="00A70489" w:rsidRDefault="0027559B" w:rsidP="00AE4B87">
            <w:pPr>
              <w:jc w:val="center"/>
              <w:rPr>
                <w:rFonts w:ascii="华文中宋" w:eastAsia="华文中宋" w:hAnsi="华文中宋"/>
                <w:noProof/>
                <w:sz w:val="30"/>
                <w:szCs w:val="30"/>
              </w:rPr>
            </w:pPr>
          </w:p>
        </w:tc>
        <w:tc>
          <w:tcPr>
            <w:tcW w:w="2265" w:type="dxa"/>
          </w:tcPr>
          <w:p w:rsidR="0027559B" w:rsidRPr="00A70489" w:rsidRDefault="0027559B" w:rsidP="00AE4B87">
            <w:pPr>
              <w:jc w:val="center"/>
              <w:rPr>
                <w:rFonts w:ascii="华文中宋" w:eastAsia="华文中宋" w:hAnsi="华文中宋"/>
                <w:noProof/>
                <w:sz w:val="30"/>
                <w:szCs w:val="30"/>
              </w:rPr>
            </w:pPr>
          </w:p>
        </w:tc>
      </w:tr>
      <w:tr w:rsidR="0027559B" w:rsidRPr="005B65AC" w:rsidTr="00AE4B87">
        <w:tc>
          <w:tcPr>
            <w:tcW w:w="4530" w:type="dxa"/>
            <w:gridSpan w:val="2"/>
          </w:tcPr>
          <w:p w:rsidR="0027559B" w:rsidRPr="00A70489" w:rsidRDefault="0027559B" w:rsidP="00AE4B87">
            <w:pPr>
              <w:jc w:val="center"/>
              <w:rPr>
                <w:rFonts w:ascii="华文中宋" w:eastAsia="华文中宋" w:hAnsi="华文中宋"/>
                <w:noProof/>
                <w:sz w:val="30"/>
                <w:szCs w:val="30"/>
              </w:rPr>
            </w:pPr>
            <w:r w:rsidRPr="00A70489">
              <w:rPr>
                <w:rFonts w:ascii="华文中宋" w:eastAsia="华文中宋" w:hAnsi="华文中宋" w:hint="eastAsia"/>
                <w:noProof/>
                <w:sz w:val="30"/>
                <w:szCs w:val="30"/>
              </w:rPr>
              <w:t>合计</w:t>
            </w:r>
          </w:p>
        </w:tc>
        <w:tc>
          <w:tcPr>
            <w:tcW w:w="4530" w:type="dxa"/>
            <w:gridSpan w:val="2"/>
          </w:tcPr>
          <w:p w:rsidR="0027559B" w:rsidRPr="00A70489" w:rsidRDefault="0027559B" w:rsidP="00AE4B87">
            <w:pPr>
              <w:jc w:val="center"/>
              <w:rPr>
                <w:rFonts w:ascii="华文中宋" w:eastAsia="华文中宋" w:hAnsi="华文中宋"/>
                <w:noProof/>
                <w:sz w:val="30"/>
                <w:szCs w:val="30"/>
              </w:rPr>
            </w:pPr>
          </w:p>
        </w:tc>
      </w:tr>
    </w:tbl>
    <w:p w:rsidR="0027559B" w:rsidRDefault="0027559B" w:rsidP="0027559B">
      <w:pPr>
        <w:widowControl/>
        <w:jc w:val="center"/>
        <w:rPr>
          <w:sz w:val="24"/>
        </w:rPr>
      </w:pPr>
    </w:p>
    <w:p w:rsidR="0027559B" w:rsidRDefault="0027559B" w:rsidP="0027559B">
      <w:pPr>
        <w:widowControl/>
        <w:spacing w:line="480" w:lineRule="auto"/>
        <w:jc w:val="center"/>
        <w:rPr>
          <w:sz w:val="24"/>
        </w:rPr>
      </w:pPr>
      <w:r>
        <w:rPr>
          <w:rFonts w:hint="eastAsia"/>
          <w:sz w:val="24"/>
        </w:rPr>
        <w:t>学院名称：（公章）</w:t>
      </w:r>
    </w:p>
    <w:p w:rsidR="0027559B" w:rsidRDefault="0027559B" w:rsidP="0027559B">
      <w:pPr>
        <w:widowControl/>
        <w:spacing w:line="480" w:lineRule="auto"/>
        <w:jc w:val="center"/>
      </w:pPr>
      <w:r>
        <w:rPr>
          <w:rFonts w:hint="eastAsia"/>
          <w:sz w:val="24"/>
        </w:rPr>
        <w:t>教学负责人签字：</w:t>
      </w:r>
      <w:r>
        <w:rPr>
          <w:sz w:val="24"/>
        </w:rPr>
        <w:t xml:space="preserve">                          </w:t>
      </w:r>
    </w:p>
    <w:p w:rsidR="00DE6230" w:rsidRDefault="0027559B" w:rsidP="0027559B">
      <w:pPr>
        <w:spacing w:line="360" w:lineRule="auto"/>
        <w:jc w:val="right"/>
        <w:rPr>
          <w:sz w:val="24"/>
        </w:rPr>
        <w:sectPr w:rsidR="00DE6230" w:rsidSect="005634E5">
          <w:pgSz w:w="11906" w:h="16838"/>
          <w:pgMar w:top="1440" w:right="1800" w:bottom="1440" w:left="1800" w:header="851" w:footer="992" w:gutter="0"/>
          <w:cols w:space="720"/>
          <w:docGrid w:type="lines" w:linePitch="312"/>
        </w:sectPr>
      </w:pPr>
      <w:r>
        <w:rPr>
          <w:sz w:val="24"/>
        </w:rPr>
        <w:t xml:space="preserve"> </w:t>
      </w:r>
      <w:r>
        <w:rPr>
          <w:rFonts w:hint="eastAsia"/>
          <w:sz w:val="24"/>
        </w:rPr>
        <w:t>年</w:t>
      </w:r>
      <w:r>
        <w:rPr>
          <w:sz w:val="24"/>
        </w:rPr>
        <w:t xml:space="preserve">     </w:t>
      </w:r>
      <w:r>
        <w:rPr>
          <w:rFonts w:hint="eastAsia"/>
          <w:sz w:val="24"/>
        </w:rPr>
        <w:t>月</w:t>
      </w:r>
      <w:r>
        <w:rPr>
          <w:rFonts w:hint="eastAsia"/>
          <w:sz w:val="24"/>
        </w:rPr>
        <w:t xml:space="preserve"> </w:t>
      </w:r>
    </w:p>
    <w:p w:rsidR="00DE6230" w:rsidRDefault="00DE6230" w:rsidP="00DE6230">
      <w:pPr>
        <w:rPr>
          <w:rFonts w:ascii="仿宋_GB2312" w:eastAsia="仿宋_GB2312"/>
          <w:sz w:val="32"/>
          <w:szCs w:val="32"/>
        </w:rPr>
      </w:pPr>
    </w:p>
    <w:p w:rsidR="00DE6230" w:rsidRDefault="00DE6230" w:rsidP="00DE6230">
      <w:pPr>
        <w:rPr>
          <w:rFonts w:ascii="仿宋_GB2312" w:eastAsia="仿宋_GB2312"/>
          <w:sz w:val="32"/>
          <w:szCs w:val="32"/>
        </w:rPr>
      </w:pPr>
    </w:p>
    <w:p w:rsidR="00DE6230" w:rsidRDefault="00DE6230" w:rsidP="00DE6230">
      <w:pPr>
        <w:rPr>
          <w:rFonts w:ascii="仿宋_GB2312" w:eastAsia="仿宋_GB2312"/>
          <w:sz w:val="32"/>
          <w:szCs w:val="32"/>
        </w:rPr>
      </w:pPr>
    </w:p>
    <w:p w:rsidR="00DE6230" w:rsidRPr="0021381D" w:rsidRDefault="00DE6230" w:rsidP="009E0E3D">
      <w:pPr>
        <w:jc w:val="center"/>
        <w:outlineLvl w:val="2"/>
        <w:rPr>
          <w:rFonts w:ascii="宋体" w:hAnsi="宋体"/>
          <w:b/>
          <w:noProof/>
          <w:sz w:val="52"/>
          <w:szCs w:val="48"/>
        </w:rPr>
      </w:pPr>
      <w:bookmarkStart w:id="693" w:name="_Toc455051208"/>
      <w:r w:rsidRPr="0021381D">
        <w:rPr>
          <w:rFonts w:ascii="宋体" w:hAnsi="宋体" w:hint="eastAsia"/>
          <w:b/>
          <w:noProof/>
          <w:sz w:val="52"/>
          <w:szCs w:val="48"/>
        </w:rPr>
        <w:t>西南交通大学</w:t>
      </w:r>
      <w:bookmarkEnd w:id="693"/>
    </w:p>
    <w:p w:rsidR="00DE6230" w:rsidRPr="0021381D" w:rsidRDefault="00DE6230" w:rsidP="009E0E3D">
      <w:pPr>
        <w:jc w:val="center"/>
        <w:outlineLvl w:val="2"/>
        <w:rPr>
          <w:rFonts w:ascii="宋体" w:hAnsi="宋体"/>
          <w:b/>
          <w:noProof/>
          <w:sz w:val="52"/>
          <w:szCs w:val="48"/>
        </w:rPr>
      </w:pPr>
      <w:bookmarkStart w:id="694" w:name="_Toc455001441"/>
      <w:bookmarkStart w:id="695" w:name="_Toc455051209"/>
      <w:r w:rsidRPr="0021381D">
        <w:rPr>
          <w:rFonts w:ascii="宋体" w:hAnsi="宋体" w:hint="eastAsia"/>
          <w:b/>
          <w:noProof/>
          <w:sz w:val="52"/>
          <w:szCs w:val="48"/>
        </w:rPr>
        <w:t>实习基地建设调研报告</w:t>
      </w:r>
      <w:bookmarkEnd w:id="694"/>
      <w:bookmarkEnd w:id="695"/>
    </w:p>
    <w:p w:rsidR="00DE6230" w:rsidRPr="00190BB2" w:rsidRDefault="00DE6230" w:rsidP="00DE6230">
      <w:pPr>
        <w:ind w:left="360"/>
        <w:rPr>
          <w:rFonts w:ascii="宋体" w:hAnsi="宋体"/>
          <w:noProof/>
          <w:sz w:val="48"/>
          <w:szCs w:val="48"/>
        </w:rPr>
      </w:pPr>
    </w:p>
    <w:p w:rsidR="00DE6230" w:rsidRPr="00190BB2" w:rsidRDefault="00DE6230" w:rsidP="00DE6230">
      <w:pPr>
        <w:jc w:val="center"/>
        <w:rPr>
          <w:rFonts w:ascii="宋体" w:hAnsi="宋体"/>
          <w:b/>
          <w:noProof/>
          <w:sz w:val="32"/>
          <w:szCs w:val="32"/>
        </w:rPr>
      </w:pPr>
    </w:p>
    <w:p w:rsidR="00DE6230" w:rsidRPr="00190BB2" w:rsidRDefault="00DE6230" w:rsidP="00DE6230">
      <w:pPr>
        <w:jc w:val="center"/>
        <w:rPr>
          <w:rFonts w:ascii="宋体" w:hAnsi="宋体"/>
          <w:b/>
          <w:noProof/>
          <w:sz w:val="32"/>
          <w:szCs w:val="32"/>
        </w:rPr>
      </w:pPr>
    </w:p>
    <w:p w:rsidR="00DE6230" w:rsidRPr="00C50066" w:rsidRDefault="00DE6230" w:rsidP="00DE6230">
      <w:pPr>
        <w:spacing w:beforeLines="50" w:before="156"/>
        <w:ind w:leftChars="800" w:left="1680"/>
        <w:jc w:val="left"/>
        <w:rPr>
          <w:rFonts w:ascii="宋体" w:hAnsi="宋体"/>
          <w:sz w:val="32"/>
          <w:szCs w:val="28"/>
        </w:rPr>
      </w:pPr>
      <w:r w:rsidRPr="00C50066">
        <w:rPr>
          <w:rFonts w:ascii="宋体" w:hAnsi="宋体" w:hint="eastAsia"/>
          <w:sz w:val="32"/>
          <w:szCs w:val="28"/>
        </w:rPr>
        <w:t>学    院：</w:t>
      </w:r>
      <w:r w:rsidRPr="00C50066">
        <w:rPr>
          <w:rFonts w:ascii="宋体" w:hAnsi="宋体" w:hint="eastAsia"/>
          <w:sz w:val="32"/>
          <w:szCs w:val="28"/>
          <w:u w:val="single"/>
        </w:rPr>
        <w:t xml:space="preserve">                   </w:t>
      </w:r>
    </w:p>
    <w:p w:rsidR="00DE6230" w:rsidRPr="00C50066" w:rsidRDefault="00DE6230" w:rsidP="00DE6230">
      <w:pPr>
        <w:spacing w:beforeLines="50" w:before="156"/>
        <w:ind w:leftChars="800" w:left="1680"/>
        <w:jc w:val="left"/>
        <w:rPr>
          <w:rFonts w:ascii="宋体" w:hAnsi="宋体"/>
          <w:sz w:val="32"/>
          <w:szCs w:val="28"/>
        </w:rPr>
      </w:pPr>
      <w:r w:rsidRPr="00C50066">
        <w:rPr>
          <w:rFonts w:ascii="宋体" w:hAnsi="宋体" w:hint="eastAsia"/>
          <w:sz w:val="32"/>
          <w:szCs w:val="28"/>
        </w:rPr>
        <w:t>基地名称：</w:t>
      </w:r>
      <w:r w:rsidRPr="00C50066">
        <w:rPr>
          <w:rFonts w:ascii="宋体" w:hAnsi="宋体" w:hint="eastAsia"/>
          <w:sz w:val="32"/>
          <w:szCs w:val="28"/>
          <w:u w:val="single"/>
        </w:rPr>
        <w:t xml:space="preserve">                   </w:t>
      </w:r>
    </w:p>
    <w:p w:rsidR="00DE6230" w:rsidRPr="00C50066" w:rsidRDefault="00DE6230" w:rsidP="00DE6230">
      <w:pPr>
        <w:spacing w:beforeLines="50" w:before="156"/>
        <w:ind w:leftChars="800" w:left="1680"/>
        <w:jc w:val="left"/>
        <w:rPr>
          <w:rFonts w:ascii="宋体" w:hAnsi="宋体"/>
          <w:sz w:val="32"/>
          <w:szCs w:val="28"/>
        </w:rPr>
      </w:pPr>
      <w:r w:rsidRPr="00C50066">
        <w:rPr>
          <w:rFonts w:ascii="宋体" w:hAnsi="宋体" w:hint="eastAsia"/>
          <w:sz w:val="32"/>
          <w:szCs w:val="28"/>
        </w:rPr>
        <w:t>合作单位：</w:t>
      </w:r>
      <w:r w:rsidRPr="00C50066">
        <w:rPr>
          <w:rFonts w:ascii="宋体" w:hAnsi="宋体" w:hint="eastAsia"/>
          <w:sz w:val="32"/>
          <w:szCs w:val="28"/>
          <w:u w:val="single"/>
        </w:rPr>
        <w:t xml:space="preserve">                   </w:t>
      </w:r>
    </w:p>
    <w:p w:rsidR="00DE6230" w:rsidRPr="00C50066" w:rsidRDefault="00DE6230" w:rsidP="00DE6230">
      <w:pPr>
        <w:spacing w:beforeLines="50" w:before="156"/>
        <w:ind w:leftChars="800" w:left="1680"/>
        <w:jc w:val="left"/>
        <w:rPr>
          <w:rFonts w:ascii="宋体" w:hAnsi="宋体"/>
          <w:sz w:val="32"/>
          <w:szCs w:val="28"/>
        </w:rPr>
      </w:pPr>
      <w:r w:rsidRPr="00C50066">
        <w:rPr>
          <w:rFonts w:ascii="宋体" w:hAnsi="宋体" w:hint="eastAsia"/>
          <w:sz w:val="32"/>
          <w:szCs w:val="28"/>
        </w:rPr>
        <w:t>负 责 人：</w:t>
      </w:r>
      <w:r w:rsidRPr="00C50066">
        <w:rPr>
          <w:rFonts w:ascii="宋体" w:hAnsi="宋体" w:hint="eastAsia"/>
          <w:sz w:val="32"/>
          <w:szCs w:val="28"/>
          <w:u w:val="single"/>
        </w:rPr>
        <w:t xml:space="preserve">                   </w:t>
      </w:r>
    </w:p>
    <w:p w:rsidR="00DE6230" w:rsidRPr="00C50066" w:rsidRDefault="00DE6230" w:rsidP="00DE6230">
      <w:pPr>
        <w:spacing w:beforeLines="50" w:before="156"/>
        <w:ind w:leftChars="800" w:left="1680"/>
        <w:jc w:val="left"/>
        <w:rPr>
          <w:rFonts w:ascii="宋体" w:hAnsi="宋体"/>
          <w:sz w:val="32"/>
          <w:szCs w:val="28"/>
        </w:rPr>
      </w:pPr>
      <w:r w:rsidRPr="00C50066">
        <w:rPr>
          <w:rFonts w:ascii="宋体" w:hAnsi="宋体" w:hint="eastAsia"/>
          <w:sz w:val="32"/>
          <w:szCs w:val="28"/>
        </w:rPr>
        <w:t>建设时间：</w:t>
      </w:r>
      <w:r w:rsidRPr="00C50066">
        <w:rPr>
          <w:rFonts w:ascii="宋体" w:hAnsi="宋体" w:hint="eastAsia"/>
          <w:sz w:val="32"/>
          <w:szCs w:val="28"/>
          <w:u w:val="single"/>
        </w:rPr>
        <w:t xml:space="preserve">                   </w:t>
      </w:r>
    </w:p>
    <w:p w:rsidR="00DE6230" w:rsidRDefault="00DE6230" w:rsidP="00DE6230">
      <w:pPr>
        <w:jc w:val="center"/>
        <w:rPr>
          <w:sz w:val="28"/>
          <w:szCs w:val="28"/>
        </w:rPr>
      </w:pPr>
    </w:p>
    <w:p w:rsidR="00DE6230" w:rsidRDefault="00DE6230" w:rsidP="00DE6230">
      <w:pPr>
        <w:jc w:val="center"/>
        <w:rPr>
          <w:sz w:val="28"/>
          <w:szCs w:val="28"/>
        </w:rPr>
      </w:pPr>
    </w:p>
    <w:p w:rsidR="00DE6230" w:rsidRDefault="00DE6230" w:rsidP="00DE6230">
      <w:pPr>
        <w:jc w:val="center"/>
        <w:rPr>
          <w:sz w:val="28"/>
          <w:szCs w:val="28"/>
        </w:rPr>
      </w:pPr>
    </w:p>
    <w:p w:rsidR="00DE6230" w:rsidRPr="00DD4B2F" w:rsidRDefault="00DE6230" w:rsidP="00DE6230">
      <w:pPr>
        <w:jc w:val="center"/>
        <w:rPr>
          <w:b/>
          <w:sz w:val="28"/>
          <w:szCs w:val="28"/>
        </w:rPr>
      </w:pPr>
      <w:r w:rsidRPr="00DD4B2F">
        <w:rPr>
          <w:rFonts w:hint="eastAsia"/>
          <w:b/>
          <w:sz w:val="28"/>
          <w:szCs w:val="28"/>
        </w:rPr>
        <w:t>年</w:t>
      </w:r>
      <w:r w:rsidRPr="00DD4B2F">
        <w:rPr>
          <w:rFonts w:hint="eastAsia"/>
          <w:b/>
          <w:sz w:val="28"/>
          <w:szCs w:val="28"/>
        </w:rPr>
        <w:t xml:space="preserve">      </w:t>
      </w:r>
      <w:r w:rsidRPr="00DD4B2F">
        <w:rPr>
          <w:rFonts w:hint="eastAsia"/>
          <w:b/>
          <w:sz w:val="28"/>
          <w:szCs w:val="28"/>
        </w:rPr>
        <w:t>月</w:t>
      </w:r>
      <w:r w:rsidRPr="00DD4B2F">
        <w:rPr>
          <w:rFonts w:hint="eastAsia"/>
          <w:b/>
          <w:sz w:val="28"/>
          <w:szCs w:val="28"/>
        </w:rPr>
        <w:t xml:space="preserve">   </w:t>
      </w:r>
      <w:r>
        <w:rPr>
          <w:rFonts w:hint="eastAsia"/>
          <w:b/>
          <w:sz w:val="28"/>
          <w:szCs w:val="28"/>
        </w:rPr>
        <w:t xml:space="preserve">  </w:t>
      </w:r>
      <w:r w:rsidRPr="00DD4B2F">
        <w:rPr>
          <w:rFonts w:hint="eastAsia"/>
          <w:b/>
          <w:sz w:val="28"/>
          <w:szCs w:val="28"/>
        </w:rPr>
        <w:t xml:space="preserve"> </w:t>
      </w:r>
      <w:r w:rsidRPr="00DD4B2F">
        <w:rPr>
          <w:rFonts w:hint="eastAsia"/>
          <w:b/>
          <w:sz w:val="28"/>
          <w:szCs w:val="28"/>
        </w:rPr>
        <w:t>日</w:t>
      </w:r>
    </w:p>
    <w:p w:rsidR="00DE6230" w:rsidRDefault="00DE6230" w:rsidP="00DE6230">
      <w:pPr>
        <w:jc w:val="center"/>
        <w:rPr>
          <w:rFonts w:ascii="华文中宋" w:eastAsia="华文中宋" w:hAnsi="华文中宋"/>
          <w:b/>
          <w:noProof/>
          <w:sz w:val="32"/>
          <w:szCs w:val="32"/>
        </w:rPr>
      </w:pPr>
    </w:p>
    <w:p w:rsidR="00DE6230" w:rsidRDefault="00DE6230" w:rsidP="00DE6230">
      <w:pPr>
        <w:jc w:val="center"/>
        <w:rPr>
          <w:rFonts w:ascii="华文中宋" w:eastAsia="华文中宋" w:hAnsi="华文中宋"/>
          <w:b/>
          <w:noProof/>
          <w:sz w:val="32"/>
          <w:szCs w:val="32"/>
        </w:rPr>
      </w:pPr>
    </w:p>
    <w:p w:rsidR="00DE6230" w:rsidRDefault="00DE6230" w:rsidP="00DE6230">
      <w:pPr>
        <w:jc w:val="center"/>
        <w:rPr>
          <w:rFonts w:ascii="华文中宋" w:eastAsia="华文中宋" w:hAnsi="华文中宋"/>
          <w:b/>
          <w:noProof/>
          <w:sz w:val="32"/>
          <w:szCs w:val="32"/>
        </w:rPr>
      </w:pPr>
    </w:p>
    <w:p w:rsidR="00DE6230" w:rsidRPr="00DE6230" w:rsidRDefault="00DE6230" w:rsidP="00DE6230">
      <w:pPr>
        <w:jc w:val="center"/>
        <w:rPr>
          <w:rFonts w:ascii="黑体" w:eastAsia="黑体"/>
          <w:sz w:val="28"/>
          <w:szCs w:val="28"/>
        </w:rPr>
      </w:pPr>
      <w:r w:rsidRPr="00DE6230">
        <w:rPr>
          <w:rFonts w:ascii="华文中宋" w:eastAsia="华文中宋" w:hAnsi="华文中宋" w:hint="eastAsia"/>
          <w:b/>
          <w:noProof/>
          <w:sz w:val="28"/>
          <w:szCs w:val="28"/>
        </w:rPr>
        <w:lastRenderedPageBreak/>
        <w:t>一、</w:t>
      </w:r>
      <w:r w:rsidRPr="00DE6230">
        <w:rPr>
          <w:rFonts w:ascii="黑体" w:eastAsia="黑体" w:hint="eastAsia"/>
          <w:sz w:val="28"/>
          <w:szCs w:val="28"/>
        </w:rPr>
        <w:t>实习基地基本情况</w:t>
      </w:r>
    </w:p>
    <w:tbl>
      <w:tblPr>
        <w:tblW w:w="856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
        <w:gridCol w:w="498"/>
        <w:gridCol w:w="904"/>
        <w:gridCol w:w="114"/>
        <w:gridCol w:w="133"/>
        <w:gridCol w:w="1153"/>
        <w:gridCol w:w="80"/>
        <w:gridCol w:w="779"/>
        <w:gridCol w:w="481"/>
        <w:gridCol w:w="236"/>
        <w:gridCol w:w="133"/>
        <w:gridCol w:w="853"/>
        <w:gridCol w:w="546"/>
        <w:gridCol w:w="586"/>
        <w:gridCol w:w="470"/>
        <w:gridCol w:w="1293"/>
        <w:gridCol w:w="143"/>
        <w:gridCol w:w="9"/>
      </w:tblGrid>
      <w:tr w:rsidR="00DE6230" w:rsidTr="00DE6230">
        <w:trPr>
          <w:gridAfter w:val="2"/>
          <w:wAfter w:w="152" w:type="dxa"/>
          <w:trHeight w:val="496"/>
        </w:trPr>
        <w:tc>
          <w:tcPr>
            <w:tcW w:w="1666" w:type="dxa"/>
            <w:gridSpan w:val="4"/>
            <w:vAlign w:val="center"/>
          </w:tcPr>
          <w:p w:rsidR="00DE6230" w:rsidRPr="00DE6230" w:rsidRDefault="00DE6230" w:rsidP="00AE4B87">
            <w:pPr>
              <w:jc w:val="center"/>
              <w:rPr>
                <w:rFonts w:ascii="仿宋_GB2312" w:eastAsia="仿宋_GB2312" w:hAnsi="宋体"/>
                <w:szCs w:val="21"/>
              </w:rPr>
            </w:pPr>
            <w:r w:rsidRPr="00DE6230">
              <w:rPr>
                <w:rFonts w:ascii="仿宋_GB2312" w:eastAsia="仿宋_GB2312" w:hAnsi="宋体" w:hint="eastAsia"/>
                <w:szCs w:val="21"/>
              </w:rPr>
              <w:t>基地名称</w:t>
            </w:r>
          </w:p>
        </w:tc>
        <w:tc>
          <w:tcPr>
            <w:tcW w:w="6743" w:type="dxa"/>
            <w:gridSpan w:val="12"/>
            <w:vAlign w:val="center"/>
          </w:tcPr>
          <w:p w:rsidR="00DE6230" w:rsidRPr="00DE6230" w:rsidRDefault="00DE6230" w:rsidP="00AE4B87">
            <w:pPr>
              <w:rPr>
                <w:rFonts w:ascii="仿宋_GB2312" w:eastAsia="仿宋_GB2312" w:hAnsi="宋体"/>
                <w:szCs w:val="21"/>
              </w:rPr>
            </w:pPr>
          </w:p>
        </w:tc>
      </w:tr>
      <w:tr w:rsidR="00DE6230" w:rsidTr="00DE6230">
        <w:trPr>
          <w:gridAfter w:val="2"/>
          <w:wAfter w:w="152" w:type="dxa"/>
          <w:trHeight w:val="558"/>
        </w:trPr>
        <w:tc>
          <w:tcPr>
            <w:tcW w:w="1666" w:type="dxa"/>
            <w:gridSpan w:val="4"/>
            <w:vAlign w:val="center"/>
          </w:tcPr>
          <w:p w:rsidR="00DE6230" w:rsidRPr="00DE6230" w:rsidRDefault="00DE6230" w:rsidP="00AE4B87">
            <w:pPr>
              <w:jc w:val="center"/>
              <w:rPr>
                <w:rFonts w:ascii="仿宋_GB2312" w:eastAsia="仿宋_GB2312" w:hAnsi="宋体"/>
                <w:szCs w:val="21"/>
              </w:rPr>
            </w:pPr>
            <w:r w:rsidRPr="00DE6230">
              <w:rPr>
                <w:rFonts w:ascii="仿宋_GB2312" w:eastAsia="仿宋_GB2312" w:hAnsi="宋体" w:hint="eastAsia"/>
                <w:szCs w:val="21"/>
              </w:rPr>
              <w:t>基地建立</w:t>
            </w:r>
          </w:p>
          <w:p w:rsidR="00DE6230" w:rsidRPr="00DE6230" w:rsidRDefault="00DE6230" w:rsidP="00AE4B87">
            <w:pPr>
              <w:jc w:val="center"/>
              <w:rPr>
                <w:rFonts w:ascii="仿宋_GB2312" w:eastAsia="仿宋_GB2312" w:hAnsi="宋体"/>
                <w:szCs w:val="21"/>
              </w:rPr>
            </w:pPr>
            <w:r w:rsidRPr="00DE6230">
              <w:rPr>
                <w:rFonts w:ascii="仿宋_GB2312" w:eastAsia="仿宋_GB2312" w:hAnsi="宋体" w:hint="eastAsia"/>
                <w:szCs w:val="21"/>
              </w:rPr>
              <w:t>时    间</w:t>
            </w:r>
          </w:p>
        </w:tc>
        <w:tc>
          <w:tcPr>
            <w:tcW w:w="2626" w:type="dxa"/>
            <w:gridSpan w:val="5"/>
            <w:vAlign w:val="center"/>
          </w:tcPr>
          <w:p w:rsidR="00DE6230" w:rsidRPr="00DE6230" w:rsidRDefault="00DE6230" w:rsidP="00AE4B87">
            <w:pPr>
              <w:rPr>
                <w:rFonts w:ascii="仿宋_GB2312" w:eastAsia="仿宋_GB2312" w:hAnsi="宋体"/>
                <w:szCs w:val="21"/>
              </w:rPr>
            </w:pPr>
          </w:p>
        </w:tc>
        <w:tc>
          <w:tcPr>
            <w:tcW w:w="1222" w:type="dxa"/>
            <w:gridSpan w:val="3"/>
            <w:vAlign w:val="center"/>
          </w:tcPr>
          <w:p w:rsidR="00DE6230" w:rsidRPr="00DE6230" w:rsidRDefault="00DE6230" w:rsidP="00AE4B87">
            <w:pPr>
              <w:jc w:val="center"/>
              <w:rPr>
                <w:rFonts w:ascii="仿宋_GB2312" w:eastAsia="仿宋_GB2312" w:hAnsi="宋体"/>
                <w:szCs w:val="21"/>
              </w:rPr>
            </w:pPr>
            <w:r w:rsidRPr="00DE6230">
              <w:rPr>
                <w:rFonts w:ascii="仿宋_GB2312" w:eastAsia="仿宋_GB2312" w:hAnsi="宋体" w:hint="eastAsia"/>
                <w:szCs w:val="21"/>
              </w:rPr>
              <w:t>合作起始时间</w:t>
            </w:r>
          </w:p>
        </w:tc>
        <w:tc>
          <w:tcPr>
            <w:tcW w:w="2895" w:type="dxa"/>
            <w:gridSpan w:val="4"/>
            <w:vAlign w:val="center"/>
          </w:tcPr>
          <w:p w:rsidR="00DE6230" w:rsidRPr="00DE6230" w:rsidRDefault="00DE6230" w:rsidP="00AE4B87">
            <w:pPr>
              <w:rPr>
                <w:rFonts w:ascii="仿宋_GB2312" w:eastAsia="仿宋_GB2312" w:hAnsi="宋体"/>
                <w:szCs w:val="21"/>
              </w:rPr>
            </w:pPr>
          </w:p>
        </w:tc>
      </w:tr>
      <w:tr w:rsidR="00DE6230" w:rsidTr="00AE4B87">
        <w:trPr>
          <w:gridAfter w:val="2"/>
          <w:wAfter w:w="152" w:type="dxa"/>
          <w:trHeight w:val="312"/>
        </w:trPr>
        <w:tc>
          <w:tcPr>
            <w:tcW w:w="1666" w:type="dxa"/>
            <w:gridSpan w:val="4"/>
            <w:vAlign w:val="center"/>
          </w:tcPr>
          <w:p w:rsidR="00DE6230" w:rsidRPr="00DE6230" w:rsidRDefault="00DE6230" w:rsidP="00AE4B87">
            <w:pPr>
              <w:jc w:val="center"/>
              <w:rPr>
                <w:rFonts w:ascii="仿宋_GB2312" w:eastAsia="仿宋_GB2312" w:hAnsi="宋体"/>
                <w:szCs w:val="21"/>
              </w:rPr>
            </w:pPr>
            <w:r w:rsidRPr="00DE6230">
              <w:rPr>
                <w:rFonts w:ascii="仿宋_GB2312" w:eastAsia="仿宋_GB2312" w:hAnsi="宋体" w:hint="eastAsia"/>
                <w:szCs w:val="21"/>
              </w:rPr>
              <w:t>是否成立专门协调组织</w:t>
            </w:r>
          </w:p>
        </w:tc>
        <w:tc>
          <w:tcPr>
            <w:tcW w:w="2626" w:type="dxa"/>
            <w:gridSpan w:val="5"/>
            <w:vAlign w:val="center"/>
          </w:tcPr>
          <w:p w:rsidR="00DE6230" w:rsidRPr="00DE6230" w:rsidRDefault="00DE6230" w:rsidP="00AE4B87">
            <w:pPr>
              <w:rPr>
                <w:rFonts w:ascii="仿宋_GB2312" w:eastAsia="仿宋_GB2312" w:hAnsi="宋体"/>
                <w:szCs w:val="21"/>
              </w:rPr>
            </w:pPr>
          </w:p>
        </w:tc>
        <w:tc>
          <w:tcPr>
            <w:tcW w:w="1222" w:type="dxa"/>
            <w:gridSpan w:val="3"/>
            <w:vAlign w:val="center"/>
          </w:tcPr>
          <w:p w:rsidR="00DE6230" w:rsidRPr="00DE6230" w:rsidRDefault="00DE6230" w:rsidP="00AE4B87">
            <w:pPr>
              <w:jc w:val="center"/>
              <w:rPr>
                <w:rFonts w:ascii="仿宋_GB2312" w:eastAsia="仿宋_GB2312" w:hAnsi="宋体"/>
                <w:szCs w:val="21"/>
              </w:rPr>
            </w:pPr>
            <w:r w:rsidRPr="00DE6230">
              <w:rPr>
                <w:rFonts w:ascii="仿宋_GB2312" w:eastAsia="仿宋_GB2312" w:hAnsi="宋体" w:hint="eastAsia"/>
                <w:szCs w:val="21"/>
              </w:rPr>
              <w:t>协议计划合作年限</w:t>
            </w:r>
          </w:p>
        </w:tc>
        <w:tc>
          <w:tcPr>
            <w:tcW w:w="2895" w:type="dxa"/>
            <w:gridSpan w:val="4"/>
            <w:vAlign w:val="center"/>
          </w:tcPr>
          <w:p w:rsidR="00DE6230" w:rsidRPr="00DE6230" w:rsidRDefault="00DE6230" w:rsidP="00AE4B87">
            <w:pPr>
              <w:rPr>
                <w:rFonts w:ascii="仿宋_GB2312" w:eastAsia="仿宋_GB2312" w:hAnsi="宋体"/>
                <w:szCs w:val="21"/>
              </w:rPr>
            </w:pPr>
          </w:p>
        </w:tc>
      </w:tr>
      <w:tr w:rsidR="00DE6230" w:rsidTr="00AE4B87">
        <w:trPr>
          <w:gridAfter w:val="2"/>
          <w:wAfter w:w="152" w:type="dxa"/>
          <w:trHeight w:val="312"/>
        </w:trPr>
        <w:tc>
          <w:tcPr>
            <w:tcW w:w="1666" w:type="dxa"/>
            <w:gridSpan w:val="4"/>
            <w:vAlign w:val="center"/>
          </w:tcPr>
          <w:p w:rsidR="00DE6230" w:rsidRPr="00DE6230" w:rsidRDefault="00DE6230" w:rsidP="00AE4B87">
            <w:pPr>
              <w:jc w:val="center"/>
              <w:rPr>
                <w:rFonts w:ascii="仿宋_GB2312" w:eastAsia="仿宋_GB2312" w:hAnsi="宋体"/>
                <w:szCs w:val="21"/>
              </w:rPr>
            </w:pPr>
            <w:r w:rsidRPr="00DE6230">
              <w:rPr>
                <w:rFonts w:ascii="仿宋_GB2312" w:eastAsia="仿宋_GB2312" w:hAnsi="宋体" w:hint="eastAsia"/>
                <w:szCs w:val="21"/>
              </w:rPr>
              <w:t>实践面向</w:t>
            </w:r>
          </w:p>
          <w:p w:rsidR="00DE6230" w:rsidRPr="00DE6230" w:rsidRDefault="00DE6230" w:rsidP="00AE4B87">
            <w:pPr>
              <w:jc w:val="center"/>
              <w:rPr>
                <w:rFonts w:ascii="仿宋_GB2312" w:eastAsia="仿宋_GB2312" w:hAnsi="宋体"/>
                <w:szCs w:val="21"/>
              </w:rPr>
            </w:pPr>
            <w:r w:rsidRPr="00DE6230">
              <w:rPr>
                <w:rFonts w:ascii="仿宋_GB2312" w:eastAsia="仿宋_GB2312" w:hAnsi="宋体" w:hint="eastAsia"/>
                <w:szCs w:val="21"/>
              </w:rPr>
              <w:t>主要专业</w:t>
            </w:r>
          </w:p>
        </w:tc>
        <w:tc>
          <w:tcPr>
            <w:tcW w:w="6743" w:type="dxa"/>
            <w:gridSpan w:val="12"/>
            <w:vAlign w:val="center"/>
          </w:tcPr>
          <w:p w:rsidR="00DE6230" w:rsidRPr="00DE6230" w:rsidRDefault="00DE6230" w:rsidP="00AE4B87">
            <w:pPr>
              <w:rPr>
                <w:rFonts w:ascii="仿宋_GB2312" w:eastAsia="仿宋_GB2312" w:hAnsi="宋体"/>
                <w:szCs w:val="21"/>
              </w:rPr>
            </w:pPr>
          </w:p>
        </w:tc>
      </w:tr>
      <w:tr w:rsidR="00DE6230" w:rsidTr="00DE6230">
        <w:tblPrEx>
          <w:tblLook w:val="01E0" w:firstRow="1" w:lastRow="1" w:firstColumn="1" w:lastColumn="1" w:noHBand="0" w:noVBand="0"/>
        </w:tblPrEx>
        <w:trPr>
          <w:gridAfter w:val="2"/>
          <w:wAfter w:w="152" w:type="dxa"/>
          <w:trHeight w:val="358"/>
        </w:trPr>
        <w:tc>
          <w:tcPr>
            <w:tcW w:w="8409" w:type="dxa"/>
            <w:gridSpan w:val="16"/>
            <w:vAlign w:val="center"/>
          </w:tcPr>
          <w:p w:rsidR="00DE6230" w:rsidRPr="00DE6230" w:rsidRDefault="00DE6230" w:rsidP="00AE4B87">
            <w:pPr>
              <w:spacing w:line="320" w:lineRule="exact"/>
              <w:jc w:val="left"/>
              <w:rPr>
                <w:rFonts w:ascii="仿宋_GB2312" w:eastAsia="仿宋_GB2312" w:hAnsi="宋体"/>
                <w:sz w:val="24"/>
                <w:szCs w:val="24"/>
              </w:rPr>
            </w:pPr>
            <w:r w:rsidRPr="00DE6230">
              <w:rPr>
                <w:rFonts w:ascii="宋体" w:hAnsi="宋体" w:hint="eastAsia"/>
                <w:b/>
                <w:sz w:val="24"/>
                <w:szCs w:val="24"/>
              </w:rPr>
              <w:t>基地建设</w:t>
            </w:r>
            <w:r w:rsidRPr="00DE6230">
              <w:rPr>
                <w:rFonts w:ascii="宋体" w:hAnsi="宋体" w:hint="eastAsia"/>
                <w:b/>
                <w:bCs/>
                <w:sz w:val="24"/>
                <w:szCs w:val="24"/>
              </w:rPr>
              <w:t>项目负责人（校方）情况</w:t>
            </w:r>
          </w:p>
        </w:tc>
      </w:tr>
      <w:tr w:rsidR="00DE6230" w:rsidTr="00DE6230">
        <w:tblPrEx>
          <w:tblLook w:val="01E0" w:firstRow="1" w:lastRow="1" w:firstColumn="1" w:lastColumn="1" w:noHBand="0" w:noVBand="0"/>
        </w:tblPrEx>
        <w:trPr>
          <w:gridAfter w:val="2"/>
          <w:wAfter w:w="152" w:type="dxa"/>
          <w:trHeight w:val="408"/>
        </w:trPr>
        <w:tc>
          <w:tcPr>
            <w:tcW w:w="1552" w:type="dxa"/>
            <w:gridSpan w:val="3"/>
            <w:vAlign w:val="center"/>
          </w:tcPr>
          <w:p w:rsidR="00DE6230" w:rsidRPr="00DE6230" w:rsidRDefault="00DE6230" w:rsidP="00AE4B87">
            <w:pPr>
              <w:spacing w:line="320" w:lineRule="exact"/>
              <w:jc w:val="center"/>
              <w:rPr>
                <w:rFonts w:ascii="仿宋_GB2312" w:eastAsia="仿宋_GB2312" w:hAnsi="宋体"/>
                <w:szCs w:val="21"/>
              </w:rPr>
            </w:pPr>
            <w:r w:rsidRPr="00DE6230">
              <w:rPr>
                <w:rFonts w:ascii="仿宋_GB2312" w:eastAsia="仿宋_GB2312" w:hAnsi="宋体" w:hint="eastAsia"/>
                <w:szCs w:val="21"/>
              </w:rPr>
              <w:t>姓  名</w:t>
            </w:r>
          </w:p>
        </w:tc>
        <w:tc>
          <w:tcPr>
            <w:tcW w:w="1480" w:type="dxa"/>
            <w:gridSpan w:val="4"/>
            <w:vAlign w:val="center"/>
          </w:tcPr>
          <w:p w:rsidR="00DE6230" w:rsidRPr="00DE6230" w:rsidRDefault="00DE6230" w:rsidP="00AE4B87">
            <w:pPr>
              <w:spacing w:line="320" w:lineRule="exact"/>
              <w:jc w:val="center"/>
              <w:rPr>
                <w:rFonts w:ascii="仿宋_GB2312" w:eastAsia="仿宋_GB2312" w:hAnsi="宋体"/>
                <w:szCs w:val="21"/>
              </w:rPr>
            </w:pPr>
          </w:p>
        </w:tc>
        <w:tc>
          <w:tcPr>
            <w:tcW w:w="1496" w:type="dxa"/>
            <w:gridSpan w:val="3"/>
            <w:vAlign w:val="center"/>
          </w:tcPr>
          <w:p w:rsidR="00DE6230" w:rsidRPr="00DE6230" w:rsidRDefault="00DE6230" w:rsidP="00AE4B87">
            <w:pPr>
              <w:spacing w:line="320" w:lineRule="exact"/>
              <w:jc w:val="center"/>
              <w:rPr>
                <w:rFonts w:ascii="仿宋_GB2312" w:eastAsia="仿宋_GB2312" w:hAnsi="宋体"/>
                <w:szCs w:val="21"/>
              </w:rPr>
            </w:pPr>
            <w:r w:rsidRPr="00DE6230">
              <w:rPr>
                <w:rFonts w:ascii="仿宋_GB2312" w:eastAsia="仿宋_GB2312" w:hAnsi="宋体" w:hint="eastAsia"/>
                <w:szCs w:val="21"/>
              </w:rPr>
              <w:t>性  别</w:t>
            </w:r>
          </w:p>
        </w:tc>
        <w:tc>
          <w:tcPr>
            <w:tcW w:w="1532" w:type="dxa"/>
            <w:gridSpan w:val="3"/>
            <w:vAlign w:val="center"/>
          </w:tcPr>
          <w:p w:rsidR="00DE6230" w:rsidRPr="00DE6230" w:rsidRDefault="00DE6230" w:rsidP="00AE4B87">
            <w:pPr>
              <w:spacing w:line="320" w:lineRule="exact"/>
              <w:jc w:val="center"/>
              <w:rPr>
                <w:rFonts w:ascii="仿宋_GB2312" w:eastAsia="仿宋_GB2312" w:hAnsi="宋体"/>
                <w:szCs w:val="21"/>
              </w:rPr>
            </w:pPr>
          </w:p>
        </w:tc>
        <w:tc>
          <w:tcPr>
            <w:tcW w:w="1056" w:type="dxa"/>
            <w:gridSpan w:val="2"/>
            <w:vAlign w:val="center"/>
          </w:tcPr>
          <w:p w:rsidR="00DE6230" w:rsidRPr="00DE6230" w:rsidRDefault="00DE6230" w:rsidP="00AE4B87">
            <w:pPr>
              <w:spacing w:line="320" w:lineRule="exact"/>
              <w:jc w:val="center"/>
              <w:rPr>
                <w:rFonts w:ascii="仿宋_GB2312" w:eastAsia="仿宋_GB2312" w:hAnsi="宋体"/>
                <w:szCs w:val="21"/>
              </w:rPr>
            </w:pPr>
            <w:r w:rsidRPr="00DE6230">
              <w:rPr>
                <w:rFonts w:ascii="仿宋_GB2312" w:eastAsia="仿宋_GB2312" w:hAnsi="宋体" w:hint="eastAsia"/>
                <w:szCs w:val="21"/>
              </w:rPr>
              <w:t>职称</w:t>
            </w:r>
          </w:p>
        </w:tc>
        <w:tc>
          <w:tcPr>
            <w:tcW w:w="1293" w:type="dxa"/>
            <w:vAlign w:val="center"/>
          </w:tcPr>
          <w:p w:rsidR="00DE6230" w:rsidRPr="00DE6230" w:rsidRDefault="00DE6230" w:rsidP="00AE4B87">
            <w:pPr>
              <w:spacing w:line="320" w:lineRule="exact"/>
              <w:jc w:val="center"/>
              <w:rPr>
                <w:rFonts w:ascii="仿宋_GB2312" w:eastAsia="仿宋_GB2312" w:hAnsi="宋体"/>
                <w:szCs w:val="21"/>
              </w:rPr>
            </w:pPr>
          </w:p>
        </w:tc>
      </w:tr>
      <w:tr w:rsidR="00DE6230" w:rsidTr="00DE6230">
        <w:tblPrEx>
          <w:tblLook w:val="01E0" w:firstRow="1" w:lastRow="1" w:firstColumn="1" w:lastColumn="1" w:noHBand="0" w:noVBand="0"/>
        </w:tblPrEx>
        <w:trPr>
          <w:gridAfter w:val="2"/>
          <w:wAfter w:w="152" w:type="dxa"/>
          <w:trHeight w:val="415"/>
        </w:trPr>
        <w:tc>
          <w:tcPr>
            <w:tcW w:w="1552" w:type="dxa"/>
            <w:gridSpan w:val="3"/>
            <w:vAlign w:val="center"/>
          </w:tcPr>
          <w:p w:rsidR="00DE6230" w:rsidRPr="00DE6230" w:rsidRDefault="00DE6230" w:rsidP="00AE4B87">
            <w:pPr>
              <w:spacing w:line="320" w:lineRule="exact"/>
              <w:jc w:val="center"/>
              <w:rPr>
                <w:rFonts w:ascii="仿宋_GB2312" w:eastAsia="仿宋_GB2312" w:hAnsi="宋体"/>
                <w:kern w:val="0"/>
                <w:szCs w:val="21"/>
              </w:rPr>
            </w:pPr>
            <w:r w:rsidRPr="00DE6230">
              <w:rPr>
                <w:rFonts w:ascii="仿宋_GB2312" w:eastAsia="仿宋_GB2312" w:hAnsi="宋体" w:hint="eastAsia"/>
                <w:szCs w:val="21"/>
              </w:rPr>
              <w:t>所属单位</w:t>
            </w:r>
          </w:p>
        </w:tc>
        <w:tc>
          <w:tcPr>
            <w:tcW w:w="1480" w:type="dxa"/>
            <w:gridSpan w:val="4"/>
            <w:vAlign w:val="center"/>
          </w:tcPr>
          <w:p w:rsidR="00DE6230" w:rsidRPr="00DE6230" w:rsidRDefault="00DE6230" w:rsidP="00AE4B87">
            <w:pPr>
              <w:spacing w:line="320" w:lineRule="exact"/>
              <w:jc w:val="center"/>
              <w:rPr>
                <w:rFonts w:ascii="仿宋_GB2312" w:eastAsia="仿宋_GB2312" w:hAnsi="宋体"/>
                <w:szCs w:val="21"/>
              </w:rPr>
            </w:pPr>
          </w:p>
        </w:tc>
        <w:tc>
          <w:tcPr>
            <w:tcW w:w="1496" w:type="dxa"/>
            <w:gridSpan w:val="3"/>
            <w:vAlign w:val="center"/>
          </w:tcPr>
          <w:p w:rsidR="00DE6230" w:rsidRPr="00DE6230" w:rsidRDefault="00DE6230" w:rsidP="00AE4B87">
            <w:pPr>
              <w:spacing w:line="320" w:lineRule="exact"/>
              <w:jc w:val="center"/>
              <w:rPr>
                <w:rFonts w:ascii="仿宋_GB2312" w:eastAsia="仿宋_GB2312" w:hAnsi="宋体"/>
                <w:szCs w:val="21"/>
              </w:rPr>
            </w:pPr>
            <w:r w:rsidRPr="00DE6230">
              <w:rPr>
                <w:rFonts w:ascii="仿宋_GB2312" w:eastAsia="仿宋_GB2312" w:hAnsi="宋体" w:hint="eastAsia"/>
                <w:szCs w:val="21"/>
              </w:rPr>
              <w:t>所在部门</w:t>
            </w:r>
          </w:p>
        </w:tc>
        <w:tc>
          <w:tcPr>
            <w:tcW w:w="1532" w:type="dxa"/>
            <w:gridSpan w:val="3"/>
            <w:vAlign w:val="center"/>
          </w:tcPr>
          <w:p w:rsidR="00DE6230" w:rsidRPr="00DE6230" w:rsidRDefault="00DE6230" w:rsidP="00AE4B87">
            <w:pPr>
              <w:spacing w:line="320" w:lineRule="exact"/>
              <w:jc w:val="center"/>
              <w:rPr>
                <w:rFonts w:ascii="仿宋_GB2312" w:eastAsia="仿宋_GB2312" w:hAnsi="宋体"/>
                <w:szCs w:val="21"/>
              </w:rPr>
            </w:pPr>
          </w:p>
        </w:tc>
        <w:tc>
          <w:tcPr>
            <w:tcW w:w="1056" w:type="dxa"/>
            <w:gridSpan w:val="2"/>
            <w:vAlign w:val="center"/>
          </w:tcPr>
          <w:p w:rsidR="00DE6230" w:rsidRPr="00DE6230" w:rsidRDefault="00DE6230" w:rsidP="00AE4B87">
            <w:pPr>
              <w:spacing w:line="320" w:lineRule="exact"/>
              <w:ind w:firstLineChars="50" w:firstLine="105"/>
              <w:rPr>
                <w:rFonts w:ascii="仿宋_GB2312" w:eastAsia="仿宋_GB2312" w:hAnsi="宋体"/>
                <w:szCs w:val="21"/>
              </w:rPr>
            </w:pPr>
            <w:r w:rsidRPr="00DE6230">
              <w:rPr>
                <w:rFonts w:ascii="仿宋_GB2312" w:eastAsia="仿宋_GB2312" w:hAnsi="宋体" w:hint="eastAsia"/>
                <w:szCs w:val="21"/>
              </w:rPr>
              <w:t>职务</w:t>
            </w:r>
          </w:p>
        </w:tc>
        <w:tc>
          <w:tcPr>
            <w:tcW w:w="1293" w:type="dxa"/>
            <w:vAlign w:val="center"/>
          </w:tcPr>
          <w:p w:rsidR="00DE6230" w:rsidRPr="00DE6230" w:rsidRDefault="00DE6230" w:rsidP="00AE4B87">
            <w:pPr>
              <w:spacing w:line="320" w:lineRule="exact"/>
              <w:jc w:val="center"/>
              <w:rPr>
                <w:rFonts w:ascii="仿宋_GB2312" w:eastAsia="仿宋_GB2312" w:hAnsi="宋体"/>
                <w:szCs w:val="21"/>
              </w:rPr>
            </w:pPr>
          </w:p>
        </w:tc>
      </w:tr>
      <w:tr w:rsidR="00DE6230" w:rsidTr="00DE6230">
        <w:tblPrEx>
          <w:tblLook w:val="01E0" w:firstRow="1" w:lastRow="1" w:firstColumn="1" w:lastColumn="1" w:noHBand="0" w:noVBand="0"/>
        </w:tblPrEx>
        <w:trPr>
          <w:gridAfter w:val="2"/>
          <w:wAfter w:w="152" w:type="dxa"/>
          <w:trHeight w:val="421"/>
        </w:trPr>
        <w:tc>
          <w:tcPr>
            <w:tcW w:w="1552" w:type="dxa"/>
            <w:gridSpan w:val="3"/>
            <w:vAlign w:val="center"/>
          </w:tcPr>
          <w:p w:rsidR="00DE6230" w:rsidRPr="00DE6230" w:rsidRDefault="00DE6230" w:rsidP="00AE4B87">
            <w:pPr>
              <w:spacing w:line="320" w:lineRule="exact"/>
              <w:jc w:val="center"/>
              <w:rPr>
                <w:rFonts w:ascii="仿宋_GB2312" w:eastAsia="仿宋_GB2312" w:hAnsi="宋体"/>
                <w:szCs w:val="21"/>
              </w:rPr>
            </w:pPr>
            <w:r w:rsidRPr="00DE6230">
              <w:rPr>
                <w:rFonts w:ascii="仿宋_GB2312" w:eastAsia="仿宋_GB2312" w:hAnsi="宋体" w:cs="宋体" w:hint="eastAsia"/>
                <w:kern w:val="0"/>
                <w:szCs w:val="21"/>
              </w:rPr>
              <w:t>办公电话</w:t>
            </w:r>
          </w:p>
        </w:tc>
        <w:tc>
          <w:tcPr>
            <w:tcW w:w="1480" w:type="dxa"/>
            <w:gridSpan w:val="4"/>
            <w:vAlign w:val="center"/>
          </w:tcPr>
          <w:p w:rsidR="00DE6230" w:rsidRPr="00DE6230" w:rsidRDefault="00DE6230" w:rsidP="00AE4B87">
            <w:pPr>
              <w:spacing w:line="320" w:lineRule="exact"/>
              <w:jc w:val="center"/>
              <w:rPr>
                <w:rFonts w:ascii="仿宋_GB2312" w:eastAsia="仿宋_GB2312" w:hAnsi="宋体"/>
                <w:szCs w:val="21"/>
              </w:rPr>
            </w:pPr>
          </w:p>
        </w:tc>
        <w:tc>
          <w:tcPr>
            <w:tcW w:w="1496" w:type="dxa"/>
            <w:gridSpan w:val="3"/>
            <w:vAlign w:val="center"/>
          </w:tcPr>
          <w:p w:rsidR="00DE6230" w:rsidRPr="00DE6230" w:rsidRDefault="00DE6230" w:rsidP="00AE4B87">
            <w:pPr>
              <w:spacing w:line="320" w:lineRule="exact"/>
              <w:jc w:val="center"/>
              <w:rPr>
                <w:rFonts w:ascii="仿宋_GB2312" w:eastAsia="仿宋_GB2312" w:hAnsi="宋体"/>
                <w:szCs w:val="21"/>
              </w:rPr>
            </w:pPr>
            <w:r w:rsidRPr="00DE6230">
              <w:rPr>
                <w:rFonts w:ascii="仿宋_GB2312" w:eastAsia="仿宋_GB2312" w:hAnsi="宋体" w:cs="宋体" w:hint="eastAsia"/>
                <w:kern w:val="0"/>
                <w:szCs w:val="21"/>
              </w:rPr>
              <w:t>移动电话</w:t>
            </w:r>
          </w:p>
        </w:tc>
        <w:tc>
          <w:tcPr>
            <w:tcW w:w="1532" w:type="dxa"/>
            <w:gridSpan w:val="3"/>
            <w:vAlign w:val="center"/>
          </w:tcPr>
          <w:p w:rsidR="00DE6230" w:rsidRPr="00DE6230" w:rsidRDefault="00DE6230" w:rsidP="00AE4B87">
            <w:pPr>
              <w:spacing w:line="320" w:lineRule="exact"/>
              <w:jc w:val="center"/>
              <w:rPr>
                <w:rFonts w:ascii="仿宋_GB2312" w:eastAsia="仿宋_GB2312" w:hAnsi="宋体"/>
                <w:szCs w:val="21"/>
              </w:rPr>
            </w:pPr>
          </w:p>
        </w:tc>
        <w:tc>
          <w:tcPr>
            <w:tcW w:w="1056" w:type="dxa"/>
            <w:gridSpan w:val="2"/>
            <w:vAlign w:val="center"/>
          </w:tcPr>
          <w:p w:rsidR="00DE6230" w:rsidRPr="00DE6230" w:rsidRDefault="00DE6230" w:rsidP="00AE4B87">
            <w:pPr>
              <w:spacing w:line="320" w:lineRule="exact"/>
              <w:jc w:val="center"/>
              <w:rPr>
                <w:rFonts w:ascii="仿宋_GB2312" w:eastAsia="仿宋_GB2312" w:hAnsi="宋体"/>
                <w:szCs w:val="21"/>
              </w:rPr>
            </w:pPr>
            <w:r w:rsidRPr="00DE6230">
              <w:rPr>
                <w:rFonts w:ascii="仿宋_GB2312" w:eastAsia="仿宋_GB2312" w:hAnsi="宋体" w:cs="宋体" w:hint="eastAsia"/>
                <w:kern w:val="0"/>
                <w:szCs w:val="21"/>
              </w:rPr>
              <w:t>E-mail</w:t>
            </w:r>
          </w:p>
        </w:tc>
        <w:tc>
          <w:tcPr>
            <w:tcW w:w="1293" w:type="dxa"/>
            <w:vAlign w:val="center"/>
          </w:tcPr>
          <w:p w:rsidR="00DE6230" w:rsidRPr="00DE6230" w:rsidRDefault="00DE6230" w:rsidP="00AE4B87">
            <w:pPr>
              <w:spacing w:line="320" w:lineRule="exact"/>
              <w:jc w:val="center"/>
              <w:rPr>
                <w:rFonts w:ascii="仿宋_GB2312" w:eastAsia="仿宋_GB2312" w:hAnsi="宋体"/>
                <w:szCs w:val="21"/>
              </w:rPr>
            </w:pPr>
          </w:p>
        </w:tc>
      </w:tr>
      <w:tr w:rsidR="00DE6230" w:rsidTr="00DE6230">
        <w:tblPrEx>
          <w:tblLook w:val="01E0" w:firstRow="1" w:lastRow="1" w:firstColumn="1" w:lastColumn="1" w:noHBand="0" w:noVBand="0"/>
        </w:tblPrEx>
        <w:trPr>
          <w:gridAfter w:val="2"/>
          <w:wAfter w:w="152" w:type="dxa"/>
          <w:trHeight w:val="411"/>
        </w:trPr>
        <w:tc>
          <w:tcPr>
            <w:tcW w:w="8409" w:type="dxa"/>
            <w:gridSpan w:val="16"/>
            <w:vAlign w:val="center"/>
          </w:tcPr>
          <w:p w:rsidR="00DE6230" w:rsidRPr="00DE6230" w:rsidRDefault="00DE6230" w:rsidP="00AE4B87">
            <w:pPr>
              <w:spacing w:line="320" w:lineRule="exact"/>
              <w:jc w:val="left"/>
              <w:rPr>
                <w:rFonts w:ascii="仿宋_GB2312" w:eastAsia="仿宋_GB2312" w:hAnsi="宋体"/>
                <w:sz w:val="24"/>
                <w:szCs w:val="24"/>
              </w:rPr>
            </w:pPr>
            <w:r w:rsidRPr="00DE6230">
              <w:rPr>
                <w:rFonts w:ascii="宋体" w:hAnsi="宋体" w:hint="eastAsia"/>
                <w:b/>
                <w:sz w:val="24"/>
                <w:szCs w:val="24"/>
              </w:rPr>
              <w:t>基地建设</w:t>
            </w:r>
            <w:r w:rsidRPr="00DE6230">
              <w:rPr>
                <w:rFonts w:ascii="宋体" w:hAnsi="宋体" w:hint="eastAsia"/>
                <w:b/>
                <w:bCs/>
                <w:sz w:val="24"/>
                <w:szCs w:val="24"/>
              </w:rPr>
              <w:t>项目负责人（合作方）情况</w:t>
            </w:r>
          </w:p>
        </w:tc>
      </w:tr>
      <w:tr w:rsidR="00DE6230" w:rsidTr="00DE6230">
        <w:tblPrEx>
          <w:tblLook w:val="01E0" w:firstRow="1" w:lastRow="1" w:firstColumn="1" w:lastColumn="1" w:noHBand="0" w:noVBand="0"/>
        </w:tblPrEx>
        <w:trPr>
          <w:gridAfter w:val="2"/>
          <w:wAfter w:w="152" w:type="dxa"/>
          <w:trHeight w:val="462"/>
        </w:trPr>
        <w:tc>
          <w:tcPr>
            <w:tcW w:w="1552" w:type="dxa"/>
            <w:gridSpan w:val="3"/>
            <w:vAlign w:val="center"/>
          </w:tcPr>
          <w:p w:rsidR="00DE6230" w:rsidRPr="00DE6230" w:rsidRDefault="00DE6230" w:rsidP="00AE4B87">
            <w:pPr>
              <w:spacing w:line="320" w:lineRule="exact"/>
              <w:jc w:val="center"/>
              <w:rPr>
                <w:rFonts w:ascii="仿宋_GB2312" w:eastAsia="仿宋_GB2312" w:hAnsi="宋体"/>
                <w:szCs w:val="21"/>
              </w:rPr>
            </w:pPr>
            <w:r w:rsidRPr="00DE6230">
              <w:rPr>
                <w:rFonts w:ascii="仿宋_GB2312" w:eastAsia="仿宋_GB2312" w:hAnsi="宋体" w:hint="eastAsia"/>
                <w:szCs w:val="21"/>
              </w:rPr>
              <w:t>姓  名</w:t>
            </w:r>
          </w:p>
        </w:tc>
        <w:tc>
          <w:tcPr>
            <w:tcW w:w="1480" w:type="dxa"/>
            <w:gridSpan w:val="4"/>
            <w:vAlign w:val="center"/>
          </w:tcPr>
          <w:p w:rsidR="00DE6230" w:rsidRPr="00DE6230" w:rsidRDefault="00DE6230" w:rsidP="00AE4B87">
            <w:pPr>
              <w:spacing w:line="320" w:lineRule="exact"/>
              <w:jc w:val="center"/>
              <w:rPr>
                <w:rFonts w:ascii="仿宋_GB2312" w:eastAsia="仿宋_GB2312" w:hAnsi="宋体"/>
                <w:szCs w:val="21"/>
              </w:rPr>
            </w:pPr>
          </w:p>
        </w:tc>
        <w:tc>
          <w:tcPr>
            <w:tcW w:w="1496" w:type="dxa"/>
            <w:gridSpan w:val="3"/>
            <w:vAlign w:val="center"/>
          </w:tcPr>
          <w:p w:rsidR="00DE6230" w:rsidRPr="00DE6230" w:rsidRDefault="00DE6230" w:rsidP="00AE4B87">
            <w:pPr>
              <w:spacing w:line="320" w:lineRule="exact"/>
              <w:jc w:val="center"/>
              <w:rPr>
                <w:rFonts w:ascii="仿宋_GB2312" w:eastAsia="仿宋_GB2312" w:hAnsi="宋体"/>
                <w:szCs w:val="21"/>
              </w:rPr>
            </w:pPr>
            <w:r w:rsidRPr="00DE6230">
              <w:rPr>
                <w:rFonts w:ascii="仿宋_GB2312" w:eastAsia="仿宋_GB2312" w:hAnsi="宋体" w:hint="eastAsia"/>
                <w:szCs w:val="21"/>
              </w:rPr>
              <w:t>性  别</w:t>
            </w:r>
          </w:p>
        </w:tc>
        <w:tc>
          <w:tcPr>
            <w:tcW w:w="1532" w:type="dxa"/>
            <w:gridSpan w:val="3"/>
            <w:vAlign w:val="center"/>
          </w:tcPr>
          <w:p w:rsidR="00DE6230" w:rsidRPr="00DE6230" w:rsidRDefault="00DE6230" w:rsidP="00AE4B87">
            <w:pPr>
              <w:spacing w:line="320" w:lineRule="exact"/>
              <w:jc w:val="center"/>
              <w:rPr>
                <w:rFonts w:ascii="仿宋_GB2312" w:eastAsia="仿宋_GB2312" w:hAnsi="宋体"/>
                <w:szCs w:val="21"/>
              </w:rPr>
            </w:pPr>
          </w:p>
        </w:tc>
        <w:tc>
          <w:tcPr>
            <w:tcW w:w="1056" w:type="dxa"/>
            <w:gridSpan w:val="2"/>
            <w:vAlign w:val="center"/>
          </w:tcPr>
          <w:p w:rsidR="00DE6230" w:rsidRPr="00DE6230" w:rsidRDefault="00DE6230" w:rsidP="00AE4B87">
            <w:pPr>
              <w:spacing w:line="320" w:lineRule="exact"/>
              <w:jc w:val="center"/>
              <w:rPr>
                <w:rFonts w:ascii="仿宋_GB2312" w:eastAsia="仿宋_GB2312" w:hAnsi="宋体"/>
                <w:szCs w:val="21"/>
              </w:rPr>
            </w:pPr>
            <w:r w:rsidRPr="00DE6230">
              <w:rPr>
                <w:rFonts w:ascii="仿宋_GB2312" w:eastAsia="仿宋_GB2312" w:hAnsi="宋体" w:hint="eastAsia"/>
                <w:szCs w:val="21"/>
              </w:rPr>
              <w:t>职称</w:t>
            </w:r>
          </w:p>
        </w:tc>
        <w:tc>
          <w:tcPr>
            <w:tcW w:w="1293" w:type="dxa"/>
            <w:vAlign w:val="center"/>
          </w:tcPr>
          <w:p w:rsidR="00DE6230" w:rsidRPr="00DE6230" w:rsidRDefault="00DE6230" w:rsidP="00AE4B87">
            <w:pPr>
              <w:spacing w:line="320" w:lineRule="exact"/>
              <w:jc w:val="center"/>
              <w:rPr>
                <w:rFonts w:ascii="仿宋_GB2312" w:eastAsia="仿宋_GB2312" w:hAnsi="宋体"/>
                <w:szCs w:val="21"/>
              </w:rPr>
            </w:pPr>
          </w:p>
        </w:tc>
      </w:tr>
      <w:tr w:rsidR="00DE6230" w:rsidTr="00DE6230">
        <w:tblPrEx>
          <w:tblLook w:val="01E0" w:firstRow="1" w:lastRow="1" w:firstColumn="1" w:lastColumn="1" w:noHBand="0" w:noVBand="0"/>
        </w:tblPrEx>
        <w:trPr>
          <w:gridAfter w:val="2"/>
          <w:wAfter w:w="152" w:type="dxa"/>
          <w:trHeight w:val="413"/>
        </w:trPr>
        <w:tc>
          <w:tcPr>
            <w:tcW w:w="1552" w:type="dxa"/>
            <w:gridSpan w:val="3"/>
            <w:vAlign w:val="center"/>
          </w:tcPr>
          <w:p w:rsidR="00DE6230" w:rsidRPr="00DE6230" w:rsidRDefault="00DE6230" w:rsidP="00AE4B87">
            <w:pPr>
              <w:spacing w:line="320" w:lineRule="exact"/>
              <w:jc w:val="center"/>
              <w:rPr>
                <w:rFonts w:ascii="仿宋_GB2312" w:eastAsia="仿宋_GB2312" w:hAnsi="宋体"/>
                <w:kern w:val="0"/>
                <w:szCs w:val="21"/>
              </w:rPr>
            </w:pPr>
            <w:r w:rsidRPr="00DE6230">
              <w:rPr>
                <w:rFonts w:ascii="仿宋_GB2312" w:eastAsia="仿宋_GB2312" w:hAnsi="宋体" w:hint="eastAsia"/>
                <w:szCs w:val="21"/>
              </w:rPr>
              <w:t>所属单位</w:t>
            </w:r>
          </w:p>
        </w:tc>
        <w:tc>
          <w:tcPr>
            <w:tcW w:w="1480" w:type="dxa"/>
            <w:gridSpan w:val="4"/>
            <w:vAlign w:val="center"/>
          </w:tcPr>
          <w:p w:rsidR="00DE6230" w:rsidRPr="00DE6230" w:rsidRDefault="00DE6230" w:rsidP="00AE4B87">
            <w:pPr>
              <w:spacing w:line="320" w:lineRule="exact"/>
              <w:jc w:val="center"/>
              <w:rPr>
                <w:rFonts w:ascii="仿宋_GB2312" w:eastAsia="仿宋_GB2312" w:hAnsi="宋体"/>
                <w:szCs w:val="21"/>
              </w:rPr>
            </w:pPr>
          </w:p>
        </w:tc>
        <w:tc>
          <w:tcPr>
            <w:tcW w:w="1496" w:type="dxa"/>
            <w:gridSpan w:val="3"/>
            <w:vAlign w:val="center"/>
          </w:tcPr>
          <w:p w:rsidR="00DE6230" w:rsidRPr="00DE6230" w:rsidRDefault="00DE6230" w:rsidP="00AE4B87">
            <w:pPr>
              <w:spacing w:line="320" w:lineRule="exact"/>
              <w:jc w:val="center"/>
              <w:rPr>
                <w:rFonts w:ascii="仿宋_GB2312" w:eastAsia="仿宋_GB2312" w:hAnsi="宋体"/>
                <w:szCs w:val="21"/>
              </w:rPr>
            </w:pPr>
            <w:r w:rsidRPr="00DE6230">
              <w:rPr>
                <w:rFonts w:ascii="仿宋_GB2312" w:eastAsia="仿宋_GB2312" w:hAnsi="宋体" w:hint="eastAsia"/>
                <w:szCs w:val="21"/>
              </w:rPr>
              <w:t>所在部门</w:t>
            </w:r>
          </w:p>
        </w:tc>
        <w:tc>
          <w:tcPr>
            <w:tcW w:w="1532" w:type="dxa"/>
            <w:gridSpan w:val="3"/>
            <w:vAlign w:val="center"/>
          </w:tcPr>
          <w:p w:rsidR="00DE6230" w:rsidRPr="00DE6230" w:rsidRDefault="00DE6230" w:rsidP="00AE4B87">
            <w:pPr>
              <w:spacing w:line="320" w:lineRule="exact"/>
              <w:jc w:val="center"/>
              <w:rPr>
                <w:rFonts w:ascii="仿宋_GB2312" w:eastAsia="仿宋_GB2312" w:hAnsi="宋体"/>
                <w:szCs w:val="21"/>
              </w:rPr>
            </w:pPr>
          </w:p>
        </w:tc>
        <w:tc>
          <w:tcPr>
            <w:tcW w:w="1056" w:type="dxa"/>
            <w:gridSpan w:val="2"/>
            <w:vAlign w:val="center"/>
          </w:tcPr>
          <w:p w:rsidR="00DE6230" w:rsidRPr="00DE6230" w:rsidRDefault="00DE6230" w:rsidP="00AE4B87">
            <w:pPr>
              <w:spacing w:line="320" w:lineRule="exact"/>
              <w:ind w:firstLineChars="50" w:firstLine="105"/>
              <w:rPr>
                <w:rFonts w:ascii="仿宋_GB2312" w:eastAsia="仿宋_GB2312" w:hAnsi="宋体"/>
                <w:szCs w:val="21"/>
              </w:rPr>
            </w:pPr>
            <w:r w:rsidRPr="00DE6230">
              <w:rPr>
                <w:rFonts w:ascii="仿宋_GB2312" w:eastAsia="仿宋_GB2312" w:hAnsi="宋体" w:hint="eastAsia"/>
                <w:szCs w:val="21"/>
              </w:rPr>
              <w:t>职务</w:t>
            </w:r>
          </w:p>
        </w:tc>
        <w:tc>
          <w:tcPr>
            <w:tcW w:w="1293" w:type="dxa"/>
            <w:vAlign w:val="center"/>
          </w:tcPr>
          <w:p w:rsidR="00DE6230" w:rsidRPr="00DE6230" w:rsidRDefault="00DE6230" w:rsidP="00AE4B87">
            <w:pPr>
              <w:spacing w:line="320" w:lineRule="exact"/>
              <w:jc w:val="center"/>
              <w:rPr>
                <w:rFonts w:ascii="仿宋_GB2312" w:eastAsia="仿宋_GB2312" w:hAnsi="宋体"/>
                <w:szCs w:val="21"/>
              </w:rPr>
            </w:pPr>
          </w:p>
        </w:tc>
      </w:tr>
      <w:tr w:rsidR="00DE6230" w:rsidTr="00DE6230">
        <w:tblPrEx>
          <w:tblLook w:val="01E0" w:firstRow="1" w:lastRow="1" w:firstColumn="1" w:lastColumn="1" w:noHBand="0" w:noVBand="0"/>
        </w:tblPrEx>
        <w:trPr>
          <w:gridAfter w:val="2"/>
          <w:wAfter w:w="152" w:type="dxa"/>
          <w:trHeight w:val="419"/>
        </w:trPr>
        <w:tc>
          <w:tcPr>
            <w:tcW w:w="1552" w:type="dxa"/>
            <w:gridSpan w:val="3"/>
            <w:vAlign w:val="center"/>
          </w:tcPr>
          <w:p w:rsidR="00DE6230" w:rsidRPr="00DE6230" w:rsidRDefault="00DE6230" w:rsidP="00AE4B87">
            <w:pPr>
              <w:spacing w:line="320" w:lineRule="exact"/>
              <w:jc w:val="center"/>
              <w:rPr>
                <w:rFonts w:ascii="仿宋_GB2312" w:eastAsia="仿宋_GB2312" w:hAnsi="宋体"/>
                <w:szCs w:val="21"/>
              </w:rPr>
            </w:pPr>
            <w:r w:rsidRPr="00DE6230">
              <w:rPr>
                <w:rFonts w:ascii="仿宋_GB2312" w:eastAsia="仿宋_GB2312" w:hAnsi="宋体" w:cs="宋体" w:hint="eastAsia"/>
                <w:kern w:val="0"/>
                <w:szCs w:val="21"/>
              </w:rPr>
              <w:t>办公电话</w:t>
            </w:r>
          </w:p>
        </w:tc>
        <w:tc>
          <w:tcPr>
            <w:tcW w:w="1480" w:type="dxa"/>
            <w:gridSpan w:val="4"/>
            <w:vAlign w:val="center"/>
          </w:tcPr>
          <w:p w:rsidR="00DE6230" w:rsidRPr="00DE6230" w:rsidRDefault="00DE6230" w:rsidP="00AE4B87">
            <w:pPr>
              <w:spacing w:line="320" w:lineRule="exact"/>
              <w:jc w:val="center"/>
              <w:rPr>
                <w:rFonts w:ascii="仿宋_GB2312" w:eastAsia="仿宋_GB2312" w:hAnsi="宋体"/>
                <w:szCs w:val="21"/>
              </w:rPr>
            </w:pPr>
          </w:p>
        </w:tc>
        <w:tc>
          <w:tcPr>
            <w:tcW w:w="1496" w:type="dxa"/>
            <w:gridSpan w:val="3"/>
            <w:vAlign w:val="center"/>
          </w:tcPr>
          <w:p w:rsidR="00DE6230" w:rsidRPr="00DE6230" w:rsidRDefault="00DE6230" w:rsidP="00AE4B87">
            <w:pPr>
              <w:spacing w:line="320" w:lineRule="exact"/>
              <w:jc w:val="center"/>
              <w:rPr>
                <w:rFonts w:ascii="仿宋_GB2312" w:eastAsia="仿宋_GB2312" w:hAnsi="宋体"/>
                <w:szCs w:val="21"/>
              </w:rPr>
            </w:pPr>
            <w:r w:rsidRPr="00DE6230">
              <w:rPr>
                <w:rFonts w:ascii="仿宋_GB2312" w:eastAsia="仿宋_GB2312" w:hAnsi="宋体" w:cs="宋体" w:hint="eastAsia"/>
                <w:kern w:val="0"/>
                <w:szCs w:val="21"/>
              </w:rPr>
              <w:t>移动电话</w:t>
            </w:r>
          </w:p>
        </w:tc>
        <w:tc>
          <w:tcPr>
            <w:tcW w:w="1532" w:type="dxa"/>
            <w:gridSpan w:val="3"/>
            <w:vAlign w:val="center"/>
          </w:tcPr>
          <w:p w:rsidR="00DE6230" w:rsidRPr="00DE6230" w:rsidRDefault="00DE6230" w:rsidP="00AE4B87">
            <w:pPr>
              <w:spacing w:line="320" w:lineRule="exact"/>
              <w:jc w:val="center"/>
              <w:rPr>
                <w:rFonts w:ascii="仿宋_GB2312" w:eastAsia="仿宋_GB2312" w:hAnsi="宋体"/>
                <w:szCs w:val="21"/>
              </w:rPr>
            </w:pPr>
          </w:p>
        </w:tc>
        <w:tc>
          <w:tcPr>
            <w:tcW w:w="1056" w:type="dxa"/>
            <w:gridSpan w:val="2"/>
            <w:vAlign w:val="center"/>
          </w:tcPr>
          <w:p w:rsidR="00DE6230" w:rsidRPr="00DE6230" w:rsidRDefault="00DE6230" w:rsidP="00AE4B87">
            <w:pPr>
              <w:spacing w:line="320" w:lineRule="exact"/>
              <w:jc w:val="center"/>
              <w:rPr>
                <w:rFonts w:ascii="仿宋_GB2312" w:eastAsia="仿宋_GB2312" w:hAnsi="宋体"/>
                <w:szCs w:val="21"/>
              </w:rPr>
            </w:pPr>
            <w:r w:rsidRPr="00DE6230">
              <w:rPr>
                <w:rFonts w:ascii="仿宋_GB2312" w:eastAsia="仿宋_GB2312" w:hAnsi="宋体" w:cs="宋体" w:hint="eastAsia"/>
                <w:kern w:val="0"/>
                <w:szCs w:val="21"/>
              </w:rPr>
              <w:t>E-mail</w:t>
            </w:r>
          </w:p>
        </w:tc>
        <w:tc>
          <w:tcPr>
            <w:tcW w:w="1293" w:type="dxa"/>
            <w:vAlign w:val="center"/>
          </w:tcPr>
          <w:p w:rsidR="00DE6230" w:rsidRPr="00DE6230" w:rsidRDefault="00DE6230" w:rsidP="00AE4B87">
            <w:pPr>
              <w:spacing w:line="320" w:lineRule="exact"/>
              <w:jc w:val="center"/>
              <w:rPr>
                <w:rFonts w:ascii="仿宋_GB2312" w:eastAsia="仿宋_GB2312" w:hAnsi="宋体"/>
                <w:szCs w:val="21"/>
              </w:rPr>
            </w:pPr>
          </w:p>
        </w:tc>
      </w:tr>
      <w:tr w:rsidR="00DE6230" w:rsidTr="00AE4B87">
        <w:tblPrEx>
          <w:jc w:val="center"/>
          <w:tblLook w:val="01E0" w:firstRow="1" w:lastRow="1" w:firstColumn="1" w:lastColumn="1" w:noHBand="0" w:noVBand="0"/>
        </w:tblPrEx>
        <w:trPr>
          <w:gridBefore w:val="1"/>
          <w:gridAfter w:val="1"/>
          <w:wBefore w:w="150" w:type="dxa"/>
          <w:wAfter w:w="9" w:type="dxa"/>
          <w:trHeight w:val="510"/>
          <w:jc w:val="center"/>
        </w:trPr>
        <w:tc>
          <w:tcPr>
            <w:tcW w:w="8402" w:type="dxa"/>
            <w:gridSpan w:val="16"/>
            <w:vAlign w:val="center"/>
          </w:tcPr>
          <w:p w:rsidR="00DE6230" w:rsidRDefault="00DE6230" w:rsidP="00AE4B87">
            <w:pPr>
              <w:spacing w:line="340" w:lineRule="exact"/>
              <w:jc w:val="left"/>
              <w:rPr>
                <w:rFonts w:ascii="仿宋_GB2312" w:eastAsia="仿宋_GB2312" w:hAnsi="宋体"/>
                <w:b/>
                <w:sz w:val="28"/>
                <w:szCs w:val="21"/>
              </w:rPr>
            </w:pPr>
            <w:r>
              <w:rPr>
                <w:rFonts w:ascii="宋体" w:hAnsi="宋体" w:hint="eastAsia"/>
                <w:b/>
                <w:bCs/>
                <w:sz w:val="28"/>
              </w:rPr>
              <w:t>基地其它成员情况</w:t>
            </w:r>
            <w:r>
              <w:rPr>
                <w:rFonts w:ascii="宋体" w:hAnsi="宋体" w:hint="eastAsia"/>
                <w:sz w:val="28"/>
              </w:rPr>
              <w:t>（</w:t>
            </w:r>
            <w:r>
              <w:rPr>
                <w:rFonts w:ascii="仿宋_GB2312" w:eastAsia="仿宋_GB2312" w:hAnsi="宋体" w:hint="eastAsia"/>
                <w:sz w:val="28"/>
              </w:rPr>
              <w:t xml:space="preserve">成员人数 </w:t>
            </w:r>
            <w:r>
              <w:rPr>
                <w:rFonts w:ascii="仿宋_GB2312" w:eastAsia="仿宋_GB2312" w:hAnsi="宋体" w:hint="eastAsia"/>
                <w:sz w:val="28"/>
                <w:u w:val="single"/>
              </w:rPr>
              <w:t xml:space="preserve">           </w:t>
            </w:r>
            <w:r>
              <w:rPr>
                <w:rFonts w:ascii="仿宋_GB2312" w:eastAsia="仿宋_GB2312" w:hAnsi="宋体" w:hint="eastAsia"/>
                <w:sz w:val="28"/>
              </w:rPr>
              <w:t>）</w:t>
            </w:r>
          </w:p>
        </w:tc>
      </w:tr>
      <w:tr w:rsidR="00DE6230" w:rsidTr="00DE6230">
        <w:tblPrEx>
          <w:jc w:val="center"/>
          <w:tblLook w:val="01E0" w:firstRow="1" w:lastRow="1" w:firstColumn="1" w:lastColumn="1" w:noHBand="0" w:noVBand="0"/>
        </w:tblPrEx>
        <w:trPr>
          <w:gridBefore w:val="1"/>
          <w:wBefore w:w="150" w:type="dxa"/>
          <w:trHeight w:val="745"/>
          <w:jc w:val="center"/>
        </w:trPr>
        <w:tc>
          <w:tcPr>
            <w:tcW w:w="498" w:type="dxa"/>
            <w:vAlign w:val="center"/>
          </w:tcPr>
          <w:p w:rsidR="00DE6230" w:rsidRPr="00DE6230" w:rsidRDefault="00DE6230" w:rsidP="00AE4B87">
            <w:pPr>
              <w:spacing w:line="340" w:lineRule="exact"/>
              <w:rPr>
                <w:rFonts w:ascii="仿宋_GB2312" w:eastAsia="仿宋_GB2312" w:hAnsi="宋体"/>
                <w:b/>
                <w:szCs w:val="21"/>
              </w:rPr>
            </w:pPr>
            <w:r w:rsidRPr="00DE6230">
              <w:rPr>
                <w:rFonts w:ascii="仿宋_GB2312" w:eastAsia="仿宋_GB2312" w:hAnsi="宋体" w:hint="eastAsia"/>
                <w:b/>
                <w:szCs w:val="21"/>
              </w:rPr>
              <w:t>序号</w:t>
            </w:r>
          </w:p>
        </w:tc>
        <w:tc>
          <w:tcPr>
            <w:tcW w:w="1151" w:type="dxa"/>
            <w:gridSpan w:val="3"/>
            <w:vAlign w:val="center"/>
          </w:tcPr>
          <w:p w:rsidR="00DE6230" w:rsidRPr="00DE6230" w:rsidRDefault="00DE6230" w:rsidP="00AE4B87">
            <w:pPr>
              <w:spacing w:line="340" w:lineRule="exact"/>
              <w:jc w:val="center"/>
              <w:rPr>
                <w:rFonts w:ascii="仿宋_GB2312" w:eastAsia="仿宋_GB2312" w:hAnsi="宋体"/>
                <w:b/>
                <w:szCs w:val="21"/>
              </w:rPr>
            </w:pPr>
            <w:r w:rsidRPr="00DE6230">
              <w:rPr>
                <w:rFonts w:ascii="仿宋_GB2312" w:eastAsia="仿宋_GB2312" w:hAnsi="宋体" w:hint="eastAsia"/>
                <w:b/>
                <w:szCs w:val="21"/>
              </w:rPr>
              <w:t>姓  名</w:t>
            </w:r>
          </w:p>
        </w:tc>
        <w:tc>
          <w:tcPr>
            <w:tcW w:w="1153" w:type="dxa"/>
            <w:vAlign w:val="center"/>
          </w:tcPr>
          <w:p w:rsidR="00DE6230" w:rsidRPr="00DE6230" w:rsidRDefault="00DE6230" w:rsidP="00AE4B87">
            <w:pPr>
              <w:spacing w:line="340" w:lineRule="exact"/>
              <w:jc w:val="center"/>
              <w:rPr>
                <w:rFonts w:ascii="仿宋_GB2312" w:eastAsia="仿宋_GB2312" w:hAnsi="宋体"/>
                <w:b/>
                <w:szCs w:val="21"/>
              </w:rPr>
            </w:pPr>
            <w:r w:rsidRPr="00DE6230">
              <w:rPr>
                <w:rFonts w:ascii="仿宋_GB2312" w:eastAsia="仿宋_GB2312" w:hAnsi="宋体" w:hint="eastAsia"/>
                <w:b/>
                <w:szCs w:val="21"/>
              </w:rPr>
              <w:t>所在单位</w:t>
            </w:r>
          </w:p>
        </w:tc>
        <w:tc>
          <w:tcPr>
            <w:tcW w:w="859" w:type="dxa"/>
            <w:gridSpan w:val="2"/>
            <w:vAlign w:val="center"/>
          </w:tcPr>
          <w:p w:rsidR="00DE6230" w:rsidRPr="00DE6230" w:rsidRDefault="00DE6230" w:rsidP="00AE4B87">
            <w:pPr>
              <w:spacing w:line="340" w:lineRule="exact"/>
              <w:jc w:val="center"/>
              <w:rPr>
                <w:rFonts w:ascii="仿宋_GB2312" w:eastAsia="仿宋_GB2312" w:hAnsi="宋体"/>
                <w:b/>
                <w:szCs w:val="21"/>
              </w:rPr>
            </w:pPr>
            <w:r w:rsidRPr="00DE6230">
              <w:rPr>
                <w:rFonts w:ascii="仿宋_GB2312" w:eastAsia="仿宋_GB2312" w:hAnsi="宋体" w:hint="eastAsia"/>
                <w:b/>
                <w:szCs w:val="21"/>
              </w:rPr>
              <w:t>职  称</w:t>
            </w:r>
          </w:p>
        </w:tc>
        <w:tc>
          <w:tcPr>
            <w:tcW w:w="850" w:type="dxa"/>
            <w:gridSpan w:val="3"/>
            <w:vAlign w:val="center"/>
          </w:tcPr>
          <w:p w:rsidR="00DE6230" w:rsidRPr="00DE6230" w:rsidRDefault="00DE6230" w:rsidP="00AE4B87">
            <w:pPr>
              <w:spacing w:line="340" w:lineRule="exact"/>
              <w:jc w:val="center"/>
              <w:rPr>
                <w:rFonts w:ascii="仿宋_GB2312" w:eastAsia="仿宋_GB2312" w:hAnsi="宋体"/>
                <w:b/>
                <w:szCs w:val="21"/>
              </w:rPr>
            </w:pPr>
            <w:r w:rsidRPr="00DE6230">
              <w:rPr>
                <w:rFonts w:ascii="仿宋_GB2312" w:eastAsia="仿宋_GB2312" w:hAnsi="宋体" w:hint="eastAsia"/>
                <w:b/>
                <w:szCs w:val="21"/>
              </w:rPr>
              <w:t>职务</w:t>
            </w:r>
          </w:p>
        </w:tc>
        <w:tc>
          <w:tcPr>
            <w:tcW w:w="1985" w:type="dxa"/>
            <w:gridSpan w:val="3"/>
            <w:vAlign w:val="center"/>
          </w:tcPr>
          <w:p w:rsidR="00DE6230" w:rsidRPr="00DE6230" w:rsidRDefault="00DE6230" w:rsidP="00AE4B87">
            <w:pPr>
              <w:spacing w:line="340" w:lineRule="exact"/>
              <w:jc w:val="center"/>
              <w:rPr>
                <w:rFonts w:ascii="仿宋_GB2312" w:eastAsia="仿宋_GB2312" w:hAnsi="宋体"/>
                <w:b/>
                <w:szCs w:val="21"/>
              </w:rPr>
            </w:pPr>
            <w:r w:rsidRPr="00DE6230">
              <w:rPr>
                <w:rFonts w:ascii="仿宋_GB2312" w:eastAsia="仿宋_GB2312" w:hAnsi="宋体" w:hint="eastAsia"/>
                <w:b/>
                <w:szCs w:val="21"/>
              </w:rPr>
              <w:t>在基地建设中要承担的任务</w:t>
            </w:r>
          </w:p>
        </w:tc>
        <w:tc>
          <w:tcPr>
            <w:tcW w:w="1915" w:type="dxa"/>
            <w:gridSpan w:val="4"/>
            <w:vAlign w:val="center"/>
          </w:tcPr>
          <w:p w:rsidR="00DE6230" w:rsidRPr="00DE6230" w:rsidRDefault="00DE6230" w:rsidP="00AE4B87">
            <w:pPr>
              <w:spacing w:line="340" w:lineRule="exact"/>
              <w:jc w:val="center"/>
              <w:rPr>
                <w:rFonts w:ascii="仿宋_GB2312" w:eastAsia="仿宋_GB2312" w:hAnsi="宋体"/>
                <w:b/>
                <w:szCs w:val="21"/>
              </w:rPr>
            </w:pPr>
            <w:r w:rsidRPr="00DE6230">
              <w:rPr>
                <w:rFonts w:ascii="仿宋_GB2312" w:eastAsia="仿宋_GB2312" w:hAnsi="宋体" w:hint="eastAsia"/>
                <w:b/>
                <w:szCs w:val="21"/>
              </w:rPr>
              <w:t>手机</w:t>
            </w:r>
          </w:p>
        </w:tc>
      </w:tr>
      <w:tr w:rsidR="00DE6230" w:rsidTr="00AE4B87">
        <w:tblPrEx>
          <w:jc w:val="center"/>
          <w:tblLook w:val="01E0" w:firstRow="1" w:lastRow="1" w:firstColumn="1" w:lastColumn="1" w:noHBand="0" w:noVBand="0"/>
        </w:tblPrEx>
        <w:trPr>
          <w:gridBefore w:val="1"/>
          <w:wBefore w:w="150" w:type="dxa"/>
          <w:trHeight w:val="510"/>
          <w:jc w:val="center"/>
        </w:trPr>
        <w:tc>
          <w:tcPr>
            <w:tcW w:w="498" w:type="dxa"/>
            <w:vAlign w:val="center"/>
          </w:tcPr>
          <w:p w:rsidR="00DE6230" w:rsidRDefault="00DE6230" w:rsidP="00AE4B87">
            <w:pPr>
              <w:spacing w:line="340" w:lineRule="exact"/>
              <w:jc w:val="center"/>
              <w:rPr>
                <w:rFonts w:ascii="仿宋_GB2312" w:eastAsia="仿宋_GB2312" w:hAnsi="宋体"/>
                <w:sz w:val="28"/>
                <w:szCs w:val="21"/>
              </w:rPr>
            </w:pPr>
          </w:p>
        </w:tc>
        <w:tc>
          <w:tcPr>
            <w:tcW w:w="1151" w:type="dxa"/>
            <w:gridSpan w:val="3"/>
          </w:tcPr>
          <w:p w:rsidR="00DE6230" w:rsidRDefault="00DE6230" w:rsidP="00AE4B87">
            <w:pPr>
              <w:spacing w:line="340" w:lineRule="exact"/>
              <w:jc w:val="center"/>
              <w:rPr>
                <w:rFonts w:ascii="仿宋_GB2312" w:eastAsia="仿宋_GB2312" w:hAnsi="宋体"/>
                <w:sz w:val="28"/>
                <w:szCs w:val="21"/>
              </w:rPr>
            </w:pPr>
          </w:p>
        </w:tc>
        <w:tc>
          <w:tcPr>
            <w:tcW w:w="1153" w:type="dxa"/>
            <w:vAlign w:val="center"/>
          </w:tcPr>
          <w:p w:rsidR="00DE6230" w:rsidRDefault="00DE6230" w:rsidP="00AE4B87">
            <w:pPr>
              <w:spacing w:line="340" w:lineRule="exact"/>
              <w:jc w:val="center"/>
              <w:rPr>
                <w:rFonts w:ascii="仿宋_GB2312" w:eastAsia="仿宋_GB2312" w:hAnsi="宋体"/>
                <w:sz w:val="28"/>
                <w:szCs w:val="21"/>
              </w:rPr>
            </w:pPr>
          </w:p>
        </w:tc>
        <w:tc>
          <w:tcPr>
            <w:tcW w:w="859" w:type="dxa"/>
            <w:gridSpan w:val="2"/>
            <w:vAlign w:val="center"/>
          </w:tcPr>
          <w:p w:rsidR="00DE6230" w:rsidRDefault="00DE6230" w:rsidP="00AE4B87">
            <w:pPr>
              <w:spacing w:line="340" w:lineRule="exact"/>
              <w:jc w:val="center"/>
              <w:rPr>
                <w:rFonts w:ascii="仿宋_GB2312" w:eastAsia="仿宋_GB2312" w:hAnsi="宋体"/>
                <w:sz w:val="28"/>
                <w:szCs w:val="21"/>
              </w:rPr>
            </w:pPr>
          </w:p>
        </w:tc>
        <w:tc>
          <w:tcPr>
            <w:tcW w:w="850" w:type="dxa"/>
            <w:gridSpan w:val="3"/>
          </w:tcPr>
          <w:p w:rsidR="00DE6230" w:rsidRDefault="00DE6230" w:rsidP="00AE4B87">
            <w:pPr>
              <w:spacing w:line="340" w:lineRule="exact"/>
              <w:jc w:val="center"/>
              <w:rPr>
                <w:rFonts w:ascii="仿宋_GB2312" w:eastAsia="仿宋_GB2312" w:hAnsi="宋体"/>
                <w:sz w:val="28"/>
                <w:szCs w:val="21"/>
              </w:rPr>
            </w:pPr>
          </w:p>
        </w:tc>
        <w:tc>
          <w:tcPr>
            <w:tcW w:w="1985" w:type="dxa"/>
            <w:gridSpan w:val="3"/>
          </w:tcPr>
          <w:p w:rsidR="00DE6230" w:rsidRDefault="00DE6230" w:rsidP="00AE4B87">
            <w:pPr>
              <w:spacing w:line="340" w:lineRule="exact"/>
              <w:jc w:val="center"/>
              <w:rPr>
                <w:rFonts w:ascii="仿宋_GB2312" w:eastAsia="仿宋_GB2312" w:hAnsi="宋体"/>
                <w:sz w:val="28"/>
                <w:szCs w:val="21"/>
              </w:rPr>
            </w:pPr>
          </w:p>
        </w:tc>
        <w:tc>
          <w:tcPr>
            <w:tcW w:w="1915" w:type="dxa"/>
            <w:gridSpan w:val="4"/>
          </w:tcPr>
          <w:p w:rsidR="00DE6230" w:rsidRDefault="00DE6230" w:rsidP="00AE4B87">
            <w:pPr>
              <w:spacing w:line="340" w:lineRule="exact"/>
              <w:jc w:val="center"/>
              <w:rPr>
                <w:rFonts w:ascii="仿宋_GB2312" w:eastAsia="仿宋_GB2312" w:hAnsi="宋体"/>
                <w:sz w:val="28"/>
                <w:szCs w:val="21"/>
              </w:rPr>
            </w:pPr>
          </w:p>
        </w:tc>
      </w:tr>
      <w:tr w:rsidR="00DE6230" w:rsidTr="00AE4B87">
        <w:tblPrEx>
          <w:jc w:val="center"/>
          <w:tblLook w:val="01E0" w:firstRow="1" w:lastRow="1" w:firstColumn="1" w:lastColumn="1" w:noHBand="0" w:noVBand="0"/>
        </w:tblPrEx>
        <w:trPr>
          <w:gridBefore w:val="1"/>
          <w:wBefore w:w="150" w:type="dxa"/>
          <w:trHeight w:val="510"/>
          <w:jc w:val="center"/>
        </w:trPr>
        <w:tc>
          <w:tcPr>
            <w:tcW w:w="498" w:type="dxa"/>
            <w:vAlign w:val="center"/>
          </w:tcPr>
          <w:p w:rsidR="00DE6230" w:rsidRDefault="00DE6230" w:rsidP="00AE4B87">
            <w:pPr>
              <w:spacing w:line="340" w:lineRule="exact"/>
              <w:jc w:val="center"/>
              <w:rPr>
                <w:rFonts w:ascii="仿宋_GB2312" w:eastAsia="仿宋_GB2312" w:hAnsi="宋体"/>
                <w:sz w:val="28"/>
              </w:rPr>
            </w:pPr>
          </w:p>
        </w:tc>
        <w:tc>
          <w:tcPr>
            <w:tcW w:w="1151" w:type="dxa"/>
            <w:gridSpan w:val="3"/>
          </w:tcPr>
          <w:p w:rsidR="00DE6230" w:rsidRDefault="00DE6230" w:rsidP="00AE4B87">
            <w:pPr>
              <w:spacing w:line="340" w:lineRule="exact"/>
              <w:jc w:val="center"/>
              <w:rPr>
                <w:rFonts w:ascii="仿宋_GB2312" w:eastAsia="仿宋_GB2312" w:hAnsi="宋体"/>
                <w:sz w:val="28"/>
              </w:rPr>
            </w:pPr>
          </w:p>
        </w:tc>
        <w:tc>
          <w:tcPr>
            <w:tcW w:w="1153" w:type="dxa"/>
          </w:tcPr>
          <w:p w:rsidR="00DE6230" w:rsidRDefault="00DE6230" w:rsidP="00AE4B87">
            <w:pPr>
              <w:spacing w:line="340" w:lineRule="exact"/>
              <w:jc w:val="center"/>
              <w:rPr>
                <w:rFonts w:ascii="仿宋_GB2312" w:eastAsia="仿宋_GB2312" w:hAnsi="宋体"/>
                <w:sz w:val="28"/>
              </w:rPr>
            </w:pPr>
          </w:p>
        </w:tc>
        <w:tc>
          <w:tcPr>
            <w:tcW w:w="859" w:type="dxa"/>
            <w:gridSpan w:val="2"/>
          </w:tcPr>
          <w:p w:rsidR="00DE6230" w:rsidRDefault="00DE6230" w:rsidP="00AE4B87">
            <w:pPr>
              <w:spacing w:line="340" w:lineRule="exact"/>
              <w:jc w:val="center"/>
              <w:rPr>
                <w:rFonts w:ascii="仿宋_GB2312" w:eastAsia="仿宋_GB2312" w:hAnsi="宋体"/>
                <w:sz w:val="28"/>
              </w:rPr>
            </w:pPr>
          </w:p>
        </w:tc>
        <w:tc>
          <w:tcPr>
            <w:tcW w:w="850" w:type="dxa"/>
            <w:gridSpan w:val="3"/>
          </w:tcPr>
          <w:p w:rsidR="00DE6230" w:rsidRDefault="00DE6230" w:rsidP="00AE4B87">
            <w:pPr>
              <w:spacing w:line="340" w:lineRule="exact"/>
              <w:jc w:val="center"/>
              <w:rPr>
                <w:rFonts w:ascii="仿宋_GB2312" w:eastAsia="仿宋_GB2312" w:hAnsi="宋体"/>
                <w:sz w:val="28"/>
              </w:rPr>
            </w:pPr>
          </w:p>
        </w:tc>
        <w:tc>
          <w:tcPr>
            <w:tcW w:w="1985" w:type="dxa"/>
            <w:gridSpan w:val="3"/>
          </w:tcPr>
          <w:p w:rsidR="00DE6230" w:rsidRDefault="00DE6230" w:rsidP="00AE4B87">
            <w:pPr>
              <w:spacing w:line="340" w:lineRule="exact"/>
              <w:jc w:val="center"/>
              <w:rPr>
                <w:rFonts w:ascii="仿宋_GB2312" w:eastAsia="仿宋_GB2312" w:hAnsi="宋体"/>
                <w:sz w:val="28"/>
              </w:rPr>
            </w:pPr>
          </w:p>
        </w:tc>
        <w:tc>
          <w:tcPr>
            <w:tcW w:w="1915" w:type="dxa"/>
            <w:gridSpan w:val="4"/>
          </w:tcPr>
          <w:p w:rsidR="00DE6230" w:rsidRDefault="00DE6230" w:rsidP="00AE4B87">
            <w:pPr>
              <w:spacing w:line="340" w:lineRule="exact"/>
              <w:jc w:val="center"/>
              <w:rPr>
                <w:rFonts w:ascii="仿宋_GB2312" w:eastAsia="仿宋_GB2312" w:hAnsi="宋体"/>
                <w:sz w:val="28"/>
              </w:rPr>
            </w:pPr>
          </w:p>
        </w:tc>
      </w:tr>
    </w:tbl>
    <w:p w:rsidR="00DE6230" w:rsidRPr="00DE6230" w:rsidRDefault="00DE6230" w:rsidP="00DE6230">
      <w:pPr>
        <w:jc w:val="center"/>
        <w:rPr>
          <w:rFonts w:ascii="黑体" w:eastAsia="黑体"/>
          <w:sz w:val="28"/>
          <w:szCs w:val="28"/>
        </w:rPr>
      </w:pPr>
      <w:r w:rsidRPr="00DE6230">
        <w:rPr>
          <w:rFonts w:ascii="黑体" w:eastAsia="黑体" w:hint="eastAsia"/>
          <w:sz w:val="28"/>
          <w:szCs w:val="28"/>
        </w:rPr>
        <w:t>二、基地建设、改革与发展的举措和亮点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DE6230" w:rsidTr="00AE4B87">
        <w:trPr>
          <w:trHeight w:val="620"/>
        </w:trPr>
        <w:tc>
          <w:tcPr>
            <w:tcW w:w="5000" w:type="pct"/>
          </w:tcPr>
          <w:p w:rsidR="00DE6230" w:rsidRPr="00DE6230" w:rsidRDefault="00DE6230" w:rsidP="00DE6230">
            <w:pPr>
              <w:ind w:firstLineChars="196" w:firstLine="353"/>
              <w:rPr>
                <w:rFonts w:ascii="仿宋_GB2312" w:eastAsia="仿宋_GB2312" w:hAnsi="宋体"/>
                <w:bCs/>
                <w:sz w:val="18"/>
                <w:szCs w:val="18"/>
                <w:shd w:val="pct15" w:color="auto" w:fill="FFFFFF"/>
              </w:rPr>
            </w:pPr>
            <w:r w:rsidRPr="00DE6230">
              <w:rPr>
                <w:rFonts w:ascii="仿宋_GB2312" w:eastAsia="仿宋_GB2312" w:hAnsi="宋体" w:hint="eastAsia"/>
                <w:bCs/>
                <w:sz w:val="18"/>
                <w:szCs w:val="18"/>
                <w:shd w:val="pct15" w:color="auto" w:fill="FFFFFF"/>
              </w:rPr>
              <w:t>双方合作的历史沿革，合作范围和形式，合作双方在基地建设中所起的作用；实习基地的组织结构及特色；实习基地在自身教学改革与建设，实践教学内容及教改、科研创新及科研促进教学等方面取得的成绩；基地的示范与辐射作用。</w:t>
            </w:r>
          </w:p>
          <w:p w:rsidR="00DE6230" w:rsidRPr="00DE6230" w:rsidRDefault="00DE6230" w:rsidP="00DE6230">
            <w:pPr>
              <w:ind w:firstLineChars="196" w:firstLine="353"/>
              <w:rPr>
                <w:rFonts w:ascii="仿宋_GB2312" w:eastAsia="仿宋_GB2312" w:hAnsi="宋体"/>
                <w:bCs/>
                <w:sz w:val="18"/>
                <w:szCs w:val="18"/>
                <w:shd w:val="pct15" w:color="auto" w:fill="FFFFFF"/>
              </w:rPr>
            </w:pPr>
            <w:r w:rsidRPr="00DE6230">
              <w:rPr>
                <w:rFonts w:ascii="仿宋_GB2312" w:eastAsia="仿宋_GB2312" w:hAnsi="宋体" w:hint="eastAsia"/>
                <w:bCs/>
                <w:sz w:val="18"/>
                <w:szCs w:val="18"/>
                <w:shd w:val="pct15" w:color="auto" w:fill="FFFFFF"/>
              </w:rPr>
              <w:t>1500字以上</w:t>
            </w:r>
          </w:p>
        </w:tc>
      </w:tr>
    </w:tbl>
    <w:p w:rsidR="00DE6230" w:rsidRPr="00DE6230" w:rsidRDefault="00DE6230" w:rsidP="00DE6230">
      <w:pPr>
        <w:jc w:val="center"/>
        <w:rPr>
          <w:rFonts w:ascii="黑体" w:eastAsia="黑体"/>
          <w:sz w:val="28"/>
          <w:szCs w:val="28"/>
        </w:rPr>
      </w:pPr>
      <w:r w:rsidRPr="00DE6230">
        <w:rPr>
          <w:rFonts w:ascii="黑体" w:eastAsia="黑体" w:hint="eastAsia"/>
          <w:sz w:val="28"/>
          <w:szCs w:val="28"/>
        </w:rPr>
        <w:t>三、实习基地今后的建设思路</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6"/>
      </w:tblGrid>
      <w:tr w:rsidR="00DE6230" w:rsidTr="00DE6230">
        <w:trPr>
          <w:trHeight w:val="1113"/>
        </w:trPr>
        <w:tc>
          <w:tcPr>
            <w:tcW w:w="8506" w:type="dxa"/>
          </w:tcPr>
          <w:p w:rsidR="00DE6230" w:rsidRPr="00DE6230" w:rsidRDefault="00DE6230" w:rsidP="00DE6230">
            <w:pPr>
              <w:spacing w:line="420" w:lineRule="exact"/>
              <w:rPr>
                <w:rFonts w:ascii="仿宋_GB2312" w:eastAsia="仿宋_GB2312" w:hAnsi="宋体"/>
                <w:bCs/>
                <w:sz w:val="18"/>
                <w:szCs w:val="18"/>
                <w:shd w:val="pct15" w:color="auto" w:fill="FFFFFF"/>
              </w:rPr>
            </w:pPr>
            <w:r w:rsidRPr="00DE6230">
              <w:rPr>
                <w:rFonts w:ascii="仿宋_GB2312" w:eastAsia="仿宋_GB2312" w:hAnsi="宋体" w:hint="eastAsia"/>
                <w:bCs/>
                <w:sz w:val="18"/>
                <w:szCs w:val="18"/>
                <w:shd w:val="pct15" w:color="auto" w:fill="FFFFFF"/>
              </w:rPr>
              <w:t>1500字以上</w:t>
            </w:r>
          </w:p>
        </w:tc>
      </w:tr>
    </w:tbl>
    <w:p w:rsidR="00DE6230" w:rsidRDefault="00DE6230" w:rsidP="00DE6230">
      <w:pPr>
        <w:widowControl/>
        <w:jc w:val="center"/>
        <w:rPr>
          <w:sz w:val="24"/>
        </w:rPr>
      </w:pPr>
    </w:p>
    <w:p w:rsidR="00DE6230" w:rsidRDefault="00DE6230" w:rsidP="00DE6230">
      <w:pPr>
        <w:widowControl/>
        <w:jc w:val="center"/>
        <w:rPr>
          <w:sz w:val="24"/>
        </w:rPr>
      </w:pPr>
      <w:r>
        <w:rPr>
          <w:rFonts w:hint="eastAsia"/>
          <w:sz w:val="24"/>
        </w:rPr>
        <w:t>学院名称：（公章）</w:t>
      </w:r>
    </w:p>
    <w:p w:rsidR="00DE6230" w:rsidRDefault="00DE6230" w:rsidP="00DE6230">
      <w:pPr>
        <w:widowControl/>
        <w:jc w:val="center"/>
      </w:pPr>
      <w:r>
        <w:rPr>
          <w:rFonts w:hint="eastAsia"/>
          <w:sz w:val="24"/>
        </w:rPr>
        <w:t>教学负责人签字：</w:t>
      </w:r>
      <w:r>
        <w:rPr>
          <w:sz w:val="24"/>
        </w:rPr>
        <w:t xml:space="preserve">                          </w:t>
      </w:r>
    </w:p>
    <w:p w:rsidR="00DE6230" w:rsidRPr="0021381D" w:rsidRDefault="00DE6230" w:rsidP="00DE6230">
      <w:pPr>
        <w:widowControl/>
        <w:jc w:val="right"/>
        <w:rPr>
          <w:rFonts w:ascii="宋体" w:hAnsi="宋体"/>
          <w:sz w:val="24"/>
        </w:rPr>
      </w:pPr>
      <w:r>
        <w:rPr>
          <w:sz w:val="24"/>
        </w:rPr>
        <w:t xml:space="preserve"> </w:t>
      </w:r>
      <w:r>
        <w:rPr>
          <w:rFonts w:hint="eastAsia"/>
          <w:sz w:val="24"/>
        </w:rPr>
        <w:t>年</w:t>
      </w:r>
      <w:r>
        <w:rPr>
          <w:sz w:val="24"/>
        </w:rPr>
        <w:t xml:space="preserve">     </w:t>
      </w:r>
      <w:r>
        <w:rPr>
          <w:rFonts w:hint="eastAsia"/>
          <w:sz w:val="24"/>
        </w:rPr>
        <w:t>月</w:t>
      </w:r>
      <w:r>
        <w:rPr>
          <w:rFonts w:hint="eastAsia"/>
          <w:sz w:val="24"/>
        </w:rPr>
        <w:t xml:space="preserve">    </w:t>
      </w:r>
      <w:r>
        <w:rPr>
          <w:rFonts w:hint="eastAsia"/>
          <w:sz w:val="24"/>
        </w:rPr>
        <w:t>日</w:t>
      </w:r>
    </w:p>
    <w:p w:rsidR="003B7D65" w:rsidRPr="007A1053" w:rsidRDefault="003B7D65" w:rsidP="007A1053">
      <w:pPr>
        <w:spacing w:line="360" w:lineRule="auto"/>
        <w:jc w:val="center"/>
        <w:outlineLvl w:val="0"/>
        <w:rPr>
          <w:rFonts w:ascii="微软雅黑" w:eastAsia="微软雅黑" w:hAnsi="微软雅黑"/>
          <w:b/>
          <w:sz w:val="36"/>
          <w:szCs w:val="36"/>
        </w:rPr>
      </w:pPr>
      <w:bookmarkStart w:id="696" w:name="_Toc454999063"/>
      <w:bookmarkStart w:id="697" w:name="_Toc455002169"/>
      <w:bookmarkStart w:id="698" w:name="_Toc455051210"/>
      <w:r w:rsidRPr="00953627">
        <w:rPr>
          <w:rFonts w:ascii="微软雅黑" w:eastAsia="微软雅黑" w:hAnsi="微软雅黑" w:hint="eastAsia"/>
          <w:b/>
          <w:sz w:val="36"/>
          <w:szCs w:val="36"/>
        </w:rPr>
        <w:lastRenderedPageBreak/>
        <w:t>第</w:t>
      </w:r>
      <w:r w:rsidR="006B62BF">
        <w:rPr>
          <w:rFonts w:ascii="微软雅黑" w:eastAsia="微软雅黑" w:hAnsi="微软雅黑" w:hint="eastAsia"/>
          <w:b/>
          <w:sz w:val="36"/>
          <w:szCs w:val="36"/>
        </w:rPr>
        <w:t>五</w:t>
      </w:r>
      <w:r w:rsidRPr="00953627">
        <w:rPr>
          <w:rFonts w:ascii="微软雅黑" w:eastAsia="微软雅黑" w:hAnsi="微软雅黑" w:hint="eastAsia"/>
          <w:b/>
          <w:sz w:val="36"/>
          <w:szCs w:val="36"/>
        </w:rPr>
        <w:t>部分  西南交通大学本科毕业设计（论文）评估</w:t>
      </w:r>
      <w:bookmarkEnd w:id="696"/>
      <w:bookmarkEnd w:id="697"/>
      <w:bookmarkEnd w:id="698"/>
    </w:p>
    <w:p w:rsidR="009C3CF9" w:rsidRDefault="009C3CF9" w:rsidP="007A1053">
      <w:pPr>
        <w:spacing w:beforeLines="50" w:before="156" w:line="360" w:lineRule="auto"/>
        <w:ind w:firstLineChars="200" w:firstLine="480"/>
        <w:rPr>
          <w:color w:val="000000"/>
          <w:sz w:val="24"/>
          <w:szCs w:val="24"/>
        </w:rPr>
      </w:pPr>
      <w:r w:rsidRPr="006B3B63">
        <w:rPr>
          <w:rFonts w:hint="eastAsia"/>
          <w:color w:val="000000"/>
          <w:sz w:val="24"/>
          <w:szCs w:val="24"/>
        </w:rPr>
        <w:t>本科毕业设计（论文）是本科教学过程中最后阶段总结性的实践教学环节</w:t>
      </w:r>
      <w:r w:rsidR="00953627">
        <w:rPr>
          <w:rFonts w:hint="eastAsia"/>
          <w:color w:val="000000"/>
          <w:sz w:val="24"/>
          <w:szCs w:val="24"/>
        </w:rPr>
        <w:t>，</w:t>
      </w:r>
      <w:r w:rsidR="000E670E" w:rsidRPr="000E670E">
        <w:rPr>
          <w:rFonts w:hint="eastAsia"/>
          <w:color w:val="000000"/>
          <w:sz w:val="24"/>
          <w:szCs w:val="24"/>
        </w:rPr>
        <w:t>是实现学生培养目标的重要教学环节，其质量是衡量教学水平，学生</w:t>
      </w:r>
      <w:r w:rsidR="000E670E">
        <w:rPr>
          <w:rFonts w:hint="eastAsia"/>
          <w:color w:val="000000"/>
          <w:sz w:val="24"/>
          <w:szCs w:val="24"/>
        </w:rPr>
        <w:t>毕业和学位资格认证的重要依据，也是实现学生培养目标的综合体现</w:t>
      </w:r>
      <w:r>
        <w:rPr>
          <w:rFonts w:hint="eastAsia"/>
          <w:color w:val="000000"/>
          <w:sz w:val="24"/>
          <w:szCs w:val="24"/>
        </w:rPr>
        <w:t>。</w:t>
      </w:r>
      <w:r w:rsidR="00D705CA">
        <w:rPr>
          <w:rFonts w:hint="eastAsia"/>
          <w:color w:val="000000"/>
          <w:sz w:val="24"/>
          <w:szCs w:val="24"/>
        </w:rPr>
        <w:t>我校本科毕业设计（论文）已形成从选题、开题、中期检查、学术不端检测到答辩、校级抽样检查的严格的全过程</w:t>
      </w:r>
      <w:r w:rsidR="00397E4C">
        <w:rPr>
          <w:rFonts w:hint="eastAsia"/>
          <w:color w:val="000000"/>
          <w:sz w:val="24"/>
          <w:szCs w:val="24"/>
        </w:rPr>
        <w:t>质量监督</w:t>
      </w:r>
      <w:r w:rsidR="00D705CA">
        <w:rPr>
          <w:rFonts w:hint="eastAsia"/>
          <w:color w:val="000000"/>
          <w:sz w:val="24"/>
          <w:szCs w:val="24"/>
        </w:rPr>
        <w:t>系统</w:t>
      </w:r>
      <w:r w:rsidR="00D85DAE" w:rsidRPr="00E82047">
        <w:rPr>
          <w:rFonts w:hint="eastAsia"/>
          <w:color w:val="000000"/>
          <w:sz w:val="24"/>
          <w:szCs w:val="24"/>
        </w:rPr>
        <w:t>，保证毕业设计（论文）的质量</w:t>
      </w:r>
      <w:r w:rsidR="00D705CA">
        <w:rPr>
          <w:rFonts w:hint="eastAsia"/>
          <w:color w:val="000000"/>
          <w:sz w:val="24"/>
          <w:szCs w:val="24"/>
        </w:rPr>
        <w:t>。</w:t>
      </w:r>
    </w:p>
    <w:p w:rsidR="00CC613F" w:rsidRPr="00E82047" w:rsidRDefault="00CC613F" w:rsidP="00E82047">
      <w:pPr>
        <w:spacing w:line="360" w:lineRule="auto"/>
        <w:ind w:firstLineChars="200" w:firstLine="480"/>
        <w:rPr>
          <w:color w:val="000000"/>
          <w:sz w:val="24"/>
          <w:szCs w:val="24"/>
        </w:rPr>
      </w:pPr>
      <w:r w:rsidRPr="00E82047">
        <w:rPr>
          <w:rFonts w:hint="eastAsia"/>
          <w:color w:val="000000"/>
          <w:sz w:val="24"/>
          <w:szCs w:val="24"/>
        </w:rPr>
        <w:t>学校对本科毕业设计（论文）采取校、院两级质量监控</w:t>
      </w:r>
      <w:r w:rsidR="00DF18C5">
        <w:rPr>
          <w:rFonts w:hint="eastAsia"/>
          <w:color w:val="000000"/>
          <w:sz w:val="24"/>
          <w:szCs w:val="24"/>
        </w:rPr>
        <w:t>。</w:t>
      </w:r>
      <w:r w:rsidR="00384B51">
        <w:rPr>
          <w:rFonts w:hint="eastAsia"/>
          <w:color w:val="000000"/>
          <w:sz w:val="24"/>
          <w:szCs w:val="24"/>
        </w:rPr>
        <w:t>学校层面，由教务处在主管校长的领导下，全面负责</w:t>
      </w:r>
      <w:r w:rsidR="00DF18C5" w:rsidRPr="00384B51">
        <w:rPr>
          <w:rFonts w:hint="eastAsia"/>
          <w:color w:val="000000"/>
          <w:sz w:val="24"/>
          <w:szCs w:val="24"/>
        </w:rPr>
        <w:t>毕业设计（论文）</w:t>
      </w:r>
      <w:r w:rsidR="00384B51" w:rsidRPr="00384B51">
        <w:rPr>
          <w:rFonts w:hint="eastAsia"/>
          <w:color w:val="000000"/>
          <w:sz w:val="24"/>
          <w:szCs w:val="24"/>
        </w:rPr>
        <w:t>工作</w:t>
      </w:r>
      <w:r w:rsidR="005B54A0">
        <w:rPr>
          <w:rFonts w:hint="eastAsia"/>
          <w:color w:val="000000"/>
          <w:sz w:val="24"/>
          <w:szCs w:val="24"/>
        </w:rPr>
        <w:t>，牵头进行中期检查、学术不断检测、抽样答辩、抽样评估等</w:t>
      </w:r>
      <w:r w:rsidR="00DF18C5" w:rsidRPr="00384B51">
        <w:rPr>
          <w:rFonts w:hint="eastAsia"/>
          <w:color w:val="000000"/>
          <w:sz w:val="24"/>
          <w:szCs w:val="24"/>
        </w:rPr>
        <w:t>；</w:t>
      </w:r>
      <w:r w:rsidRPr="00E82047">
        <w:rPr>
          <w:rFonts w:hint="eastAsia"/>
          <w:color w:val="000000"/>
          <w:sz w:val="24"/>
          <w:szCs w:val="24"/>
        </w:rPr>
        <w:t>各学院成立由教学负责人、系主任（教研室主任）和学院本科教学督导组专家组成的学院毕业设计（论文）工作小组，全面负责本学院毕业设计（论文）</w:t>
      </w:r>
      <w:r w:rsidR="00E82047">
        <w:rPr>
          <w:rFonts w:hint="eastAsia"/>
          <w:color w:val="000000"/>
          <w:sz w:val="24"/>
          <w:szCs w:val="24"/>
        </w:rPr>
        <w:t>选题、任务书、过程指导、中期检查、评阅与答辩等各环节的质量监控</w:t>
      </w:r>
      <w:r w:rsidR="00E82047" w:rsidRPr="00E82047">
        <w:rPr>
          <w:rFonts w:hint="eastAsia"/>
          <w:color w:val="000000"/>
          <w:sz w:val="24"/>
          <w:szCs w:val="24"/>
        </w:rPr>
        <w:t>；并依靠学院</w:t>
      </w:r>
      <w:r w:rsidR="00E82047" w:rsidRPr="00B172F9">
        <w:rPr>
          <w:rFonts w:hint="eastAsia"/>
          <w:sz w:val="24"/>
          <w:szCs w:val="24"/>
        </w:rPr>
        <w:t>本科教学督导组专家</w:t>
      </w:r>
      <w:r w:rsidR="00E82047" w:rsidRPr="00E82047">
        <w:rPr>
          <w:rFonts w:hint="eastAsia"/>
          <w:color w:val="000000"/>
          <w:sz w:val="24"/>
          <w:szCs w:val="24"/>
        </w:rPr>
        <w:t>对毕业设计（论文）全程质量监督与指导</w:t>
      </w:r>
      <w:r w:rsidR="00E82047">
        <w:rPr>
          <w:rFonts w:hint="eastAsia"/>
          <w:color w:val="000000"/>
          <w:sz w:val="24"/>
          <w:szCs w:val="24"/>
        </w:rPr>
        <w:t>；</w:t>
      </w:r>
      <w:r w:rsidR="00E82047" w:rsidRPr="00A64841">
        <w:rPr>
          <w:rFonts w:hint="eastAsia"/>
          <w:color w:val="000000"/>
          <w:sz w:val="24"/>
          <w:szCs w:val="24"/>
        </w:rPr>
        <w:t>指导教师是毕业设计（论文）质量责任人，必须保证有足够时间和精力投入到指导工作中，应保证每周至少与每个学生直接见面一次，每月进行一次阶段性检查，并提出评价和指导意见；</w:t>
      </w:r>
      <w:r w:rsidR="00E82047" w:rsidRPr="00B02C69">
        <w:rPr>
          <w:rFonts w:hint="eastAsia"/>
          <w:color w:val="000000"/>
          <w:sz w:val="24"/>
          <w:szCs w:val="24"/>
        </w:rPr>
        <w:t>学生需严格按照</w:t>
      </w:r>
      <w:r w:rsidR="00E82047" w:rsidRPr="00B02C69">
        <w:rPr>
          <w:color w:val="000000"/>
          <w:sz w:val="24"/>
          <w:szCs w:val="24"/>
        </w:rPr>
        <w:t>教务处发布</w:t>
      </w:r>
      <w:r w:rsidR="00E82047" w:rsidRPr="00B02C69">
        <w:rPr>
          <w:rFonts w:hint="eastAsia"/>
          <w:color w:val="000000"/>
          <w:sz w:val="24"/>
          <w:szCs w:val="24"/>
        </w:rPr>
        <w:t>的《</w:t>
      </w:r>
      <w:r w:rsidR="00673584">
        <w:rPr>
          <w:rFonts w:hint="eastAsia"/>
          <w:color w:val="000000"/>
          <w:sz w:val="24"/>
          <w:szCs w:val="24"/>
        </w:rPr>
        <w:t>西南交通大学本科</w:t>
      </w:r>
      <w:r w:rsidR="00E82047" w:rsidRPr="00673584">
        <w:rPr>
          <w:rFonts w:hint="eastAsia"/>
          <w:sz w:val="24"/>
          <w:szCs w:val="24"/>
        </w:rPr>
        <w:t>毕业设计（论文）</w:t>
      </w:r>
      <w:r w:rsidR="00673584" w:rsidRPr="00673584">
        <w:rPr>
          <w:rFonts w:hint="eastAsia"/>
          <w:sz w:val="24"/>
          <w:szCs w:val="24"/>
        </w:rPr>
        <w:t>撰写</w:t>
      </w:r>
      <w:r w:rsidR="00E82047" w:rsidRPr="00673584">
        <w:rPr>
          <w:rFonts w:hint="eastAsia"/>
          <w:sz w:val="24"/>
          <w:szCs w:val="24"/>
        </w:rPr>
        <w:t>规范</w:t>
      </w:r>
      <w:r w:rsidR="00E82047" w:rsidRPr="00B02C69">
        <w:rPr>
          <w:rFonts w:hint="eastAsia"/>
          <w:color w:val="000000"/>
          <w:sz w:val="24"/>
          <w:szCs w:val="24"/>
        </w:rPr>
        <w:t>》</w:t>
      </w:r>
      <w:r w:rsidR="00E82047">
        <w:rPr>
          <w:rFonts w:hint="eastAsia"/>
          <w:color w:val="000000"/>
          <w:sz w:val="24"/>
          <w:szCs w:val="24"/>
        </w:rPr>
        <w:t>进行</w:t>
      </w:r>
      <w:r w:rsidR="00E82047" w:rsidRPr="00B02C69">
        <w:rPr>
          <w:rFonts w:hint="eastAsia"/>
          <w:color w:val="000000"/>
          <w:sz w:val="24"/>
          <w:szCs w:val="24"/>
        </w:rPr>
        <w:t>写作</w:t>
      </w:r>
      <w:r w:rsidR="00E82047">
        <w:rPr>
          <w:rFonts w:hint="eastAsia"/>
          <w:color w:val="000000"/>
          <w:sz w:val="24"/>
          <w:szCs w:val="24"/>
        </w:rPr>
        <w:t>，</w:t>
      </w:r>
      <w:r w:rsidR="00E82047" w:rsidRPr="00A64841">
        <w:rPr>
          <w:rFonts w:hint="eastAsia"/>
          <w:color w:val="000000"/>
          <w:sz w:val="24"/>
          <w:szCs w:val="24"/>
        </w:rPr>
        <w:t>按要求及时</w:t>
      </w:r>
      <w:r w:rsidR="00E82047">
        <w:rPr>
          <w:rFonts w:hint="eastAsia"/>
          <w:color w:val="000000"/>
          <w:sz w:val="24"/>
          <w:szCs w:val="24"/>
        </w:rPr>
        <w:t>、</w:t>
      </w:r>
      <w:r w:rsidR="00E82047" w:rsidRPr="00A64841">
        <w:rPr>
          <w:rFonts w:hint="eastAsia"/>
          <w:color w:val="000000"/>
          <w:sz w:val="24"/>
          <w:szCs w:val="24"/>
        </w:rPr>
        <w:t>如实做好《毕业设计（论文）指导记要》的记录，导师认真批阅</w:t>
      </w:r>
      <w:r w:rsidR="00E82047">
        <w:rPr>
          <w:rFonts w:hint="eastAsia"/>
          <w:color w:val="000000"/>
          <w:sz w:val="24"/>
          <w:szCs w:val="24"/>
        </w:rPr>
        <w:t>。</w:t>
      </w:r>
    </w:p>
    <w:p w:rsidR="00D85DAE" w:rsidRPr="00A035AD" w:rsidRDefault="00D85DAE" w:rsidP="009E0E3D">
      <w:pPr>
        <w:spacing w:line="360" w:lineRule="auto"/>
        <w:outlineLvl w:val="1"/>
        <w:rPr>
          <w:rFonts w:ascii="微软雅黑" w:eastAsia="微软雅黑" w:hAnsi="微软雅黑"/>
          <w:b/>
          <w:sz w:val="24"/>
          <w:szCs w:val="24"/>
        </w:rPr>
      </w:pPr>
      <w:bookmarkStart w:id="699" w:name="_Toc455002170"/>
      <w:bookmarkStart w:id="700" w:name="_Toc455051211"/>
      <w:r w:rsidRPr="00A035AD">
        <w:rPr>
          <w:rFonts w:ascii="微软雅黑" w:eastAsia="微软雅黑" w:hAnsi="微软雅黑" w:hint="eastAsia"/>
          <w:b/>
          <w:sz w:val="24"/>
          <w:szCs w:val="24"/>
        </w:rPr>
        <w:t>一、选题</w:t>
      </w:r>
      <w:bookmarkEnd w:id="699"/>
      <w:bookmarkEnd w:id="700"/>
    </w:p>
    <w:p w:rsidR="00D85DAE" w:rsidRDefault="00D85DAE" w:rsidP="00D85DAE">
      <w:pPr>
        <w:spacing w:line="360" w:lineRule="auto"/>
        <w:ind w:firstLine="480"/>
        <w:rPr>
          <w:color w:val="000000"/>
          <w:sz w:val="24"/>
          <w:szCs w:val="24"/>
        </w:rPr>
      </w:pPr>
      <w:r w:rsidRPr="00D85DAE">
        <w:rPr>
          <w:rFonts w:hint="eastAsia"/>
          <w:color w:val="000000"/>
          <w:sz w:val="24"/>
          <w:szCs w:val="24"/>
        </w:rPr>
        <w:t>学校</w:t>
      </w:r>
      <w:r w:rsidR="00A64841">
        <w:rPr>
          <w:rFonts w:hint="eastAsia"/>
          <w:color w:val="000000"/>
          <w:sz w:val="24"/>
          <w:szCs w:val="24"/>
        </w:rPr>
        <w:t>依托教务信息网“毕业设计（论文）选题系统”开展</w:t>
      </w:r>
      <w:r w:rsidRPr="00D85DAE">
        <w:rPr>
          <w:rFonts w:hint="eastAsia"/>
          <w:color w:val="000000"/>
          <w:sz w:val="24"/>
          <w:szCs w:val="24"/>
        </w:rPr>
        <w:t>选题</w:t>
      </w:r>
      <w:r w:rsidR="00A64841">
        <w:rPr>
          <w:rFonts w:hint="eastAsia"/>
          <w:color w:val="000000"/>
          <w:sz w:val="24"/>
          <w:szCs w:val="24"/>
        </w:rPr>
        <w:t>工作</w:t>
      </w:r>
      <w:r w:rsidRPr="00D85DAE">
        <w:rPr>
          <w:rFonts w:hint="eastAsia"/>
          <w:color w:val="000000"/>
          <w:sz w:val="24"/>
          <w:szCs w:val="24"/>
        </w:rPr>
        <w:t>，使得毕业设计（论文）工作从选题、中期检查，直至校抽样答辩、学院答辩整个过程，在信息化平台上都能有效的监督和控制。</w:t>
      </w:r>
    </w:p>
    <w:p w:rsidR="00A64841" w:rsidRDefault="00A64841" w:rsidP="00A64841">
      <w:pPr>
        <w:pStyle w:val="ab"/>
        <w:spacing w:before="0" w:beforeAutospacing="0" w:after="0" w:afterAutospacing="0" w:line="360" w:lineRule="auto"/>
        <w:ind w:firstLine="420"/>
      </w:pPr>
      <w:r w:rsidRPr="00A64841">
        <w:rPr>
          <w:rFonts w:hint="eastAsia"/>
        </w:rPr>
        <w:t>各学院应根据培养目标，围绕本学科和专业选择有一定实用价值的、具有对所学课程知识、实践能力综合训练的题目，</w:t>
      </w:r>
      <w:r w:rsidRPr="00A64841">
        <w:rPr>
          <w:rFonts w:hint="eastAsia"/>
          <w:bCs/>
        </w:rPr>
        <w:t>力求与社会、生产和科研实践相结合</w:t>
      </w:r>
      <w:r>
        <w:rPr>
          <w:rFonts w:hint="eastAsia"/>
          <w:bCs/>
        </w:rPr>
        <w:t>；</w:t>
      </w:r>
      <w:r w:rsidRPr="00A64841">
        <w:rPr>
          <w:rFonts w:hint="eastAsia"/>
        </w:rPr>
        <w:t>应切实做好审题工作，组织各专业根据专业培养计划和选题要求制定选题细则，确定审题专家成员，落实审题程序，专业教研室与学院两级严格审查，确保题目质量</w:t>
      </w:r>
      <w:r>
        <w:rPr>
          <w:rFonts w:hint="eastAsia"/>
        </w:rPr>
        <w:t>。</w:t>
      </w:r>
    </w:p>
    <w:p w:rsidR="00A64841" w:rsidRPr="00A64841" w:rsidRDefault="00C95A48" w:rsidP="00A64841">
      <w:pPr>
        <w:pStyle w:val="ab"/>
        <w:spacing w:before="0" w:beforeAutospacing="0" w:after="0" w:afterAutospacing="0" w:line="360" w:lineRule="auto"/>
        <w:ind w:firstLine="420"/>
      </w:pPr>
      <w:r>
        <w:rPr>
          <w:rFonts w:hint="eastAsia"/>
        </w:rPr>
        <w:t>学院</w:t>
      </w:r>
      <w:r w:rsidR="00A64841">
        <w:rPr>
          <w:rFonts w:hint="eastAsia"/>
        </w:rPr>
        <w:t>应严格审查指导教师</w:t>
      </w:r>
      <w:r>
        <w:rPr>
          <w:rFonts w:hint="eastAsia"/>
        </w:rPr>
        <w:t>和</w:t>
      </w:r>
      <w:r w:rsidRPr="00A64841">
        <w:rPr>
          <w:rFonts w:hint="eastAsia"/>
          <w:bCs/>
        </w:rPr>
        <w:t>毕业设计（论文）学生资格</w:t>
      </w:r>
      <w:r>
        <w:rPr>
          <w:rFonts w:hint="eastAsia"/>
        </w:rPr>
        <w:t>。</w:t>
      </w:r>
      <w:r w:rsidR="00A64841" w:rsidRPr="00A64841">
        <w:rPr>
          <w:rFonts w:hint="eastAsia"/>
        </w:rPr>
        <w:t>毕业设计（论文）指导教师应当由讲师及以上职称、学术水平较高且具有较丰富实践教学经验的教</w:t>
      </w:r>
      <w:r w:rsidR="00A64841" w:rsidRPr="00A64841">
        <w:rPr>
          <w:rFonts w:hint="eastAsia"/>
        </w:rPr>
        <w:lastRenderedPageBreak/>
        <w:t>师或工程技术人员担任，要求教授、副教授等相应高级职称教师必须指导毕业设计（论文）</w:t>
      </w:r>
      <w:r>
        <w:rPr>
          <w:rFonts w:hint="eastAsia"/>
        </w:rPr>
        <w:t>，</w:t>
      </w:r>
      <w:r w:rsidR="00A64841" w:rsidRPr="00A64841">
        <w:rPr>
          <w:rFonts w:hint="eastAsia"/>
        </w:rPr>
        <w:t>指导教师每人指导本科毕业设计（论文）人数一般不能超过10</w:t>
      </w:r>
      <w:r>
        <w:rPr>
          <w:rFonts w:hint="eastAsia"/>
        </w:rPr>
        <w:t>人；</w:t>
      </w:r>
      <w:r w:rsidR="00A64841" w:rsidRPr="00A64841">
        <w:rPr>
          <w:rFonts w:hint="eastAsia"/>
        </w:rPr>
        <w:t>学院</w:t>
      </w:r>
      <w:r>
        <w:rPr>
          <w:rFonts w:hint="eastAsia"/>
        </w:rPr>
        <w:t>应</w:t>
      </w:r>
      <w:r w:rsidR="00A64841" w:rsidRPr="00A64841">
        <w:rPr>
          <w:rFonts w:hint="eastAsia"/>
        </w:rPr>
        <w:t xml:space="preserve">对学生资格进行审查，严把质量关，积极做好组织宣传和动员工作。 </w:t>
      </w:r>
    </w:p>
    <w:p w:rsidR="00A64841" w:rsidRPr="00A64841" w:rsidRDefault="00A64841" w:rsidP="00A64841">
      <w:pPr>
        <w:widowControl/>
        <w:spacing w:line="360" w:lineRule="auto"/>
        <w:ind w:firstLine="420"/>
        <w:jc w:val="left"/>
        <w:rPr>
          <w:rFonts w:ascii="宋体" w:eastAsia="宋体" w:hAnsi="宋体" w:cs="宋体"/>
          <w:kern w:val="0"/>
          <w:sz w:val="24"/>
          <w:szCs w:val="24"/>
        </w:rPr>
      </w:pPr>
      <w:r w:rsidRPr="00A64841">
        <w:rPr>
          <w:rFonts w:ascii="宋体" w:eastAsia="宋体" w:hAnsi="宋体" w:cs="宋体" w:hint="eastAsia"/>
          <w:kern w:val="0"/>
          <w:sz w:val="24"/>
          <w:szCs w:val="24"/>
        </w:rPr>
        <w:t>指导教师可将大而难的题目分解成学生可完成的若干子题目，务必做到学生一人一题</w:t>
      </w:r>
      <w:r w:rsidR="00C95A48" w:rsidRPr="00A64841">
        <w:rPr>
          <w:rFonts w:ascii="宋体" w:eastAsia="宋体" w:hAnsi="宋体" w:cs="宋体" w:hint="eastAsia"/>
          <w:bCs/>
          <w:kern w:val="0"/>
          <w:sz w:val="24"/>
          <w:szCs w:val="24"/>
        </w:rPr>
        <w:t>，培养学生的独立工作能力和创新思维</w:t>
      </w:r>
      <w:r w:rsidRPr="00A64841">
        <w:rPr>
          <w:rFonts w:ascii="宋体" w:eastAsia="宋体" w:hAnsi="宋体" w:cs="宋体" w:hint="eastAsia"/>
          <w:kern w:val="0"/>
          <w:sz w:val="24"/>
          <w:szCs w:val="24"/>
        </w:rPr>
        <w:t xml:space="preserve">。指导教师必须认真、规范完整撰写任务书，申报毕业设计（论文）题目同时公布任务书。学生选题结束以后应安排学生尽早开展资料查阅、实习、社会调查等工作。指导教师、题目一经确定，不得随意更换，确有需要，应由学院毕业设计（论文）工作小组审批，并报教务处备案。 </w:t>
      </w:r>
    </w:p>
    <w:p w:rsidR="00D85DAE" w:rsidRPr="00A035AD" w:rsidRDefault="00D85DAE" w:rsidP="00A035AD">
      <w:pPr>
        <w:spacing w:line="360" w:lineRule="auto"/>
        <w:outlineLvl w:val="1"/>
        <w:rPr>
          <w:rFonts w:ascii="微软雅黑" w:eastAsia="微软雅黑" w:hAnsi="微软雅黑"/>
          <w:b/>
          <w:sz w:val="24"/>
          <w:szCs w:val="24"/>
        </w:rPr>
      </w:pPr>
      <w:bookmarkStart w:id="701" w:name="_Toc455002171"/>
      <w:bookmarkStart w:id="702" w:name="_Toc455051212"/>
      <w:r w:rsidRPr="00A035AD">
        <w:rPr>
          <w:rFonts w:ascii="微软雅黑" w:eastAsia="微软雅黑" w:hAnsi="微软雅黑" w:hint="eastAsia"/>
          <w:b/>
          <w:sz w:val="24"/>
          <w:szCs w:val="24"/>
        </w:rPr>
        <w:t>二、</w:t>
      </w:r>
      <w:r w:rsidRPr="00A035AD">
        <w:rPr>
          <w:rFonts w:ascii="微软雅黑" w:eastAsia="微软雅黑" w:hAnsi="微软雅黑"/>
          <w:b/>
          <w:sz w:val="24"/>
          <w:szCs w:val="24"/>
        </w:rPr>
        <w:t>中期检查</w:t>
      </w:r>
      <w:bookmarkEnd w:id="701"/>
      <w:bookmarkEnd w:id="702"/>
    </w:p>
    <w:p w:rsidR="007B692F" w:rsidRDefault="007B692F" w:rsidP="007B692F">
      <w:pPr>
        <w:spacing w:line="360" w:lineRule="auto"/>
        <w:ind w:firstLineChars="200" w:firstLine="480"/>
        <w:rPr>
          <w:sz w:val="24"/>
          <w:szCs w:val="24"/>
        </w:rPr>
      </w:pPr>
      <w:r>
        <w:rPr>
          <w:rFonts w:hint="eastAsia"/>
          <w:sz w:val="24"/>
          <w:szCs w:val="24"/>
        </w:rPr>
        <w:t>中期检查分为校级抽查、学院自查自评、数据汇总数据形成报告三个环节。</w:t>
      </w:r>
    </w:p>
    <w:p w:rsidR="007B692F" w:rsidRPr="00A035AD" w:rsidRDefault="007B692F" w:rsidP="009E0E3D">
      <w:pPr>
        <w:spacing w:line="360" w:lineRule="auto"/>
        <w:outlineLvl w:val="2"/>
        <w:rPr>
          <w:rFonts w:ascii="微软雅黑" w:eastAsia="微软雅黑" w:hAnsi="微软雅黑"/>
          <w:sz w:val="24"/>
          <w:szCs w:val="24"/>
        </w:rPr>
      </w:pPr>
      <w:bookmarkStart w:id="703" w:name="_Toc455001445"/>
      <w:bookmarkStart w:id="704" w:name="_Toc455051213"/>
      <w:r w:rsidRPr="00A035AD">
        <w:rPr>
          <w:rFonts w:ascii="微软雅黑" w:eastAsia="微软雅黑" w:hAnsi="微软雅黑" w:hint="eastAsia"/>
          <w:sz w:val="24"/>
          <w:szCs w:val="24"/>
        </w:rPr>
        <w:t>（一）校级抽查</w:t>
      </w:r>
      <w:bookmarkEnd w:id="703"/>
      <w:bookmarkEnd w:id="704"/>
    </w:p>
    <w:p w:rsidR="00D85DAE" w:rsidRDefault="00D85DAE" w:rsidP="007B692F">
      <w:pPr>
        <w:spacing w:line="360" w:lineRule="auto"/>
        <w:ind w:firstLineChars="200" w:firstLine="480"/>
        <w:rPr>
          <w:sz w:val="24"/>
          <w:szCs w:val="24"/>
        </w:rPr>
      </w:pPr>
      <w:r w:rsidRPr="00D85DAE">
        <w:rPr>
          <w:sz w:val="24"/>
          <w:szCs w:val="24"/>
        </w:rPr>
        <w:t>教务处</w:t>
      </w:r>
      <w:r w:rsidRPr="00D85DAE">
        <w:rPr>
          <w:rFonts w:hint="eastAsia"/>
          <w:sz w:val="24"/>
          <w:szCs w:val="24"/>
        </w:rPr>
        <w:t>按照各学院参加毕业设计（论文）学生人数</w:t>
      </w:r>
      <w:r>
        <w:rPr>
          <w:rFonts w:hint="eastAsia"/>
          <w:sz w:val="24"/>
          <w:szCs w:val="24"/>
        </w:rPr>
        <w:t>随机抽取</w:t>
      </w:r>
      <w:r w:rsidR="007B692F">
        <w:rPr>
          <w:rFonts w:hint="eastAsia"/>
          <w:sz w:val="24"/>
          <w:szCs w:val="24"/>
        </w:rPr>
        <w:t>10%</w:t>
      </w:r>
      <w:r w:rsidR="007B692F">
        <w:rPr>
          <w:rFonts w:hint="eastAsia"/>
          <w:sz w:val="24"/>
          <w:szCs w:val="24"/>
        </w:rPr>
        <w:t>学生</w:t>
      </w:r>
      <w:r w:rsidRPr="00D85DAE">
        <w:rPr>
          <w:rFonts w:hint="eastAsia"/>
          <w:sz w:val="24"/>
          <w:szCs w:val="24"/>
        </w:rPr>
        <w:t>的毕业设计（论文）中期报告、毕业设计（论文）指导记要和中期检查表，并组织校级专家依据《西南交通大学毕业设计（论文）工作管理规定》的具体规定和要求进行审查。</w:t>
      </w:r>
    </w:p>
    <w:p w:rsidR="007B692F" w:rsidRPr="00A035AD" w:rsidRDefault="007B692F" w:rsidP="009E0E3D">
      <w:pPr>
        <w:spacing w:line="360" w:lineRule="auto"/>
        <w:outlineLvl w:val="2"/>
        <w:rPr>
          <w:rFonts w:ascii="微软雅黑" w:eastAsia="微软雅黑" w:hAnsi="微软雅黑"/>
          <w:sz w:val="24"/>
          <w:szCs w:val="24"/>
        </w:rPr>
      </w:pPr>
      <w:bookmarkStart w:id="705" w:name="_Toc455001446"/>
      <w:bookmarkStart w:id="706" w:name="_Toc455051214"/>
      <w:r w:rsidRPr="00A035AD">
        <w:rPr>
          <w:rFonts w:ascii="微软雅黑" w:eastAsia="微软雅黑" w:hAnsi="微软雅黑" w:hint="eastAsia"/>
          <w:sz w:val="24"/>
          <w:szCs w:val="24"/>
        </w:rPr>
        <w:t>（二）学院自查自评</w:t>
      </w:r>
      <w:bookmarkEnd w:id="705"/>
      <w:bookmarkEnd w:id="706"/>
    </w:p>
    <w:p w:rsidR="007B692F" w:rsidRPr="00A035AD" w:rsidRDefault="007B692F" w:rsidP="007B692F">
      <w:pPr>
        <w:widowControl/>
        <w:spacing w:line="360" w:lineRule="auto"/>
        <w:ind w:firstLine="420"/>
        <w:jc w:val="left"/>
        <w:rPr>
          <w:rFonts w:ascii="宋体" w:eastAsia="宋体" w:hAnsi="宋体" w:cs="宋体"/>
          <w:b/>
          <w:kern w:val="0"/>
          <w:sz w:val="24"/>
          <w:szCs w:val="24"/>
        </w:rPr>
      </w:pPr>
      <w:r w:rsidRPr="00A035AD">
        <w:rPr>
          <w:rFonts w:ascii="宋体" w:eastAsia="宋体" w:hAnsi="宋体" w:cs="宋体" w:hint="eastAsia"/>
          <w:b/>
          <w:kern w:val="0"/>
          <w:sz w:val="24"/>
          <w:szCs w:val="24"/>
        </w:rPr>
        <w:t>1、学院抽查</w:t>
      </w:r>
    </w:p>
    <w:p w:rsidR="007B692F" w:rsidRPr="007B692F" w:rsidRDefault="007B692F" w:rsidP="007B692F">
      <w:pPr>
        <w:widowControl/>
        <w:spacing w:line="360" w:lineRule="auto"/>
        <w:ind w:firstLine="420"/>
        <w:jc w:val="left"/>
        <w:rPr>
          <w:rFonts w:ascii="宋体" w:eastAsia="宋体" w:hAnsi="宋体" w:cs="宋体"/>
          <w:kern w:val="0"/>
          <w:szCs w:val="21"/>
        </w:rPr>
      </w:pPr>
      <w:r w:rsidRPr="007B692F">
        <w:rPr>
          <w:rFonts w:ascii="宋体" w:eastAsia="宋体" w:hAnsi="宋体" w:cs="宋体" w:hint="eastAsia"/>
          <w:kern w:val="0"/>
          <w:sz w:val="24"/>
          <w:szCs w:val="24"/>
        </w:rPr>
        <w:t xml:space="preserve">学院毕业设计（论文）领导小组和学院督导组专家参照《西南交通大学本科毕业设计（论文）工作规定》的要求，对学生按照20％比例进行随机抽查，检查方式学院自定（评审材料、答辩、面谈）。 </w:t>
      </w:r>
    </w:p>
    <w:p w:rsidR="007B692F" w:rsidRPr="00A035AD" w:rsidRDefault="007B692F" w:rsidP="00A035AD">
      <w:pPr>
        <w:spacing w:line="360" w:lineRule="auto"/>
        <w:ind w:firstLineChars="200" w:firstLine="482"/>
        <w:rPr>
          <w:rFonts w:asciiTheme="minorEastAsia" w:hAnsiTheme="minorEastAsia"/>
          <w:b/>
          <w:color w:val="000000"/>
          <w:sz w:val="24"/>
          <w:szCs w:val="24"/>
        </w:rPr>
      </w:pPr>
      <w:r w:rsidRPr="00A035AD">
        <w:rPr>
          <w:rFonts w:asciiTheme="minorEastAsia" w:hAnsiTheme="minorEastAsia" w:hint="eastAsia"/>
          <w:b/>
          <w:color w:val="000000"/>
          <w:sz w:val="24"/>
          <w:szCs w:val="24"/>
        </w:rPr>
        <w:t>2、全面普查</w:t>
      </w:r>
    </w:p>
    <w:p w:rsidR="007B692F" w:rsidRPr="007B692F" w:rsidRDefault="007B692F" w:rsidP="007B692F">
      <w:pPr>
        <w:widowControl/>
        <w:spacing w:line="360" w:lineRule="auto"/>
        <w:ind w:firstLine="420"/>
        <w:jc w:val="left"/>
        <w:rPr>
          <w:rFonts w:ascii="宋体" w:eastAsia="宋体" w:hAnsi="宋体" w:cs="宋体"/>
          <w:kern w:val="0"/>
          <w:szCs w:val="21"/>
        </w:rPr>
      </w:pPr>
      <w:r>
        <w:rPr>
          <w:rFonts w:ascii="宋体" w:eastAsia="宋体" w:hAnsi="宋体" w:cs="宋体" w:hint="eastAsia"/>
          <w:kern w:val="0"/>
          <w:sz w:val="24"/>
          <w:szCs w:val="24"/>
        </w:rPr>
        <w:t>学生</w:t>
      </w:r>
      <w:r w:rsidRPr="007B692F">
        <w:rPr>
          <w:rFonts w:ascii="宋体" w:eastAsia="宋体" w:hAnsi="宋体" w:cs="宋体" w:hint="eastAsia"/>
          <w:kern w:val="0"/>
          <w:sz w:val="24"/>
          <w:szCs w:val="24"/>
        </w:rPr>
        <w:t>按照要求填写《毕业设计（论文）中期报告》</w:t>
      </w:r>
      <w:r>
        <w:rPr>
          <w:rFonts w:ascii="宋体" w:eastAsia="宋体" w:hAnsi="宋体" w:cs="宋体" w:hint="eastAsia"/>
          <w:kern w:val="0"/>
          <w:sz w:val="24"/>
          <w:szCs w:val="24"/>
        </w:rPr>
        <w:t>，提交指导教师审查</w:t>
      </w:r>
      <w:r w:rsidRPr="007B692F">
        <w:rPr>
          <w:rFonts w:ascii="宋体" w:eastAsia="宋体" w:hAnsi="宋体" w:cs="宋体" w:hint="eastAsia"/>
          <w:kern w:val="0"/>
          <w:sz w:val="24"/>
          <w:szCs w:val="24"/>
        </w:rPr>
        <w:t>。指导教师参照《西南交通大学本科毕业设计（论文）工作规定》的要求，检查自己指导学生的毕业设计（论文）工作进度及计划完成情况，包括《毕业设计（论文）中期报告》、毕业实习报告、《毕业设计（论文）指导记要》的记录，文献检索、外文阅读与翻译，学生态度、精力投入、出勤、纪律情况等</w:t>
      </w:r>
      <w:r>
        <w:rPr>
          <w:rFonts w:ascii="宋体" w:eastAsia="宋体" w:hAnsi="宋体" w:cs="宋体" w:hint="eastAsia"/>
          <w:kern w:val="0"/>
          <w:sz w:val="24"/>
          <w:szCs w:val="24"/>
        </w:rPr>
        <w:t>，</w:t>
      </w:r>
      <w:r w:rsidRPr="007B692F">
        <w:rPr>
          <w:rFonts w:ascii="宋体" w:eastAsia="宋体" w:hAnsi="宋体" w:cs="宋体" w:hint="eastAsia"/>
          <w:kern w:val="0"/>
          <w:sz w:val="24"/>
          <w:szCs w:val="24"/>
        </w:rPr>
        <w:t>并填写《毕业设计（论文）中期检查表》</w:t>
      </w:r>
      <w:r>
        <w:rPr>
          <w:rFonts w:ascii="宋体" w:eastAsia="宋体" w:hAnsi="宋体" w:cs="宋体" w:hint="eastAsia"/>
          <w:kern w:val="0"/>
          <w:sz w:val="24"/>
          <w:szCs w:val="24"/>
        </w:rPr>
        <w:t>，</w:t>
      </w:r>
      <w:r w:rsidRPr="007B692F">
        <w:rPr>
          <w:rFonts w:ascii="宋体" w:eastAsia="宋体" w:hAnsi="宋体" w:cs="宋体" w:hint="eastAsia"/>
          <w:kern w:val="0"/>
          <w:sz w:val="24"/>
          <w:szCs w:val="24"/>
        </w:rPr>
        <w:t>上报学院并同时</w:t>
      </w:r>
      <w:r>
        <w:rPr>
          <w:rFonts w:ascii="宋体" w:eastAsia="宋体" w:hAnsi="宋体" w:cs="宋体" w:hint="eastAsia"/>
          <w:kern w:val="0"/>
          <w:sz w:val="24"/>
          <w:szCs w:val="24"/>
        </w:rPr>
        <w:t>通过网络</w:t>
      </w:r>
      <w:r w:rsidRPr="007B692F">
        <w:rPr>
          <w:rFonts w:ascii="宋体" w:eastAsia="宋体" w:hAnsi="宋体" w:cs="宋体" w:hint="eastAsia"/>
          <w:kern w:val="0"/>
          <w:sz w:val="24"/>
          <w:szCs w:val="24"/>
        </w:rPr>
        <w:t xml:space="preserve">提交。 </w:t>
      </w:r>
    </w:p>
    <w:p w:rsidR="007B692F" w:rsidRPr="00A035AD" w:rsidRDefault="00A035AD" w:rsidP="009E0E3D">
      <w:pPr>
        <w:spacing w:line="360" w:lineRule="auto"/>
        <w:outlineLvl w:val="2"/>
        <w:rPr>
          <w:rFonts w:ascii="微软雅黑" w:eastAsia="微软雅黑" w:hAnsi="微软雅黑"/>
          <w:sz w:val="24"/>
          <w:szCs w:val="24"/>
        </w:rPr>
      </w:pPr>
      <w:bookmarkStart w:id="707" w:name="_Toc455001447"/>
      <w:bookmarkStart w:id="708" w:name="_Toc455051215"/>
      <w:r w:rsidRPr="00A035AD">
        <w:rPr>
          <w:rFonts w:ascii="微软雅黑" w:eastAsia="微软雅黑" w:hAnsi="微软雅黑" w:hint="eastAsia"/>
          <w:sz w:val="24"/>
          <w:szCs w:val="24"/>
        </w:rPr>
        <w:lastRenderedPageBreak/>
        <w:t>（三）汇总数据形成报告</w:t>
      </w:r>
      <w:bookmarkEnd w:id="707"/>
      <w:bookmarkEnd w:id="708"/>
    </w:p>
    <w:p w:rsidR="007B692F" w:rsidRPr="007B692F" w:rsidRDefault="007B692F" w:rsidP="007B692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学生</w:t>
      </w:r>
      <w:r w:rsidRPr="007B692F">
        <w:rPr>
          <w:rFonts w:ascii="宋体" w:eastAsia="宋体" w:hAnsi="宋体" w:cs="宋体" w:hint="eastAsia"/>
          <w:kern w:val="0"/>
          <w:sz w:val="24"/>
          <w:szCs w:val="24"/>
        </w:rPr>
        <w:t>和指导教师上网填写普查结果，学院对普查结果进行分析，并将普查结果和抽查结果汇总形成学院毕业设计（论文）中期检查报告，</w:t>
      </w:r>
      <w:r>
        <w:rPr>
          <w:rFonts w:ascii="宋体" w:eastAsia="宋体" w:hAnsi="宋体" w:cs="宋体" w:hint="eastAsia"/>
          <w:kern w:val="0"/>
          <w:sz w:val="24"/>
          <w:szCs w:val="24"/>
        </w:rPr>
        <w:t>提交教务处。</w:t>
      </w:r>
    </w:p>
    <w:p w:rsidR="00D85DAE" w:rsidRPr="00A035AD" w:rsidRDefault="00D85DAE" w:rsidP="00A035AD">
      <w:pPr>
        <w:spacing w:line="360" w:lineRule="auto"/>
        <w:outlineLvl w:val="1"/>
        <w:rPr>
          <w:rFonts w:ascii="微软雅黑" w:eastAsia="微软雅黑" w:hAnsi="微软雅黑"/>
          <w:b/>
          <w:sz w:val="24"/>
          <w:szCs w:val="24"/>
        </w:rPr>
      </w:pPr>
      <w:bookmarkStart w:id="709" w:name="_Toc455002172"/>
      <w:bookmarkStart w:id="710" w:name="_Toc455051216"/>
      <w:r w:rsidRPr="00A035AD">
        <w:rPr>
          <w:rFonts w:ascii="微软雅黑" w:eastAsia="微软雅黑" w:hAnsi="微软雅黑" w:hint="eastAsia"/>
          <w:b/>
          <w:sz w:val="24"/>
          <w:szCs w:val="24"/>
        </w:rPr>
        <w:t>三、</w:t>
      </w:r>
      <w:r w:rsidR="004F4562" w:rsidRPr="00A035AD">
        <w:rPr>
          <w:rFonts w:ascii="微软雅黑" w:eastAsia="微软雅黑" w:hAnsi="微软雅黑" w:hint="eastAsia"/>
          <w:b/>
          <w:sz w:val="24"/>
          <w:szCs w:val="24"/>
        </w:rPr>
        <w:t>学术不</w:t>
      </w:r>
      <w:r w:rsidR="009E0E3D">
        <w:rPr>
          <w:rFonts w:ascii="微软雅黑" w:eastAsia="微软雅黑" w:hAnsi="微软雅黑" w:hint="eastAsia"/>
          <w:b/>
          <w:sz w:val="24"/>
          <w:szCs w:val="24"/>
        </w:rPr>
        <w:t>端</w:t>
      </w:r>
      <w:r w:rsidR="004F4562" w:rsidRPr="00A035AD">
        <w:rPr>
          <w:rFonts w:ascii="微软雅黑" w:eastAsia="微软雅黑" w:hAnsi="微软雅黑" w:hint="eastAsia"/>
          <w:b/>
          <w:sz w:val="24"/>
          <w:szCs w:val="24"/>
        </w:rPr>
        <w:t>行为</w:t>
      </w:r>
      <w:r w:rsidRPr="00A035AD">
        <w:rPr>
          <w:rFonts w:ascii="微软雅黑" w:eastAsia="微软雅黑" w:hAnsi="微软雅黑"/>
          <w:b/>
          <w:sz w:val="24"/>
          <w:szCs w:val="24"/>
        </w:rPr>
        <w:t>检测</w:t>
      </w:r>
      <w:bookmarkEnd w:id="709"/>
      <w:bookmarkEnd w:id="710"/>
    </w:p>
    <w:p w:rsidR="007B692F" w:rsidRDefault="004F4562" w:rsidP="004F4562">
      <w:pPr>
        <w:spacing w:line="360" w:lineRule="auto"/>
        <w:ind w:firstLine="480"/>
        <w:rPr>
          <w:rFonts w:ascii="宋体" w:eastAsia="宋体" w:hAnsi="宋体" w:cs="宋体"/>
          <w:bCs/>
          <w:kern w:val="0"/>
          <w:sz w:val="24"/>
          <w:szCs w:val="24"/>
        </w:rPr>
      </w:pPr>
      <w:r w:rsidRPr="00D85DAE">
        <w:rPr>
          <w:rFonts w:asciiTheme="minorEastAsia" w:hAnsiTheme="minorEastAsia" w:hint="eastAsia"/>
          <w:sz w:val="24"/>
          <w:szCs w:val="24"/>
        </w:rPr>
        <w:t>采用中国知网（CNKI）“大学生论文抄袭检测系统”进行检测是提高毕业设计（论文）质量的重要手段</w:t>
      </w:r>
      <w:r>
        <w:rPr>
          <w:rFonts w:asciiTheme="minorEastAsia" w:hAnsiTheme="minorEastAsia" w:hint="eastAsia"/>
          <w:sz w:val="24"/>
          <w:szCs w:val="24"/>
        </w:rPr>
        <w:t>。</w:t>
      </w:r>
      <w:r w:rsidR="007B692F" w:rsidRPr="007B692F">
        <w:rPr>
          <w:rFonts w:ascii="宋体" w:eastAsia="宋体" w:hAnsi="宋体" w:cs="宋体" w:hint="eastAsia"/>
          <w:bCs/>
          <w:kern w:val="0"/>
          <w:sz w:val="24"/>
          <w:szCs w:val="24"/>
        </w:rPr>
        <w:t>为进一步提高本科生毕业设计（论文）质量，防范本科生毕业设计（论文）抄袭、剽窃等学术不端行为，学校</w:t>
      </w:r>
      <w:r w:rsidR="007B692F">
        <w:rPr>
          <w:rFonts w:ascii="宋体" w:eastAsia="宋体" w:hAnsi="宋体" w:cs="宋体" w:hint="eastAsia"/>
          <w:bCs/>
          <w:kern w:val="0"/>
          <w:sz w:val="24"/>
          <w:szCs w:val="24"/>
        </w:rPr>
        <w:t>自2011年</w:t>
      </w:r>
      <w:r>
        <w:rPr>
          <w:rFonts w:ascii="宋体" w:eastAsia="宋体" w:hAnsi="宋体" w:cs="宋体" w:hint="eastAsia"/>
          <w:bCs/>
          <w:kern w:val="0"/>
          <w:sz w:val="24"/>
          <w:szCs w:val="24"/>
        </w:rPr>
        <w:t>起开始</w:t>
      </w:r>
      <w:r w:rsidR="007B692F" w:rsidRPr="007B692F">
        <w:rPr>
          <w:rFonts w:ascii="宋体" w:eastAsia="宋体" w:hAnsi="宋体" w:cs="宋体" w:hint="eastAsia"/>
          <w:bCs/>
          <w:kern w:val="0"/>
          <w:sz w:val="24"/>
          <w:szCs w:val="24"/>
        </w:rPr>
        <w:t>采用中国知网（CNKI）论文学术不端行为检测系统对我校本科生</w:t>
      </w:r>
      <w:r w:rsidRPr="007B692F">
        <w:rPr>
          <w:rFonts w:ascii="宋体" w:eastAsia="宋体" w:hAnsi="宋体" w:cs="宋体" w:hint="eastAsia"/>
          <w:bCs/>
          <w:kern w:val="0"/>
          <w:sz w:val="24"/>
          <w:szCs w:val="24"/>
        </w:rPr>
        <w:t>毕业设计（论文）进行学术不端行为</w:t>
      </w:r>
      <w:r>
        <w:rPr>
          <w:rFonts w:ascii="宋体" w:eastAsia="宋体" w:hAnsi="宋体" w:cs="宋体" w:hint="eastAsia"/>
          <w:bCs/>
          <w:kern w:val="0"/>
          <w:sz w:val="24"/>
          <w:szCs w:val="24"/>
        </w:rPr>
        <w:t>抽查</w:t>
      </w:r>
      <w:r w:rsidRPr="007B692F">
        <w:rPr>
          <w:rFonts w:ascii="宋体" w:eastAsia="宋体" w:hAnsi="宋体" w:cs="宋体" w:hint="eastAsia"/>
          <w:bCs/>
          <w:kern w:val="0"/>
          <w:sz w:val="24"/>
          <w:szCs w:val="24"/>
        </w:rPr>
        <w:t>检测</w:t>
      </w:r>
      <w:r>
        <w:rPr>
          <w:rFonts w:ascii="宋体" w:eastAsia="宋体" w:hAnsi="宋体" w:cs="宋体" w:hint="eastAsia"/>
          <w:bCs/>
          <w:kern w:val="0"/>
          <w:sz w:val="24"/>
          <w:szCs w:val="24"/>
        </w:rPr>
        <w:t>，从2014年</w:t>
      </w:r>
      <w:r w:rsidR="009821D5">
        <w:rPr>
          <w:rFonts w:ascii="宋体" w:eastAsia="宋体" w:hAnsi="宋体" w:cs="宋体" w:hint="eastAsia"/>
          <w:bCs/>
          <w:kern w:val="0"/>
          <w:sz w:val="24"/>
          <w:szCs w:val="24"/>
        </w:rPr>
        <w:t>起对所有本科生毕业设计（论文）</w:t>
      </w:r>
      <w:r>
        <w:rPr>
          <w:rFonts w:ascii="宋体" w:eastAsia="宋体" w:hAnsi="宋体" w:cs="宋体" w:hint="eastAsia"/>
          <w:bCs/>
          <w:kern w:val="0"/>
          <w:sz w:val="24"/>
          <w:szCs w:val="24"/>
        </w:rPr>
        <w:t>进行全面检测。</w:t>
      </w:r>
    </w:p>
    <w:p w:rsidR="00D85DAE" w:rsidRDefault="00D85DAE" w:rsidP="009821D5">
      <w:pPr>
        <w:spacing w:line="360" w:lineRule="auto"/>
        <w:ind w:firstLineChars="200" w:firstLine="480"/>
        <w:rPr>
          <w:rFonts w:asciiTheme="minorEastAsia" w:hAnsiTheme="minorEastAsia"/>
          <w:sz w:val="24"/>
          <w:szCs w:val="24"/>
        </w:rPr>
      </w:pPr>
      <w:r w:rsidRPr="00D85DAE">
        <w:rPr>
          <w:rFonts w:asciiTheme="minorEastAsia" w:hAnsiTheme="minorEastAsia" w:hint="eastAsia"/>
          <w:sz w:val="24"/>
          <w:szCs w:val="24"/>
        </w:rPr>
        <w:t>各学院可根据专业自身特点规定查重比例限制，</w:t>
      </w:r>
      <w:r w:rsidR="009821D5">
        <w:rPr>
          <w:rFonts w:asciiTheme="minorEastAsia" w:hAnsiTheme="minorEastAsia" w:hint="eastAsia"/>
          <w:sz w:val="24"/>
          <w:szCs w:val="24"/>
        </w:rPr>
        <w:t>对于</w:t>
      </w:r>
      <w:r w:rsidR="009821D5" w:rsidRPr="00D85DAE">
        <w:rPr>
          <w:rFonts w:asciiTheme="minorEastAsia" w:hAnsiTheme="minorEastAsia" w:hint="eastAsia"/>
          <w:sz w:val="24"/>
          <w:szCs w:val="24"/>
        </w:rPr>
        <w:t>文字复制比较高的</w:t>
      </w:r>
      <w:r w:rsidR="009821D5">
        <w:rPr>
          <w:rFonts w:asciiTheme="minorEastAsia" w:hAnsiTheme="minorEastAsia" w:hint="eastAsia"/>
          <w:sz w:val="24"/>
          <w:szCs w:val="24"/>
        </w:rPr>
        <w:t>学生，</w:t>
      </w:r>
      <w:r w:rsidRPr="00D85DAE">
        <w:rPr>
          <w:rFonts w:asciiTheme="minorEastAsia" w:hAnsiTheme="minorEastAsia" w:hint="eastAsia"/>
          <w:sz w:val="24"/>
          <w:szCs w:val="24"/>
        </w:rPr>
        <w:t>指导教师应指导</w:t>
      </w:r>
      <w:r w:rsidR="009821D5">
        <w:rPr>
          <w:rFonts w:asciiTheme="minorEastAsia" w:hAnsiTheme="minorEastAsia" w:hint="eastAsia"/>
          <w:sz w:val="24"/>
          <w:szCs w:val="24"/>
        </w:rPr>
        <w:t>其</w:t>
      </w:r>
      <w:r w:rsidRPr="00D85DAE">
        <w:rPr>
          <w:rFonts w:asciiTheme="minorEastAsia" w:hAnsiTheme="minorEastAsia" w:hint="eastAsia"/>
          <w:sz w:val="24"/>
          <w:szCs w:val="24"/>
        </w:rPr>
        <w:t>进行整改</w:t>
      </w:r>
      <w:r w:rsidR="009821D5">
        <w:rPr>
          <w:rFonts w:asciiTheme="minorEastAsia" w:hAnsiTheme="minorEastAsia" w:hint="eastAsia"/>
          <w:sz w:val="24"/>
          <w:szCs w:val="24"/>
        </w:rPr>
        <w:t>。</w:t>
      </w:r>
      <w:r w:rsidRPr="00D85DAE">
        <w:rPr>
          <w:rFonts w:asciiTheme="minorEastAsia" w:hAnsiTheme="minorEastAsia" w:hint="eastAsia"/>
          <w:sz w:val="24"/>
          <w:szCs w:val="24"/>
        </w:rPr>
        <w:t>对于定稿文字复制比超过30%的</w:t>
      </w:r>
      <w:r w:rsidR="009821D5">
        <w:rPr>
          <w:rFonts w:asciiTheme="minorEastAsia" w:hAnsiTheme="minorEastAsia" w:hint="eastAsia"/>
          <w:sz w:val="24"/>
          <w:szCs w:val="24"/>
        </w:rPr>
        <w:t>学生，</w:t>
      </w:r>
      <w:r w:rsidRPr="00D85DAE">
        <w:rPr>
          <w:rFonts w:asciiTheme="minorEastAsia" w:hAnsiTheme="minorEastAsia" w:hint="eastAsia"/>
          <w:sz w:val="24"/>
          <w:szCs w:val="24"/>
        </w:rPr>
        <w:t>由学院答辩委员会决定其答辩安排（按时答辩、整改答辩、缓答辩、取消答辩），并报教务处备案。学生必须在教务系统提交本人最终答辩的毕业设计（论文）进行检测，方能答辩。无正当理由未按时提交者，或者故意提交非本人最终答辩的毕业设计（论文）者，将视其情节根据学校学术诚信的相关管理规定，给予取消答辩资格，甚至取消学位证书的处理。</w:t>
      </w:r>
    </w:p>
    <w:p w:rsidR="009821D5" w:rsidRPr="00A035AD" w:rsidRDefault="009821D5" w:rsidP="00A035AD">
      <w:pPr>
        <w:spacing w:line="360" w:lineRule="auto"/>
        <w:outlineLvl w:val="1"/>
        <w:rPr>
          <w:rFonts w:ascii="微软雅黑" w:eastAsia="微软雅黑" w:hAnsi="微软雅黑"/>
          <w:b/>
          <w:sz w:val="24"/>
          <w:szCs w:val="24"/>
        </w:rPr>
      </w:pPr>
      <w:bookmarkStart w:id="711" w:name="_Toc455002173"/>
      <w:bookmarkStart w:id="712" w:name="_Toc455051217"/>
      <w:r w:rsidRPr="00A035AD">
        <w:rPr>
          <w:rFonts w:ascii="微软雅黑" w:eastAsia="微软雅黑" w:hAnsi="微软雅黑" w:hint="eastAsia"/>
          <w:b/>
          <w:sz w:val="24"/>
          <w:szCs w:val="24"/>
        </w:rPr>
        <w:t>四、答辩</w:t>
      </w:r>
      <w:bookmarkEnd w:id="711"/>
      <w:bookmarkEnd w:id="712"/>
    </w:p>
    <w:p w:rsidR="00B02C69" w:rsidRDefault="00B02C69" w:rsidP="00B02C69">
      <w:pPr>
        <w:spacing w:line="360" w:lineRule="auto"/>
        <w:ind w:firstLineChars="200" w:firstLine="480"/>
        <w:rPr>
          <w:color w:val="000000"/>
          <w:sz w:val="24"/>
          <w:szCs w:val="24"/>
        </w:rPr>
      </w:pPr>
      <w:r w:rsidRPr="00B02C69">
        <w:rPr>
          <w:color w:val="000000"/>
          <w:sz w:val="24"/>
          <w:szCs w:val="24"/>
        </w:rPr>
        <w:t>学院负责学生答辩资格审核</w:t>
      </w:r>
      <w:r w:rsidRPr="00B02C69">
        <w:rPr>
          <w:rFonts w:hint="eastAsia"/>
          <w:color w:val="000000"/>
          <w:sz w:val="24"/>
          <w:szCs w:val="24"/>
        </w:rPr>
        <w:t>，对于不符合毕业设计（论文）质量要求的学生，必须取消其毕业设计（论文）答辩资格，责令学生进行整改，延期答辩；负责毕业设计（论文）资料归档，主要包括：毕业设计（论文）、指导纪要、外文资料翻译、中期检查表、答辩记录表等。</w:t>
      </w:r>
    </w:p>
    <w:p w:rsidR="000C288F" w:rsidRPr="00B02C69" w:rsidRDefault="00B02C69" w:rsidP="00E41CBA">
      <w:pPr>
        <w:spacing w:line="360" w:lineRule="auto"/>
        <w:ind w:firstLineChars="200" w:firstLine="480"/>
        <w:rPr>
          <w:sz w:val="24"/>
          <w:szCs w:val="24"/>
        </w:rPr>
      </w:pPr>
      <w:r w:rsidRPr="00B02C69">
        <w:rPr>
          <w:rFonts w:hint="eastAsia"/>
          <w:sz w:val="24"/>
          <w:szCs w:val="24"/>
        </w:rPr>
        <w:t>校级抽样答辩，由校领导、学院领导、各专业专家担任校抽样答辩评委，就学生论文质量、设计演示、报告情况、问辩过程等环节对学生毕业设计（论文）进行综合评定，并给出整改意见；由本科教学校级专家作为答辩督导巡视员，对各答辩组进行巡视指导巡视、督导，并对发现的问题进行汇总分析，在工作会上总结通报。答辩后召开总结会，对本科毕业设计（论文）校级抽样答辩情况进行总结，校级督导专家进行意见反馈，对各学院全面答辩工作进行具体部署。</w:t>
      </w:r>
      <w:r w:rsidR="00E41CBA">
        <w:rPr>
          <w:rFonts w:hint="eastAsia"/>
          <w:sz w:val="24"/>
          <w:szCs w:val="24"/>
        </w:rPr>
        <w:t>由</w:t>
      </w:r>
      <w:r w:rsidR="00E41CBA">
        <w:rPr>
          <w:rFonts w:hint="eastAsia"/>
          <w:color w:val="000000"/>
          <w:sz w:val="24"/>
          <w:szCs w:val="24"/>
        </w:rPr>
        <w:t>学</w:t>
      </w:r>
      <w:r w:rsidR="00E41CBA">
        <w:rPr>
          <w:rFonts w:hint="eastAsia"/>
          <w:color w:val="000000"/>
          <w:sz w:val="24"/>
          <w:szCs w:val="24"/>
        </w:rPr>
        <w:lastRenderedPageBreak/>
        <w:t>院负责本学院毕业设计（论文）全面答辩的具体实施。</w:t>
      </w:r>
    </w:p>
    <w:p w:rsidR="009C3CF9" w:rsidRPr="00A035AD" w:rsidRDefault="000C288F" w:rsidP="00A035AD">
      <w:pPr>
        <w:spacing w:line="360" w:lineRule="auto"/>
        <w:outlineLvl w:val="1"/>
        <w:rPr>
          <w:rFonts w:ascii="微软雅黑" w:eastAsia="微软雅黑" w:hAnsi="微软雅黑"/>
          <w:b/>
          <w:sz w:val="24"/>
          <w:szCs w:val="24"/>
        </w:rPr>
      </w:pPr>
      <w:bookmarkStart w:id="713" w:name="_Toc455002174"/>
      <w:bookmarkStart w:id="714" w:name="_Toc455051218"/>
      <w:r w:rsidRPr="00A035AD">
        <w:rPr>
          <w:rFonts w:ascii="微软雅黑" w:eastAsia="微软雅黑" w:hAnsi="微软雅黑"/>
          <w:b/>
          <w:sz w:val="24"/>
          <w:szCs w:val="24"/>
        </w:rPr>
        <w:t>五</w:t>
      </w:r>
      <w:r w:rsidR="009C3CF9" w:rsidRPr="00A035AD">
        <w:rPr>
          <w:rFonts w:ascii="微软雅黑" w:eastAsia="微软雅黑" w:hAnsi="微软雅黑" w:hint="eastAsia"/>
          <w:b/>
          <w:sz w:val="24"/>
          <w:szCs w:val="24"/>
        </w:rPr>
        <w:t>、</w:t>
      </w:r>
      <w:r w:rsidR="009C3CF9" w:rsidRPr="00A035AD">
        <w:rPr>
          <w:rFonts w:ascii="微软雅黑" w:eastAsia="微软雅黑" w:hAnsi="微软雅黑"/>
          <w:b/>
          <w:sz w:val="24"/>
          <w:szCs w:val="24"/>
        </w:rPr>
        <w:t>校级</w:t>
      </w:r>
      <w:r w:rsidR="00B02C69" w:rsidRPr="00A035AD">
        <w:rPr>
          <w:rFonts w:ascii="微软雅黑" w:eastAsia="微软雅黑" w:hAnsi="微软雅黑" w:hint="eastAsia"/>
          <w:b/>
          <w:sz w:val="24"/>
          <w:szCs w:val="24"/>
        </w:rPr>
        <w:t>抽查</w:t>
      </w:r>
      <w:r w:rsidR="009C3CF9" w:rsidRPr="00A035AD">
        <w:rPr>
          <w:rFonts w:ascii="微软雅黑" w:eastAsia="微软雅黑" w:hAnsi="微软雅黑"/>
          <w:b/>
          <w:sz w:val="24"/>
          <w:szCs w:val="24"/>
        </w:rPr>
        <w:t>评估</w:t>
      </w:r>
      <w:bookmarkEnd w:id="713"/>
      <w:bookmarkEnd w:id="714"/>
    </w:p>
    <w:p w:rsidR="009C3CF9" w:rsidRDefault="000E1670" w:rsidP="002A0BC9">
      <w:pPr>
        <w:spacing w:line="360" w:lineRule="auto"/>
        <w:ind w:firstLineChars="200" w:firstLine="480"/>
        <w:rPr>
          <w:color w:val="000000"/>
          <w:sz w:val="24"/>
          <w:szCs w:val="24"/>
        </w:rPr>
      </w:pPr>
      <w:r w:rsidRPr="00397E4C">
        <w:rPr>
          <w:rFonts w:hint="eastAsia"/>
          <w:color w:val="000000"/>
          <w:sz w:val="24"/>
          <w:szCs w:val="24"/>
        </w:rPr>
        <w:t>学院</w:t>
      </w:r>
      <w:r w:rsidR="008304BD">
        <w:rPr>
          <w:rFonts w:hint="eastAsia"/>
          <w:color w:val="000000"/>
          <w:sz w:val="24"/>
          <w:szCs w:val="24"/>
        </w:rPr>
        <w:t>全面</w:t>
      </w:r>
      <w:r w:rsidRPr="00397E4C">
        <w:rPr>
          <w:rFonts w:hint="eastAsia"/>
          <w:color w:val="000000"/>
          <w:sz w:val="24"/>
          <w:szCs w:val="24"/>
        </w:rPr>
        <w:t>答辩后，</w:t>
      </w:r>
      <w:r w:rsidR="008304BD">
        <w:rPr>
          <w:rFonts w:hint="eastAsia"/>
          <w:color w:val="000000"/>
          <w:sz w:val="24"/>
          <w:szCs w:val="24"/>
        </w:rPr>
        <w:t>学校</w:t>
      </w:r>
      <w:r w:rsidR="00B02C69">
        <w:rPr>
          <w:rFonts w:hint="eastAsia"/>
          <w:color w:val="000000"/>
          <w:sz w:val="24"/>
          <w:szCs w:val="24"/>
        </w:rPr>
        <w:t>负责</w:t>
      </w:r>
      <w:r w:rsidRPr="00397E4C">
        <w:rPr>
          <w:rFonts w:hint="eastAsia"/>
          <w:color w:val="000000"/>
          <w:sz w:val="24"/>
          <w:szCs w:val="24"/>
        </w:rPr>
        <w:t>组织专家</w:t>
      </w:r>
      <w:r w:rsidR="002A684B">
        <w:rPr>
          <w:rFonts w:hint="eastAsia"/>
          <w:color w:val="000000"/>
          <w:sz w:val="24"/>
          <w:szCs w:val="24"/>
        </w:rPr>
        <w:t>依据《西南交通大学本科毕业设计（论文）评价表》</w:t>
      </w:r>
      <w:r w:rsidR="002A684B" w:rsidRPr="00E41CBA">
        <w:rPr>
          <w:rFonts w:hint="eastAsia"/>
          <w:sz w:val="24"/>
          <w:szCs w:val="24"/>
        </w:rPr>
        <w:t>，</w:t>
      </w:r>
      <w:r w:rsidR="00E41CBA" w:rsidRPr="00E41CBA">
        <w:rPr>
          <w:rFonts w:hint="eastAsia"/>
          <w:sz w:val="24"/>
          <w:szCs w:val="24"/>
        </w:rPr>
        <w:t>从文档材料的完整性与规范性、选题深度广度及对专业培养支持情况、文本撰写质量和评分标准一致性等</w:t>
      </w:r>
      <w:r w:rsidR="00E41CBA" w:rsidRPr="00E41CBA">
        <w:rPr>
          <w:rFonts w:hint="eastAsia"/>
          <w:sz w:val="24"/>
          <w:szCs w:val="24"/>
        </w:rPr>
        <w:t>4</w:t>
      </w:r>
      <w:r w:rsidR="00E41CBA" w:rsidRPr="00E41CBA">
        <w:rPr>
          <w:rFonts w:hint="eastAsia"/>
          <w:sz w:val="24"/>
          <w:szCs w:val="24"/>
        </w:rPr>
        <w:t>个评估指标切入，</w:t>
      </w:r>
      <w:r w:rsidRPr="00E41CBA">
        <w:rPr>
          <w:rFonts w:hint="eastAsia"/>
          <w:sz w:val="24"/>
          <w:szCs w:val="24"/>
        </w:rPr>
        <w:t>对各学院本科毕业设计（论文）质量进行抽查审核，</w:t>
      </w:r>
      <w:r w:rsidR="002A0BC9" w:rsidRPr="001E2764">
        <w:rPr>
          <w:rFonts w:hint="eastAsia"/>
          <w:color w:val="000000"/>
          <w:sz w:val="24"/>
          <w:szCs w:val="24"/>
        </w:rPr>
        <w:t>旨在通过抽样检查工作对我校毕业设计（论文）论文相关文档及前期指导所涉及各环节进行检查梳理，发现我校本科毕业设计（论文）中普遍存在的问题，给出改进的具体意见，从而持续提升我校本科毕业设计（论文）的质量，进一步完善毕业设计（论文）质量保障体系。</w:t>
      </w:r>
      <w:r w:rsidR="002A0BC9">
        <w:rPr>
          <w:rFonts w:hint="eastAsia"/>
          <w:color w:val="000000"/>
          <w:sz w:val="24"/>
          <w:szCs w:val="24"/>
        </w:rPr>
        <w:t>学校将</w:t>
      </w:r>
      <w:r w:rsidR="002A0BC9" w:rsidRPr="001E2764">
        <w:rPr>
          <w:rFonts w:hint="eastAsia"/>
          <w:color w:val="000000"/>
          <w:sz w:val="24"/>
          <w:szCs w:val="24"/>
        </w:rPr>
        <w:t>抽样检查</w:t>
      </w:r>
      <w:r w:rsidR="008304BD">
        <w:rPr>
          <w:rFonts w:hint="eastAsia"/>
          <w:color w:val="000000"/>
          <w:sz w:val="24"/>
          <w:szCs w:val="24"/>
        </w:rPr>
        <w:t>结果</w:t>
      </w:r>
      <w:r w:rsidRPr="00397E4C">
        <w:rPr>
          <w:rFonts w:hint="eastAsia"/>
          <w:color w:val="000000"/>
          <w:sz w:val="24"/>
          <w:szCs w:val="24"/>
        </w:rPr>
        <w:t>纳入学院本科教学工作年度考核的范畴</w:t>
      </w:r>
      <w:r w:rsidR="002A0BC9">
        <w:rPr>
          <w:rFonts w:hint="eastAsia"/>
          <w:color w:val="000000"/>
          <w:sz w:val="24"/>
          <w:szCs w:val="24"/>
        </w:rPr>
        <w:t>，</w:t>
      </w:r>
      <w:r w:rsidR="002A0BC9" w:rsidRPr="00E41CBA">
        <w:rPr>
          <w:rFonts w:hint="eastAsia"/>
          <w:sz w:val="24"/>
          <w:szCs w:val="24"/>
        </w:rPr>
        <w:t>对审查不合格的将限期</w:t>
      </w:r>
      <w:r w:rsidR="002A0BC9" w:rsidRPr="00397E4C">
        <w:rPr>
          <w:rFonts w:hint="eastAsia"/>
          <w:color w:val="000000"/>
          <w:sz w:val="24"/>
          <w:szCs w:val="24"/>
        </w:rPr>
        <w:t>整改</w:t>
      </w:r>
      <w:r w:rsidR="002A0BC9">
        <w:rPr>
          <w:rFonts w:hint="eastAsia"/>
          <w:color w:val="000000"/>
          <w:sz w:val="24"/>
          <w:szCs w:val="24"/>
        </w:rPr>
        <w:t>。</w:t>
      </w:r>
    </w:p>
    <w:p w:rsidR="00A64841" w:rsidRPr="008304BD" w:rsidRDefault="008304BD" w:rsidP="008304BD">
      <w:pPr>
        <w:spacing w:line="360" w:lineRule="auto"/>
        <w:outlineLvl w:val="1"/>
        <w:rPr>
          <w:rFonts w:ascii="微软雅黑" w:eastAsia="微软雅黑" w:hAnsi="微软雅黑"/>
          <w:b/>
          <w:sz w:val="24"/>
          <w:szCs w:val="24"/>
        </w:rPr>
      </w:pPr>
      <w:bookmarkStart w:id="715" w:name="_Toc455002175"/>
      <w:bookmarkStart w:id="716" w:name="_Toc455051219"/>
      <w:r w:rsidRPr="008304BD">
        <w:rPr>
          <w:rFonts w:ascii="微软雅黑" w:eastAsia="微软雅黑" w:hAnsi="微软雅黑" w:hint="eastAsia"/>
          <w:b/>
          <w:sz w:val="24"/>
          <w:szCs w:val="24"/>
        </w:rPr>
        <w:t>六、校级优秀毕业设计（论文）评选</w:t>
      </w:r>
      <w:bookmarkEnd w:id="715"/>
      <w:bookmarkEnd w:id="716"/>
    </w:p>
    <w:p w:rsidR="002A684B" w:rsidRDefault="000D4019" w:rsidP="000D4019">
      <w:pPr>
        <w:widowControl/>
        <w:spacing w:line="360" w:lineRule="auto"/>
        <w:jc w:val="left"/>
        <w:rPr>
          <w:color w:val="000000"/>
          <w:sz w:val="24"/>
          <w:szCs w:val="24"/>
        </w:rPr>
      </w:pPr>
      <w:r w:rsidRPr="000D4019">
        <w:rPr>
          <w:rFonts w:hint="eastAsia"/>
          <w:color w:val="000000"/>
          <w:sz w:val="24"/>
          <w:szCs w:val="24"/>
        </w:rPr>
        <w:t> </w:t>
      </w:r>
      <w:r>
        <w:rPr>
          <w:rFonts w:hint="eastAsia"/>
          <w:color w:val="000000"/>
          <w:sz w:val="24"/>
          <w:szCs w:val="24"/>
        </w:rPr>
        <w:t xml:space="preserve">    </w:t>
      </w:r>
      <w:r w:rsidR="005B54A0">
        <w:rPr>
          <w:rFonts w:hint="eastAsia"/>
          <w:color w:val="000000"/>
          <w:sz w:val="24"/>
          <w:szCs w:val="24"/>
        </w:rPr>
        <w:t>学校每年组织“优秀毕业设计（论文）”评选。</w:t>
      </w:r>
      <w:r>
        <w:rPr>
          <w:rFonts w:hint="eastAsia"/>
          <w:color w:val="000000"/>
          <w:sz w:val="24"/>
          <w:szCs w:val="24"/>
        </w:rPr>
        <w:t>学院</w:t>
      </w:r>
      <w:r w:rsidRPr="000D4019">
        <w:rPr>
          <w:rFonts w:hint="eastAsia"/>
          <w:color w:val="000000"/>
          <w:sz w:val="24"/>
          <w:szCs w:val="24"/>
        </w:rPr>
        <w:t>按专业推荐优秀毕业设计</w:t>
      </w:r>
      <w:r>
        <w:rPr>
          <w:rFonts w:hint="eastAsia"/>
          <w:color w:val="000000"/>
          <w:sz w:val="24"/>
          <w:szCs w:val="24"/>
        </w:rPr>
        <w:t>，</w:t>
      </w:r>
      <w:r w:rsidRPr="000D4019">
        <w:rPr>
          <w:rFonts w:hint="eastAsia"/>
          <w:color w:val="000000"/>
          <w:sz w:val="24"/>
          <w:szCs w:val="24"/>
        </w:rPr>
        <w:t>学生人数少于</w:t>
      </w:r>
      <w:r w:rsidRPr="000D4019">
        <w:rPr>
          <w:rFonts w:hint="eastAsia"/>
          <w:color w:val="000000"/>
          <w:sz w:val="24"/>
          <w:szCs w:val="24"/>
        </w:rPr>
        <w:t>100</w:t>
      </w:r>
      <w:r w:rsidRPr="000D4019">
        <w:rPr>
          <w:rFonts w:hint="eastAsia"/>
          <w:color w:val="000000"/>
          <w:sz w:val="24"/>
          <w:szCs w:val="24"/>
        </w:rPr>
        <w:t>人的专业，推荐</w:t>
      </w:r>
      <w:r w:rsidRPr="000D4019">
        <w:rPr>
          <w:rFonts w:hint="eastAsia"/>
          <w:color w:val="000000"/>
          <w:sz w:val="24"/>
          <w:szCs w:val="24"/>
        </w:rPr>
        <w:t>1</w:t>
      </w:r>
      <w:r w:rsidRPr="000D4019">
        <w:rPr>
          <w:rFonts w:hint="eastAsia"/>
          <w:color w:val="000000"/>
          <w:sz w:val="24"/>
          <w:szCs w:val="24"/>
        </w:rPr>
        <w:t>篇；学生人数多于</w:t>
      </w:r>
      <w:r w:rsidRPr="000D4019">
        <w:rPr>
          <w:rFonts w:hint="eastAsia"/>
          <w:color w:val="000000"/>
          <w:sz w:val="24"/>
          <w:szCs w:val="24"/>
        </w:rPr>
        <w:t>100</w:t>
      </w:r>
      <w:r w:rsidRPr="000D4019">
        <w:rPr>
          <w:rFonts w:hint="eastAsia"/>
          <w:color w:val="000000"/>
          <w:sz w:val="24"/>
          <w:szCs w:val="24"/>
        </w:rPr>
        <w:t>人的专业，每</w:t>
      </w:r>
      <w:r w:rsidRPr="000D4019">
        <w:rPr>
          <w:rFonts w:hint="eastAsia"/>
          <w:color w:val="000000"/>
          <w:sz w:val="24"/>
          <w:szCs w:val="24"/>
        </w:rPr>
        <w:t>100</w:t>
      </w:r>
      <w:r w:rsidRPr="000D4019">
        <w:rPr>
          <w:rFonts w:hint="eastAsia"/>
          <w:color w:val="000000"/>
          <w:sz w:val="24"/>
          <w:szCs w:val="24"/>
        </w:rPr>
        <w:t>人可推荐</w:t>
      </w:r>
      <w:r w:rsidRPr="000D4019">
        <w:rPr>
          <w:rFonts w:hint="eastAsia"/>
          <w:color w:val="000000"/>
          <w:sz w:val="24"/>
          <w:szCs w:val="24"/>
        </w:rPr>
        <w:t>1</w:t>
      </w:r>
      <w:r w:rsidRPr="000D4019">
        <w:rPr>
          <w:rFonts w:hint="eastAsia"/>
          <w:color w:val="000000"/>
          <w:sz w:val="24"/>
          <w:szCs w:val="24"/>
        </w:rPr>
        <w:t>篇</w:t>
      </w:r>
      <w:r w:rsidR="005B54A0">
        <w:rPr>
          <w:rFonts w:hint="eastAsia"/>
          <w:color w:val="000000"/>
          <w:sz w:val="24"/>
          <w:szCs w:val="24"/>
        </w:rPr>
        <w:t>。学校对</w:t>
      </w:r>
      <w:r w:rsidRPr="000D4019">
        <w:rPr>
          <w:rFonts w:hint="eastAsia"/>
          <w:color w:val="000000"/>
          <w:sz w:val="24"/>
          <w:szCs w:val="24"/>
        </w:rPr>
        <w:t>参评校优秀毕业设计（论文）进行学术不端检测，</w:t>
      </w:r>
      <w:r>
        <w:rPr>
          <w:rFonts w:hint="eastAsia"/>
          <w:color w:val="000000"/>
          <w:sz w:val="24"/>
          <w:szCs w:val="24"/>
        </w:rPr>
        <w:t>对</w:t>
      </w:r>
      <w:r w:rsidRPr="000D4019">
        <w:rPr>
          <w:rFonts w:hint="eastAsia"/>
          <w:color w:val="000000"/>
          <w:sz w:val="24"/>
          <w:szCs w:val="24"/>
        </w:rPr>
        <w:t>文字复制比较高的取消</w:t>
      </w:r>
      <w:r>
        <w:rPr>
          <w:rFonts w:hint="eastAsia"/>
          <w:color w:val="000000"/>
          <w:sz w:val="24"/>
          <w:szCs w:val="24"/>
        </w:rPr>
        <w:t>其</w:t>
      </w:r>
      <w:r w:rsidRPr="000D4019">
        <w:rPr>
          <w:rFonts w:hint="eastAsia"/>
          <w:color w:val="000000"/>
          <w:sz w:val="24"/>
          <w:szCs w:val="24"/>
        </w:rPr>
        <w:t>参评资格。</w:t>
      </w:r>
    </w:p>
    <w:p w:rsidR="000D4019" w:rsidRDefault="002A684B" w:rsidP="005B54A0">
      <w:pPr>
        <w:widowControl/>
        <w:spacing w:line="360" w:lineRule="auto"/>
        <w:ind w:firstLineChars="200" w:firstLine="480"/>
        <w:jc w:val="left"/>
        <w:rPr>
          <w:color w:val="000000"/>
          <w:sz w:val="24"/>
          <w:szCs w:val="24"/>
        </w:rPr>
      </w:pPr>
      <w:r w:rsidRPr="005B54A0">
        <w:rPr>
          <w:rFonts w:hint="eastAsia"/>
          <w:color w:val="000000"/>
          <w:sz w:val="24"/>
          <w:szCs w:val="24"/>
        </w:rPr>
        <w:t>优秀毕业设计（论文）的指导老师即为校级优秀毕业设计优秀教师，</w:t>
      </w:r>
      <w:r w:rsidR="005B54A0" w:rsidRPr="00A64841">
        <w:rPr>
          <w:rFonts w:hint="eastAsia"/>
          <w:color w:val="000000"/>
          <w:sz w:val="24"/>
          <w:szCs w:val="24"/>
        </w:rPr>
        <w:t>学校</w:t>
      </w:r>
      <w:r w:rsidR="005B54A0">
        <w:rPr>
          <w:rFonts w:hint="eastAsia"/>
          <w:color w:val="000000"/>
          <w:sz w:val="24"/>
          <w:szCs w:val="24"/>
        </w:rPr>
        <w:t>对</w:t>
      </w:r>
      <w:r w:rsidR="005B54A0" w:rsidRPr="00A64841">
        <w:rPr>
          <w:rFonts w:hint="eastAsia"/>
          <w:color w:val="000000"/>
          <w:sz w:val="24"/>
          <w:szCs w:val="24"/>
        </w:rPr>
        <w:t>“优秀毕业设计（论文）”和“优秀毕业设计（论文）指导教师”给予奖励</w:t>
      </w:r>
      <w:r w:rsidR="005B54A0">
        <w:rPr>
          <w:rFonts w:hint="eastAsia"/>
          <w:color w:val="000000"/>
          <w:sz w:val="24"/>
          <w:szCs w:val="24"/>
        </w:rPr>
        <w:t>，</w:t>
      </w:r>
      <w:r>
        <w:rPr>
          <w:rFonts w:hint="eastAsia"/>
          <w:color w:val="000000"/>
          <w:sz w:val="24"/>
          <w:szCs w:val="24"/>
        </w:rPr>
        <w:t>并</w:t>
      </w:r>
      <w:r w:rsidRPr="00A64841">
        <w:rPr>
          <w:rFonts w:hint="eastAsia"/>
          <w:color w:val="000000"/>
          <w:sz w:val="24"/>
          <w:szCs w:val="24"/>
        </w:rPr>
        <w:t>将</w:t>
      </w:r>
      <w:r>
        <w:rPr>
          <w:rFonts w:hint="eastAsia"/>
          <w:color w:val="000000"/>
          <w:sz w:val="24"/>
          <w:szCs w:val="24"/>
        </w:rPr>
        <w:t>其</w:t>
      </w:r>
      <w:r w:rsidRPr="00A64841">
        <w:rPr>
          <w:rFonts w:hint="eastAsia"/>
          <w:color w:val="000000"/>
          <w:sz w:val="24"/>
          <w:szCs w:val="24"/>
        </w:rPr>
        <w:t>作为学院（中心）年终教学工作考核的重要依据之一。</w:t>
      </w:r>
    </w:p>
    <w:p w:rsidR="000D4019" w:rsidRPr="000D4019" w:rsidRDefault="000D4019" w:rsidP="000D4019">
      <w:pPr>
        <w:spacing w:line="360" w:lineRule="auto"/>
        <w:outlineLvl w:val="1"/>
        <w:rPr>
          <w:rFonts w:ascii="微软雅黑" w:eastAsia="微软雅黑" w:hAnsi="微软雅黑"/>
          <w:b/>
          <w:sz w:val="24"/>
          <w:szCs w:val="24"/>
        </w:rPr>
      </w:pPr>
      <w:bookmarkStart w:id="717" w:name="_Toc455002176"/>
      <w:bookmarkStart w:id="718" w:name="_Toc455051220"/>
      <w:r w:rsidRPr="000D4019">
        <w:rPr>
          <w:rFonts w:ascii="微软雅黑" w:eastAsia="微软雅黑" w:hAnsi="微软雅黑" w:hint="eastAsia"/>
          <w:b/>
          <w:sz w:val="24"/>
          <w:szCs w:val="24"/>
        </w:rPr>
        <w:t>七、</w:t>
      </w:r>
      <w:r w:rsidR="00AB5953">
        <w:rPr>
          <w:rFonts w:ascii="微软雅黑" w:eastAsia="微软雅黑" w:hAnsi="微软雅黑" w:hint="eastAsia"/>
          <w:b/>
          <w:sz w:val="24"/>
          <w:szCs w:val="24"/>
        </w:rPr>
        <w:t>学院</w:t>
      </w:r>
      <w:r w:rsidRPr="000D4019">
        <w:rPr>
          <w:rFonts w:ascii="微软雅黑" w:eastAsia="微软雅黑" w:hAnsi="微软雅黑" w:hint="eastAsia"/>
          <w:b/>
          <w:sz w:val="24"/>
          <w:szCs w:val="24"/>
        </w:rPr>
        <w:t>本科毕业设计（论文）工作总结</w:t>
      </w:r>
      <w:bookmarkEnd w:id="717"/>
      <w:bookmarkEnd w:id="718"/>
    </w:p>
    <w:p w:rsidR="005E1C37" w:rsidRDefault="000D4019" w:rsidP="009A7AAA">
      <w:pPr>
        <w:widowControl/>
        <w:spacing w:line="360" w:lineRule="auto"/>
        <w:ind w:firstLine="420"/>
        <w:jc w:val="left"/>
        <w:rPr>
          <w:color w:val="000000"/>
          <w:sz w:val="24"/>
          <w:szCs w:val="24"/>
        </w:rPr>
      </w:pPr>
      <w:r w:rsidRPr="000D4019">
        <w:rPr>
          <w:rFonts w:hint="eastAsia"/>
          <w:color w:val="000000"/>
          <w:sz w:val="24"/>
          <w:szCs w:val="24"/>
        </w:rPr>
        <w:t>学院对本届毕业设计（论文）工作进行认真梳理</w:t>
      </w:r>
      <w:r w:rsidR="002A684B">
        <w:rPr>
          <w:rFonts w:hint="eastAsia"/>
          <w:color w:val="000000"/>
          <w:sz w:val="24"/>
          <w:szCs w:val="24"/>
        </w:rPr>
        <w:t>，</w:t>
      </w:r>
      <w:r w:rsidRPr="000D4019">
        <w:rPr>
          <w:rFonts w:hint="eastAsia"/>
          <w:color w:val="000000"/>
          <w:sz w:val="24"/>
          <w:szCs w:val="24"/>
        </w:rPr>
        <w:t>毕业设计（论文）工作总结</w:t>
      </w:r>
      <w:r w:rsidR="002A684B">
        <w:rPr>
          <w:rFonts w:hint="eastAsia"/>
          <w:color w:val="000000"/>
          <w:sz w:val="24"/>
          <w:szCs w:val="24"/>
        </w:rPr>
        <w:t>，</w:t>
      </w:r>
      <w:r w:rsidRPr="000D4019">
        <w:rPr>
          <w:rFonts w:hint="eastAsia"/>
          <w:color w:val="000000"/>
          <w:sz w:val="24"/>
          <w:szCs w:val="24"/>
        </w:rPr>
        <w:t>包括基</w:t>
      </w:r>
      <w:r w:rsidR="002A684B">
        <w:rPr>
          <w:rFonts w:hint="eastAsia"/>
          <w:color w:val="000000"/>
          <w:sz w:val="24"/>
          <w:szCs w:val="24"/>
        </w:rPr>
        <w:t>本情况、选题分类统计、课题完成情况、工作经验和教训、评估报告等</w:t>
      </w:r>
      <w:r w:rsidRPr="000D4019">
        <w:rPr>
          <w:rFonts w:hint="eastAsia"/>
          <w:color w:val="000000"/>
          <w:sz w:val="24"/>
          <w:szCs w:val="24"/>
        </w:rPr>
        <w:t>，</w:t>
      </w:r>
      <w:r w:rsidR="002A684B" w:rsidRPr="000D4019">
        <w:rPr>
          <w:rFonts w:hint="eastAsia"/>
          <w:color w:val="000000"/>
          <w:sz w:val="24"/>
          <w:szCs w:val="24"/>
        </w:rPr>
        <w:t>归纳提炼</w:t>
      </w:r>
      <w:r w:rsidR="002A684B">
        <w:rPr>
          <w:rFonts w:hint="eastAsia"/>
          <w:color w:val="000000"/>
          <w:sz w:val="24"/>
          <w:szCs w:val="24"/>
        </w:rPr>
        <w:t>特色和亮点，</w:t>
      </w:r>
      <w:r w:rsidR="002A684B" w:rsidRPr="000D4019">
        <w:rPr>
          <w:rFonts w:hint="eastAsia"/>
          <w:color w:val="000000"/>
          <w:sz w:val="24"/>
          <w:szCs w:val="24"/>
        </w:rPr>
        <w:t>总结</w:t>
      </w:r>
      <w:r w:rsidRPr="000D4019">
        <w:rPr>
          <w:rFonts w:hint="eastAsia"/>
          <w:color w:val="000000"/>
          <w:sz w:val="24"/>
          <w:szCs w:val="24"/>
        </w:rPr>
        <w:t>存在的问题，填写《西南交通大学本科毕业论文（设计）工作总结》</w:t>
      </w:r>
      <w:r w:rsidR="002A684B">
        <w:rPr>
          <w:rFonts w:hint="eastAsia"/>
          <w:color w:val="000000"/>
          <w:sz w:val="24"/>
          <w:szCs w:val="24"/>
        </w:rPr>
        <w:t>并将其</w:t>
      </w:r>
      <w:r w:rsidRPr="000D4019">
        <w:rPr>
          <w:rFonts w:hint="eastAsia"/>
          <w:color w:val="000000"/>
          <w:sz w:val="24"/>
          <w:szCs w:val="24"/>
        </w:rPr>
        <w:t>作为教学文档保存。</w:t>
      </w:r>
      <w:r w:rsidRPr="000D4019">
        <w:rPr>
          <w:rFonts w:hint="eastAsia"/>
          <w:color w:val="000000"/>
          <w:sz w:val="24"/>
          <w:szCs w:val="24"/>
        </w:rPr>
        <w:t xml:space="preserve"> </w:t>
      </w:r>
    </w:p>
    <w:p w:rsidR="009A7AAA" w:rsidRDefault="009A7AAA" w:rsidP="007A1053">
      <w:pPr>
        <w:spacing w:beforeLines="50" w:before="156" w:line="360" w:lineRule="auto"/>
        <w:ind w:firstLineChars="200" w:firstLine="480"/>
        <w:rPr>
          <w:color w:val="000000"/>
          <w:sz w:val="24"/>
          <w:szCs w:val="24"/>
        </w:rPr>
      </w:pPr>
      <w:r w:rsidRPr="009A7AAA">
        <w:rPr>
          <w:rFonts w:hint="eastAsia"/>
          <w:color w:val="000000"/>
          <w:sz w:val="24"/>
          <w:szCs w:val="24"/>
        </w:rPr>
        <w:t>西南交通大学将加快完善毕业设计（论文）评估的文件体系，以</w:t>
      </w:r>
      <w:r w:rsidRPr="00B172F9">
        <w:rPr>
          <w:rFonts w:hint="eastAsia"/>
          <w:color w:val="000000"/>
          <w:sz w:val="24"/>
          <w:szCs w:val="24"/>
        </w:rPr>
        <w:t>对毕业设计（论文）的组织及实施、毕业设计（论文）对人才培养要求和毕业要求的支撑程度等</w:t>
      </w:r>
      <w:r w:rsidRPr="009A7AAA">
        <w:rPr>
          <w:rFonts w:hint="eastAsia"/>
          <w:color w:val="000000"/>
          <w:sz w:val="24"/>
          <w:szCs w:val="24"/>
        </w:rPr>
        <w:t>能方面进行综合评估时有据可循，从而促进毕业设计（论文）环节质量的提升。</w:t>
      </w:r>
    </w:p>
    <w:p w:rsidR="007A1053" w:rsidRPr="007A1053" w:rsidRDefault="007A1053" w:rsidP="007A1053">
      <w:pPr>
        <w:spacing w:line="360" w:lineRule="auto"/>
        <w:outlineLvl w:val="1"/>
        <w:rPr>
          <w:rFonts w:ascii="微软雅黑" w:eastAsia="微软雅黑" w:hAnsi="微软雅黑"/>
          <w:b/>
          <w:sz w:val="24"/>
          <w:szCs w:val="24"/>
        </w:rPr>
      </w:pPr>
      <w:bookmarkStart w:id="719" w:name="_Toc455002177"/>
      <w:bookmarkStart w:id="720" w:name="_Toc455051221"/>
      <w:r w:rsidRPr="007A1053">
        <w:rPr>
          <w:rFonts w:ascii="微软雅黑" w:eastAsia="微软雅黑" w:hAnsi="微软雅黑" w:hint="eastAsia"/>
          <w:b/>
          <w:sz w:val="24"/>
          <w:szCs w:val="24"/>
        </w:rPr>
        <w:t>附录</w:t>
      </w:r>
      <w:r w:rsidR="00C16671">
        <w:rPr>
          <w:rFonts w:ascii="微软雅黑" w:eastAsia="微软雅黑" w:hAnsi="微软雅黑" w:hint="eastAsia"/>
          <w:b/>
          <w:sz w:val="24"/>
          <w:szCs w:val="24"/>
        </w:rPr>
        <w:t>4</w:t>
      </w:r>
      <w:r w:rsidRPr="007A1053">
        <w:rPr>
          <w:rFonts w:ascii="微软雅黑" w:eastAsia="微软雅黑" w:hAnsi="微软雅黑" w:hint="eastAsia"/>
          <w:b/>
          <w:sz w:val="24"/>
          <w:szCs w:val="24"/>
        </w:rPr>
        <w:t xml:space="preserve"> 西南交通大学毕业设计（论文）评估系列文件</w:t>
      </w:r>
      <w:bookmarkEnd w:id="719"/>
      <w:bookmarkEnd w:id="720"/>
    </w:p>
    <w:p w:rsidR="00EE7720" w:rsidRPr="007752A0" w:rsidRDefault="00EE7720" w:rsidP="007A1053">
      <w:pPr>
        <w:pStyle w:val="2"/>
        <w:spacing w:before="120" w:after="120" w:line="360" w:lineRule="auto"/>
        <w:jc w:val="center"/>
        <w:rPr>
          <w:rFonts w:ascii="黑体" w:eastAsia="黑体" w:hAnsi="黑体"/>
          <w:sz w:val="30"/>
          <w:szCs w:val="30"/>
        </w:rPr>
      </w:pPr>
      <w:bookmarkStart w:id="721" w:name="_Toc359238409"/>
      <w:bookmarkStart w:id="722" w:name="_Toc393464437"/>
      <w:bookmarkStart w:id="723" w:name="_Toc453600676"/>
      <w:bookmarkStart w:id="724" w:name="_Toc455002178"/>
      <w:bookmarkStart w:id="725" w:name="_Toc455051222"/>
      <w:r w:rsidRPr="007752A0">
        <w:rPr>
          <w:rFonts w:ascii="黑体" w:eastAsia="黑体" w:hAnsi="黑体"/>
          <w:sz w:val="30"/>
          <w:szCs w:val="30"/>
        </w:rPr>
        <w:lastRenderedPageBreak/>
        <w:t>西南交通大学本科毕业设计（论文）工作规定</w:t>
      </w:r>
      <w:bookmarkEnd w:id="721"/>
      <w:bookmarkEnd w:id="722"/>
      <w:bookmarkEnd w:id="723"/>
      <w:bookmarkEnd w:id="724"/>
      <w:bookmarkEnd w:id="725"/>
    </w:p>
    <w:p w:rsidR="00EE7720" w:rsidRPr="00151B83" w:rsidRDefault="00EE7720" w:rsidP="007752A0">
      <w:pPr>
        <w:pStyle w:val="16418"/>
        <w:spacing w:after="120" w:line="300" w:lineRule="exact"/>
        <w:rPr>
          <w:rFonts w:ascii="华文仿宋" w:eastAsia="华文仿宋" w:hAnsi="华文仿宋" w:cs="Times New Roman"/>
        </w:rPr>
      </w:pPr>
      <w:r w:rsidRPr="00151B83">
        <w:rPr>
          <w:rFonts w:ascii="华文仿宋" w:eastAsia="华文仿宋" w:hAnsi="华文仿宋" w:cs="Times New Roman"/>
        </w:rPr>
        <w:t>（</w:t>
      </w:r>
      <w:r w:rsidRPr="00151B83">
        <w:rPr>
          <w:rFonts w:ascii="华文仿宋" w:eastAsia="华文仿宋" w:hAnsi="华文仿宋" w:cs="Times New Roman" w:hint="eastAsia"/>
        </w:rPr>
        <w:t>2005年制定，2010年</w:t>
      </w:r>
      <w:r w:rsidRPr="00151B83">
        <w:rPr>
          <w:rFonts w:ascii="华文仿宋" w:eastAsia="华文仿宋" w:hAnsi="华文仿宋" w:cs="Times New Roman"/>
        </w:rPr>
        <w:t>修订）</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毕业设计（论文）是实现学生培养目标的重要教学环节，其质量是衡量教学水平，学生毕业和学位资格认证的重要依据，也是实现学生培养目标的综合体现。搞好学生的毕业设计（论文）工作，对全面衡量和提高教学质量具有重要的意义。为了适应当前教学和评估工作及进一步提高教学质量的需要，特制定本《工作规定》。</w:t>
      </w:r>
    </w:p>
    <w:p w:rsidR="00EE7720" w:rsidRPr="00F8425B" w:rsidRDefault="00EE7720" w:rsidP="007752A0">
      <w:pPr>
        <w:spacing w:line="300" w:lineRule="exact"/>
        <w:ind w:firstLineChars="200" w:firstLine="420"/>
        <w:jc w:val="left"/>
        <w:rPr>
          <w:rFonts w:ascii="华文仿宋" w:eastAsia="华文仿宋" w:hAnsi="华文仿宋"/>
          <w:szCs w:val="21"/>
        </w:rPr>
      </w:pPr>
      <w:bookmarkStart w:id="726" w:name="_Toc393463773"/>
      <w:bookmarkStart w:id="727" w:name="_Toc393464438"/>
      <w:r w:rsidRPr="00F8425B">
        <w:rPr>
          <w:rFonts w:ascii="华文仿宋" w:eastAsia="华文仿宋" w:hAnsi="华文仿宋"/>
          <w:szCs w:val="21"/>
        </w:rPr>
        <w:t>一、毕业设计（论文）的基本教学要求</w:t>
      </w:r>
      <w:bookmarkEnd w:id="726"/>
      <w:bookmarkEnd w:id="727"/>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1、培养学生综合运用所学的基础理论、基本知识和基本技能的能力；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2、培养学生的创新精神和自学能力；</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3、学生能够对工程和社会的实际问题进行分析、论证，提出解决方案；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4、学生得到工程设计方法和科研能力的初步训练；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5、培养学生正确的设计思想、理论联系实际的工作作风和严肃认真的科学态度；对文科专业还应注重培养学生运用马克思主义的基本原理和正确的思想方法，分析和解决社会、经济、政治、文化等问题的能力；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6、训练和提高学生的设计能力、理论计算能力、实验研究能力、经济分析能力、外文阅读和使用计算机的能力，以及社会调查、查阅文献资料和文字表达等基本技能。 </w:t>
      </w:r>
    </w:p>
    <w:p w:rsidR="00EE7720" w:rsidRPr="00F8425B" w:rsidRDefault="00EE7720" w:rsidP="007752A0">
      <w:pPr>
        <w:spacing w:line="300" w:lineRule="exact"/>
        <w:ind w:firstLineChars="200" w:firstLine="420"/>
        <w:jc w:val="left"/>
        <w:rPr>
          <w:rFonts w:ascii="华文仿宋" w:eastAsia="华文仿宋" w:hAnsi="华文仿宋"/>
          <w:szCs w:val="21"/>
        </w:rPr>
      </w:pPr>
      <w:bookmarkStart w:id="728" w:name="_Toc393463774"/>
      <w:bookmarkStart w:id="729" w:name="_Toc393464439"/>
      <w:r w:rsidRPr="00F8425B">
        <w:rPr>
          <w:rFonts w:ascii="华文仿宋" w:eastAsia="华文仿宋" w:hAnsi="华文仿宋"/>
          <w:szCs w:val="21"/>
        </w:rPr>
        <w:t>二、毕业实习的要求</w:t>
      </w:r>
      <w:bookmarkEnd w:id="728"/>
      <w:bookmarkEnd w:id="729"/>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1、毕业实习的单位与内容原则上应与毕业设计（论文）任务相关联，以便于学生更好地收集毕业设计（论文）的相关资料；</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2、毕业实习任务应力争与学生就业单位的工作范围接近，以利于发挥学生进行毕业实习的积极性和主动性；</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3、毕业实习应拟定毕业实习指导书或计划，毕业实习报告应规定基本内容，拟定框架要求；</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4、毕业实习期间，学生应每日填写实习日志，内容包括：实习时间、地点、单位、内容、收获和体会，也可摘抄实习实测数据资料。实习结束后撰写实习报告，实习日志和实习报告在实习完成后交指导教师，作为毕业实习成绩评定的依据；</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5、教师按照实习计划的要求，根据学生的实习日志、实习报告、考核成绩、表现等综合评定实习成绩，成绩按优、良、中、及格、不及格五级制进行评分，也可作为毕业设计（论文）的一部分进行成绩评定。成绩评定标准如下：</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优：全部完成实习计划要求，实习报告和实习日志有丰富的实际材料，并对实习内容进行全面、系统的总结，能运用学过的理论对某些问题加以深入的分析，考核时能够圆满回答问题，无违纪现象者；</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良：全部完成实习计划要求，实习报告和实习日志比较系统地总结和体现了实习内容，考核时能圆满回答问题，无违纪现象者；</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中：基本完成实习计划要求，实习报告和实习日志较好地总结和体现了实习内容，考核时较好地回答问题，无违纪现象者；</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及格：达到实习计划中规定的基本要求，实习报告和实习日志有主要的实际材料，内容基本正确，但不够完整、系统，考核中能基本回答主要问题，但有某些错误；</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不及格：凡有下列情况者以不及格论：</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（1）未达到实习大纲规定的基本要求；</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（2）实习报告混乱，分析有原则性错误，考核时不能回答主要问题，实习日志缺失或内容大部分未完成；</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（3）实习缺席三分之一以上；</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（4）实习中严重违反纪律。</w:t>
      </w:r>
    </w:p>
    <w:p w:rsidR="00EE7720" w:rsidRPr="00F8425B" w:rsidRDefault="00EE7720" w:rsidP="007752A0">
      <w:pPr>
        <w:spacing w:line="300" w:lineRule="exact"/>
        <w:ind w:firstLineChars="200" w:firstLine="420"/>
        <w:jc w:val="left"/>
        <w:rPr>
          <w:rFonts w:ascii="华文仿宋" w:eastAsia="华文仿宋" w:hAnsi="华文仿宋"/>
          <w:szCs w:val="21"/>
        </w:rPr>
      </w:pPr>
      <w:bookmarkStart w:id="730" w:name="_Toc393463775"/>
      <w:bookmarkStart w:id="731" w:name="_Toc393464440"/>
      <w:r w:rsidRPr="00F8425B">
        <w:rPr>
          <w:rFonts w:ascii="华文仿宋" w:eastAsia="华文仿宋" w:hAnsi="华文仿宋"/>
          <w:szCs w:val="21"/>
        </w:rPr>
        <w:lastRenderedPageBreak/>
        <w:t>三、毕业设计（论文）的选题要求</w:t>
      </w:r>
      <w:bookmarkEnd w:id="730"/>
      <w:bookmarkEnd w:id="731"/>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1、毕业设计（论文）是实现培养目标的重要教学环节，选题应以毕业设计（论文）的教学要求为依据，应有利于学生综合运用所学的基本理论和基础知识；</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2、选题应力求与社会、生产和科研实践相结合；</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3、难度和广度要适当，使学生在规定的时间内工作量饱满，经努力能独立完成任务；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4、具有相当程度的综合性和专业知识覆盖面，有利于深化所学知识，提高分析问题、解决问题的能力；</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5、一人一题，培养学生的独立工作能力和创新思维。</w:t>
      </w:r>
    </w:p>
    <w:p w:rsidR="00EE7720" w:rsidRPr="00F8425B" w:rsidRDefault="00EE7720" w:rsidP="007752A0">
      <w:pPr>
        <w:spacing w:line="300" w:lineRule="exact"/>
        <w:ind w:firstLineChars="200" w:firstLine="420"/>
        <w:jc w:val="left"/>
        <w:rPr>
          <w:rFonts w:ascii="华文仿宋" w:eastAsia="华文仿宋" w:hAnsi="华文仿宋"/>
          <w:szCs w:val="21"/>
        </w:rPr>
      </w:pPr>
      <w:bookmarkStart w:id="732" w:name="_Toc393463776"/>
      <w:bookmarkStart w:id="733" w:name="_Toc393464441"/>
      <w:r w:rsidRPr="00F8425B">
        <w:rPr>
          <w:rFonts w:ascii="华文仿宋" w:eastAsia="华文仿宋" w:hAnsi="华文仿宋"/>
          <w:szCs w:val="21"/>
        </w:rPr>
        <w:t>四、毕业设计（论文）题目的确定程序</w:t>
      </w:r>
      <w:bookmarkEnd w:id="732"/>
      <w:bookmarkEnd w:id="733"/>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1、指导教师根据选题要求、意义和所具备的条件初步确定题目，于第七学期第16教学周上报所在学院（中心）；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2、第七学期末，各学院（中心）教学负责人、系主任、教研室主任和毕业设计（论文）领导小组审定毕业设计（论文）题目，并报教务处备案，同时向学生公示。题目一经确定，不得随意更改；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3、各专业的毕业设计（论文）任务书应在第八学期第一周下达给学生；</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4、学生应于第八学期第六周前完成文献阅读、资料收集等工作，集中用于毕业设计（论文）的时间不得少于教学计划规定的时间。 </w:t>
      </w:r>
    </w:p>
    <w:p w:rsidR="00EE7720" w:rsidRPr="00F8425B" w:rsidRDefault="00EE7720" w:rsidP="007752A0">
      <w:pPr>
        <w:spacing w:line="300" w:lineRule="exact"/>
        <w:ind w:firstLineChars="200" w:firstLine="420"/>
        <w:jc w:val="left"/>
        <w:rPr>
          <w:rFonts w:ascii="华文仿宋" w:eastAsia="华文仿宋" w:hAnsi="华文仿宋"/>
          <w:szCs w:val="21"/>
        </w:rPr>
      </w:pPr>
      <w:bookmarkStart w:id="734" w:name="_Toc393463777"/>
      <w:bookmarkStart w:id="735" w:name="_Toc393464442"/>
      <w:r w:rsidRPr="00F8425B">
        <w:rPr>
          <w:rFonts w:ascii="华文仿宋" w:eastAsia="华文仿宋" w:hAnsi="华文仿宋"/>
          <w:szCs w:val="21"/>
        </w:rPr>
        <w:t>五、毕业设计（论文）指导教师的确定与职责</w:t>
      </w:r>
      <w:bookmarkEnd w:id="734"/>
      <w:bookmarkEnd w:id="735"/>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1、毕业设计（论文）指导教师应由讲师或讲师以上职称的教师担任。指导教师由学院（中心）审定后报教务处备案；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2、指导教师确定后，不得随意更换。如需要更换，必须经学院（中心）教学负责人批准并报教务处备案；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3、在校外进行毕业设计（论文）的采用双指导教师制，聘请有业务特长的工程技术人员或研究人员担任校外指导教师，同时学生所在学院（中心）仍须指定校内指导老师进行检查，掌握进度，负责答辩，协调有关问题； </w:t>
      </w:r>
    </w:p>
    <w:p w:rsidR="00EE7720" w:rsidRPr="00151B83" w:rsidRDefault="00EE7720" w:rsidP="007752A0">
      <w:pPr>
        <w:pStyle w:val="TimesNewRoman"/>
        <w:spacing w:before="0" w:beforeAutospacing="0" w:afterAutospacing="0" w:line="300" w:lineRule="exact"/>
        <w:ind w:firstLine="412"/>
        <w:rPr>
          <w:rFonts w:ascii="华文仿宋" w:eastAsia="华文仿宋" w:hAnsi="华文仿宋" w:cs="Times New Roman"/>
        </w:rPr>
      </w:pPr>
      <w:r w:rsidRPr="00C26A56">
        <w:rPr>
          <w:rFonts w:ascii="华文仿宋" w:eastAsia="华文仿宋" w:hAnsi="华文仿宋" w:cs="Times New Roman"/>
          <w:spacing w:val="-2"/>
        </w:rPr>
        <w:t>4、每名指导教师所指导毕业设计（论文）的学生人数原则上不超过10名（文科12名）</w:t>
      </w:r>
      <w:r w:rsidRPr="00151B83">
        <w:rPr>
          <w:rFonts w:ascii="华文仿宋" w:eastAsia="华文仿宋" w:hAnsi="华文仿宋" w:cs="Times New Roman"/>
        </w:rPr>
        <w:t xml:space="preserve">；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5、毕业设计（论文）指导教师的职责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（1）选择题目，拟定任务书，制订指导计划和工作程序，制订毕业实习计划，明确实习的内容和要求，规定纪律；</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（2）向学生下达毕业设计（论文）任务书，并提出具体的要求，指定主要参考资料和社会调查内容；</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（3）认真落实《毕业设计（论文）指导记要》填写工作；</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《毕业设计（论文）指导记要》不但是对学生进行毕业设计（论文）的督促检查，而且也是对教师指导质量的一项考核。具体办法如下：</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①每个学生发一本《毕业设计（论文）指导记要》。指导教师每周至少指导学生一次，每次由学生填写指导情况，并由指导教师签字认可，以达到全程记录学生完成学习任务和教师指导情况的目的；</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②指导记要的封面列出学院（中心）、专业、毕业设计（论文）题目、学生、指导教师。《毕业设计（论文）指导记要》应由教师职责、学生守则、毕业设计（论文）要求以及记要内容等部分组成；</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③《毕业设计（论文）指导记要》应包含以下内容：</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（ⅰ）指导日期（年、月、日）、时间（×点×分～×点×分）；</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（ⅱ）上次辅导至本次辅导期间，学生所做工作，毕业设计（论文）进度情况，需要解答的问题；</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（ⅲ）答疑应采取面授形式；</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（ⅳ）指导教师签字（年、月、日）；</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lastRenderedPageBreak/>
        <w:t>（ⅴ）ⅰ、ⅱ两项应由学生答疑前填好，指导时交教师审阅；</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④《毕业设计（论文）指导记要》应在答辩时呈交答辩委员会，作为评分的参考资料；</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（4）做好学生外文翻译的评阅工作；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（5）指导学生按规范（见附件）要求正确撰写毕业设计（论文），并写出评语；</w:t>
      </w:r>
    </w:p>
    <w:p w:rsidR="00EE7720" w:rsidRPr="00F8425B" w:rsidRDefault="00EE7720" w:rsidP="007752A0">
      <w:pPr>
        <w:spacing w:line="300" w:lineRule="exact"/>
        <w:ind w:firstLineChars="200" w:firstLine="420"/>
        <w:jc w:val="left"/>
        <w:rPr>
          <w:rFonts w:ascii="华文仿宋" w:eastAsia="华文仿宋" w:hAnsi="华文仿宋"/>
          <w:szCs w:val="21"/>
        </w:rPr>
      </w:pPr>
      <w:bookmarkStart w:id="736" w:name="_Toc393463778"/>
      <w:bookmarkStart w:id="737" w:name="_Toc393464443"/>
      <w:r w:rsidRPr="00F8425B">
        <w:rPr>
          <w:rFonts w:ascii="华文仿宋" w:eastAsia="华文仿宋" w:hAnsi="华文仿宋"/>
          <w:szCs w:val="21"/>
        </w:rPr>
        <w:t>六、对学生的基本要求</w:t>
      </w:r>
      <w:bookmarkEnd w:id="736"/>
      <w:bookmarkEnd w:id="737"/>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1、学生在毕业实习、调研中应服从带队教师安排，自觉遵守纪律，注意安全；应明确任务与要求，带着问题主动、虚心向现场工作人员学习，认真作好笔记，按计划独立地完成实习、调研报告。毕业答辩时应将实习、调研报告交答辩评审组审查，并作为毕业设计（论文）评分的依据之一；</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2、学生应完成毕业设计（论文）任务，做到设计合理，叙述简练，文字工整，绘图整洁、正确、规范，并完成不少于1万外文字符的翻译，用外文写出本人的毕业设计（论文）摘要，在答辩时用外语宣读；</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3、土木、机械类专业设计型题目，一般每个学生至少应完成相当于两张0号的设计图，说明书不少于一万五千字；论文型题目其说明书不少于二万八千字，答辩时应附上本人第六或第七学期课程设计图；</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4、电、运输、管理、材料类专业设计型题目，说明书不少于二万四千字，要有一定数量的设计图；论文型题目其说明书不少于二万八千字；</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5、文科类专业论文原则上不少于一万五千字，并附资料索引；外语类专业论文要求三千到五千单词。</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6、应用理科类专业论文中要有定性的分析、定量的计算，学生应熟练地掌握计算机程序处理和阅读外文资料的能力，论文说明书不少于二万字；</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7、学生在完成毕业设计（论文）后应做好整理、后续工作。学生应当重视文整工作，按要求装订成册，并与其它设计（论文）资料一起装入毕业设计（论文）资料袋中；</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8、学生凡有以下情况之一者，应取消答辩资格：</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（1）未按时完成指导教师规定的任务和要求；</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（2）说明书有严重错误或极其潦草；</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（3）图纸有严重错误或极其潦草；</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（4）设计中有三分之一时间缺席，或旷课累计达七天以上者；</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（5）查明有抄袭或代作行为者。</w:t>
      </w:r>
    </w:p>
    <w:p w:rsidR="00EE7720" w:rsidRPr="00F8425B" w:rsidRDefault="00EE7720" w:rsidP="007752A0">
      <w:pPr>
        <w:spacing w:line="300" w:lineRule="exact"/>
        <w:ind w:firstLineChars="200" w:firstLine="420"/>
        <w:jc w:val="left"/>
        <w:rPr>
          <w:rFonts w:ascii="华文仿宋" w:eastAsia="华文仿宋" w:hAnsi="华文仿宋"/>
          <w:szCs w:val="21"/>
        </w:rPr>
      </w:pPr>
      <w:bookmarkStart w:id="738" w:name="_Toc393463779"/>
      <w:bookmarkStart w:id="739" w:name="_Toc393464444"/>
      <w:r w:rsidRPr="00F8425B">
        <w:rPr>
          <w:rFonts w:ascii="华文仿宋" w:eastAsia="华文仿宋" w:hAnsi="华文仿宋"/>
          <w:szCs w:val="21"/>
        </w:rPr>
        <w:t>七、教务处工作职责</w:t>
      </w:r>
      <w:bookmarkEnd w:id="738"/>
      <w:bookmarkEnd w:id="739"/>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1、在主管校长的领导下，全面负责毕业设计（论文）工作；</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2、审核各学院（中心）毕业设计（论文）经费支出；</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3、汇总各学院（中心）毕业设计（论文）课题和指导教师安排，检查执行情况，协调有关问题；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4、牵头进行中期检查、抽样答辩、答辩工作；</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5、毕业设计（论文）结束后，进行“优秀毕业设计（论文）”和“优秀毕业设计（论文）指导教师”评选；</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6、对优秀论文进行汇编；</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7、组织学院（中心）对“毕业设计（论文）工作规定”进行修订和毕业设计（论文）工作进行总结。</w:t>
      </w:r>
    </w:p>
    <w:p w:rsidR="00EE7720" w:rsidRPr="00F8425B" w:rsidRDefault="00EE7720" w:rsidP="007752A0">
      <w:pPr>
        <w:spacing w:line="300" w:lineRule="exact"/>
        <w:ind w:firstLineChars="200" w:firstLine="420"/>
        <w:jc w:val="left"/>
        <w:rPr>
          <w:rFonts w:ascii="华文仿宋" w:eastAsia="华文仿宋" w:hAnsi="华文仿宋"/>
          <w:szCs w:val="21"/>
        </w:rPr>
      </w:pPr>
      <w:bookmarkStart w:id="740" w:name="_Toc393463780"/>
      <w:bookmarkStart w:id="741" w:name="_Toc393464445"/>
      <w:r w:rsidRPr="00F8425B">
        <w:rPr>
          <w:rFonts w:ascii="华文仿宋" w:eastAsia="华文仿宋" w:hAnsi="华文仿宋"/>
          <w:szCs w:val="21"/>
        </w:rPr>
        <w:t>八、学院（中心）职责</w:t>
      </w:r>
      <w:bookmarkEnd w:id="740"/>
      <w:bookmarkEnd w:id="741"/>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1、各学院（中心）成立毕业设计（论文）领导小组，对本学院（中心）的毕业设计（论文）工作进行组织领导和全过程监控。由学院（中心）教学负责人任组长，系主任（教研室主任）或资深指导教师任组员，组成领导小组，负责下述工作：</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（1）毕业设计（论文）规定的制定和修改；</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（2）分工审核毕业设计（论文）题目与要求，因故改题的需上报审批；</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lastRenderedPageBreak/>
        <w:t>（3）分工审核毕业实习计划与毕业实习报告的组成内容；</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（4）审定毕业设计（论文）指导教师和学生的资格，并分配任务；</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（5）检查并联系解决毕业设计（论文）的工作条件；</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（6）按毕业设计（论文）流程，进行全过程监控，保证毕业设计（论文）的质量。</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2、毕业设计（论文）的过程监控工作包括：</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1）准备工作。审定指导教师报送的题目，审批指导教师资格；审批学生毕业设计（论文）资格，审核、分配、下达毕业设计（论文）任务；组织师生见面会，对师生进行毕业设计（论文）工作的动员；审定毕业实习计划；检查毕业设计工作条件；</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（2）核查教师的指导工作，要求教师每周指导、检查、答疑和布置具体任务的师生面对面活动不少于一次；</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（3）组织中期检查；</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（4）答辩准备。组织抽样答辩，指定答辩委员与毕业设计（论文）评阅人，研究答辩有关规定与评分标准；</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spacing w:val="-4"/>
        </w:rPr>
      </w:pPr>
      <w:r w:rsidRPr="00151B83">
        <w:rPr>
          <w:rFonts w:ascii="华文仿宋" w:eastAsia="华文仿宋" w:hAnsi="华文仿宋" w:cs="Times New Roman"/>
        </w:rPr>
        <w:t>（5）</w:t>
      </w:r>
      <w:r w:rsidRPr="00151B83">
        <w:rPr>
          <w:rFonts w:ascii="华文仿宋" w:eastAsia="华文仿宋" w:hAnsi="华文仿宋" w:cs="Times New Roman"/>
          <w:spacing w:val="-4"/>
        </w:rPr>
        <w:t>答辩文档审查。指导教师在学生答辩前，应检查任务书、指导教师评语、审阅人</w:t>
      </w:r>
      <w:r w:rsidRPr="00151B83">
        <w:rPr>
          <w:rFonts w:ascii="华文仿宋" w:eastAsia="华文仿宋" w:hAnsi="华文仿宋" w:cs="Times New Roman"/>
        </w:rPr>
        <w:t>评审意见和文档内容是否齐全、规范，不齐全、不规范者应补全后报送答辩小组；答辩小组在学生答辩前发现毕业设计（论文）文档不规范或文件不全者，应通知指导教师和学生补全规范后，再进行答辩。</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3、答辩</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1）在学院（中心）主任领导下，按学院（中心）和专业分别成立学院（中心）和专业毕业设计（论文）答辩委员会，学院（中心）答辩委员会由主任、副主任、委员、秘书共5~9人组成，负责组织全学院（中心）的答辩和学生成绩及评语的审定等工作。专业答辩委员会原则上由5～7人组成（正副主任各一名，委员和秘书），负责组织本专业的答辩，学生成绩和评语的评定。上述名单应于毕业答辩开始两周以前报教务处备案；</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w:t>
      </w:r>
      <w:r w:rsidRPr="00C26A56">
        <w:rPr>
          <w:rFonts w:ascii="华文仿宋" w:eastAsia="华文仿宋" w:hAnsi="华文仿宋" w:cs="Times New Roman"/>
          <w:spacing w:val="-2"/>
        </w:rPr>
        <w:t>答辩在本专业范围内进行，学生多的专业可以分小组进行，但每个答辩小组不得少于3名学生。答辩小组成员一般不得少于3名教师，这些教师可以是本专业、本学院（中心</w:t>
      </w:r>
      <w:r w:rsidRPr="00151B83">
        <w:rPr>
          <w:rFonts w:ascii="华文仿宋" w:eastAsia="华文仿宋" w:hAnsi="华文仿宋" w:cs="Times New Roman"/>
        </w:rPr>
        <w:t>）的教师，也可以是外专业、外学院（中心）的教师，也可就近聘请校外兼职教师参加；</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（3）毕业设计（论文）应由答辩组一名以上教师详细评阅，写出评阅意见，指导教师不能兼任被指导学生的论文评阅人；</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4）为严格要求、统一标准，在全面答辩开始前，全校要组织抽样答辩。由教务处组织成立全校毕业设计（论文）抽样答辩委员会。校答辩委员会由各学院（中心）专家组成，按专业大类组成校抽样答辩小组，对各专业学生进行随机抽样答辩；</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5）每名学生答辩时间一般为30分钟，其中学生本人简要报告毕业设计（论文）内容约为20分钟，教师提问和学生答辩时间约为10分钟。答辩要有记录，答辩结束后，该组负责人在记录上签字。记录存学院（教研室）备查。</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4、存档和成绩报送。学生答辩完毕，文档资料完整后，对学生的电子文档和书面文档必须进行学院（中心）级存档，由教研室或学院（中心）资料室保存，教师可随时借用。存档之后方可由教务员向教务处报送成绩。教务员在报送成绩时如果发现文档内容不全者，应通知指导教师补全后方可报送成绩；</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5、优秀毕业设计（论文）的推荐。每学年答辩结束后，各专业按要求推荐优秀毕业设计（论文）报教务处，应填写教务处制定的优秀毕业设计（论文）申报表，并附上论文摘要，然后由学校评选后刊登在“优秀毕业设计（论文）选编”中，进行交流；</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6、毕业设计（论文）工作总结。毕业设计（论文）成绩报送完毕后，各学院（中心）应组织指导教师进行毕业设计工作总结，分析研讨进一步提高毕业设计（论文）质量的举措，提出修订毕业设计（论文）规定的意见，报送教务处。 </w:t>
      </w:r>
    </w:p>
    <w:p w:rsidR="00EE7720" w:rsidRPr="00F8425B" w:rsidRDefault="00EE7720" w:rsidP="007752A0">
      <w:pPr>
        <w:spacing w:line="300" w:lineRule="exact"/>
        <w:ind w:firstLineChars="200" w:firstLine="420"/>
        <w:jc w:val="left"/>
        <w:rPr>
          <w:rFonts w:ascii="华文仿宋" w:eastAsia="华文仿宋" w:hAnsi="华文仿宋"/>
          <w:szCs w:val="21"/>
        </w:rPr>
      </w:pPr>
      <w:bookmarkStart w:id="742" w:name="_Toc393463781"/>
      <w:bookmarkStart w:id="743" w:name="_Toc393464446"/>
      <w:r w:rsidRPr="00F8425B">
        <w:rPr>
          <w:rFonts w:ascii="华文仿宋" w:eastAsia="华文仿宋" w:hAnsi="华文仿宋"/>
          <w:szCs w:val="21"/>
        </w:rPr>
        <w:t>九、毕业设计（论文）评分标准</w:t>
      </w:r>
      <w:bookmarkEnd w:id="742"/>
      <w:bookmarkEnd w:id="743"/>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lastRenderedPageBreak/>
        <w:t>优秀（相当于90～100分）： 应按标准严格要求，比例不超过参加毕业设计（论文）学生人数的20%。</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1、能全面完成毕业设计（论文）的各项任务。能灵活、正确、综合运用所学的基础理论和专业知识，具有较强的综合分析问题和解决问题的能力，并有一定的独立见解或创新点。能顺利地阅读外文资料；</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2、设计图纸质量高，说明书（论文）中结论正确、论据充分、条理清晰、文理通顺；</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3、实验技能好，方案正确，数据可靠，动手能力强；</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4、答辩时能熟练、正确地回答问题；</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5、在毕业设计（论文）中勇于承担任务，认真努力，态度端正，遵守纪律，表现好。</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良好（相当于80～89分）：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1、能较全面地完成毕业设计（论文）任务，能综合运用所学的基础理论和专业知识，具有一定的综合分析问题和解决问题的能力。基本能阅读外文资料；</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2、设计图纸质量较好，说明书中结论正确、论据较充分、条理较清楚、文理较通顺；</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3、实验技能较好，方案正确，数据可靠，动手能力较强；</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4、答辩时能正确回答问题；</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5、在毕业设计（论文）中，积极努力，态度端正。遵守纪律，表现较好。</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中等（相当于70～79分）：</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1、完成毕业设计（论文）课题所规定的各项任务，综合运用所学知识分析和解决问题的能力一般，尚能阅读外文资料；</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2、设计图纸齐全，说明书（论文）结论基本正确，文理比较通顺；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3、实验技能一般，方案基本正确，数据基本可靠，有一定动手能力；</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4、答辩时基本论点正确，无原则性错误，主要问题能回答正确；</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5、毕业设计（论文）基本完整，内容正确，但有个别遗漏，概念基本清楚。</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及格（相当于60～69）分：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1、能完成毕业设计（论文）任务，但分析问题和解决问题的能力一般，阅读外文资料较困难；</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2、设计图纸质量合格，说明书（论文）结论基本正确，文理尚通顺；</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3、有一定的实验技能，方案基本正确，数据基本接近，动手能力一般；</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4、答辩回答问题基本正确，有些问题需经启发后方能回答；</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5、在毕业设计（论文）中，工作态度一般，能完成规定的最低工作量，表现一般。</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不及格（60分以下）： 对确未达到基本要求者，不可降低要求，应按不及格计分；</w:t>
      </w:r>
    </w:p>
    <w:p w:rsidR="00EE7720" w:rsidRPr="00C26A56" w:rsidRDefault="00EE7720" w:rsidP="007752A0">
      <w:pPr>
        <w:pStyle w:val="TimesNewRoman"/>
        <w:spacing w:before="0" w:beforeAutospacing="0" w:afterAutospacing="0" w:line="300" w:lineRule="exact"/>
        <w:ind w:firstLine="404"/>
        <w:rPr>
          <w:rFonts w:ascii="华文仿宋" w:eastAsia="华文仿宋" w:hAnsi="华文仿宋" w:cs="Times New Roman"/>
          <w:spacing w:val="-4"/>
        </w:rPr>
      </w:pPr>
      <w:r w:rsidRPr="00C26A56">
        <w:rPr>
          <w:rFonts w:ascii="华文仿宋" w:eastAsia="华文仿宋" w:hAnsi="华文仿宋" w:cs="Times New Roman"/>
          <w:spacing w:val="-4"/>
        </w:rPr>
        <w:t>1、未达到毕业设计（论文）所规定的任务和要求，或设计（论文）中存在原则性的错误；</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2、设计图纸说明书（论文）等有严重错误，或实验技能差；</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3、答辩时基本概念错误，主要问题回答错误，经启发后仍不能正确地回答，达不到最低要求；</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4、在毕业设计（论文）中，不努力、不认真、学习态度和学习纪律不好。</w:t>
      </w:r>
    </w:p>
    <w:p w:rsidR="00EE7720" w:rsidRPr="00F8425B" w:rsidRDefault="00EE7720" w:rsidP="007752A0">
      <w:pPr>
        <w:spacing w:line="300" w:lineRule="exact"/>
        <w:ind w:firstLineChars="200" w:firstLine="420"/>
        <w:jc w:val="left"/>
        <w:rPr>
          <w:rFonts w:ascii="华文仿宋" w:eastAsia="华文仿宋" w:hAnsi="华文仿宋"/>
          <w:szCs w:val="21"/>
        </w:rPr>
      </w:pPr>
      <w:bookmarkStart w:id="744" w:name="_Toc393463782"/>
      <w:bookmarkStart w:id="745" w:name="_Toc393464447"/>
      <w:r w:rsidRPr="00F8425B">
        <w:rPr>
          <w:rFonts w:ascii="华文仿宋" w:eastAsia="华文仿宋" w:hAnsi="华文仿宋"/>
          <w:szCs w:val="21"/>
        </w:rPr>
        <w:t>十、评价和奖励</w:t>
      </w:r>
      <w:bookmarkEnd w:id="744"/>
      <w:bookmarkEnd w:id="745"/>
    </w:p>
    <w:p w:rsidR="00EE7720" w:rsidRPr="00C26A56" w:rsidRDefault="00EE7720" w:rsidP="007752A0">
      <w:pPr>
        <w:pStyle w:val="TimesNewRoman"/>
        <w:spacing w:before="0" w:beforeAutospacing="0" w:afterAutospacing="0" w:line="300" w:lineRule="exact"/>
        <w:rPr>
          <w:rFonts w:ascii="华文仿宋" w:eastAsia="华文仿宋" w:hAnsi="华文仿宋" w:cs="Times New Roman"/>
        </w:rPr>
      </w:pPr>
      <w:r w:rsidRPr="00C26A56">
        <w:rPr>
          <w:rFonts w:ascii="华文仿宋" w:eastAsia="华文仿宋" w:hAnsi="华文仿宋" w:cs="Times New Roman"/>
        </w:rPr>
        <w:t xml:space="preserve">1、学校将每年组织“优秀毕业设计（论文）”和“优秀毕业设计（论文）指导教师”的评选； </w:t>
      </w:r>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2、优秀毕业设计（论文）”和“优秀毕业设计（论文）指导教师”将作为学院（中心）年终教学工作考核的重要依据之一。 </w:t>
      </w:r>
    </w:p>
    <w:p w:rsidR="00EE7720" w:rsidRPr="00F8425B" w:rsidRDefault="00EE7720" w:rsidP="007752A0">
      <w:pPr>
        <w:spacing w:line="300" w:lineRule="exact"/>
        <w:ind w:firstLineChars="200" w:firstLine="420"/>
        <w:jc w:val="left"/>
        <w:rPr>
          <w:rFonts w:ascii="华文仿宋" w:eastAsia="华文仿宋" w:hAnsi="华文仿宋"/>
          <w:szCs w:val="21"/>
        </w:rPr>
      </w:pPr>
      <w:bookmarkStart w:id="746" w:name="_Toc393463783"/>
      <w:bookmarkStart w:id="747" w:name="_Toc393464448"/>
      <w:r w:rsidRPr="00F8425B">
        <w:rPr>
          <w:rFonts w:ascii="华文仿宋" w:eastAsia="华文仿宋" w:hAnsi="华文仿宋"/>
          <w:szCs w:val="21"/>
        </w:rPr>
        <w:t>十一、附 则</w:t>
      </w:r>
      <w:bookmarkEnd w:id="746"/>
      <w:bookmarkEnd w:id="747"/>
    </w:p>
    <w:p w:rsidR="00EE7720" w:rsidRPr="00151B83" w:rsidRDefault="00EE7720" w:rsidP="007752A0">
      <w:pPr>
        <w:pStyle w:val="TimesNewRoman"/>
        <w:spacing w:before="0" w:beforeAutospacing="0" w:afterAutospacing="0" w:line="300" w:lineRule="exact"/>
        <w:rPr>
          <w:rFonts w:ascii="华文仿宋" w:eastAsia="华文仿宋" w:hAnsi="华文仿宋" w:cs="Times New Roman"/>
        </w:rPr>
      </w:pPr>
      <w:r w:rsidRPr="00151B83">
        <w:rPr>
          <w:rFonts w:ascii="华文仿宋" w:eastAsia="华文仿宋" w:hAnsi="华文仿宋" w:cs="Times New Roman"/>
        </w:rPr>
        <w:t xml:space="preserve">1、本细则自公布之日起执行。以前公布的毕业设计（论文）有关规定与本条例不相符的，以本条例为准； </w:t>
      </w:r>
    </w:p>
    <w:p w:rsidR="008213DD" w:rsidRDefault="00EE7720" w:rsidP="007752A0">
      <w:pPr>
        <w:spacing w:line="300" w:lineRule="exact"/>
        <w:ind w:firstLineChars="200" w:firstLine="420"/>
        <w:rPr>
          <w:sz w:val="22"/>
        </w:rPr>
        <w:sectPr w:rsidR="008213DD" w:rsidSect="005634E5">
          <w:pgSz w:w="11906" w:h="16838"/>
          <w:pgMar w:top="1440" w:right="1800" w:bottom="1440" w:left="1800" w:header="851" w:footer="992" w:gutter="0"/>
          <w:cols w:space="720"/>
          <w:docGrid w:type="lines" w:linePitch="312"/>
        </w:sectPr>
      </w:pPr>
      <w:r w:rsidRPr="00151B83">
        <w:rPr>
          <w:rFonts w:ascii="华文仿宋" w:eastAsia="华文仿宋" w:hAnsi="华文仿宋" w:cs="Times New Roman"/>
        </w:rPr>
        <w:t>2、本细则未尽事宜由教务处负责解释。</w:t>
      </w:r>
    </w:p>
    <w:p w:rsidR="008213DD" w:rsidRDefault="008213DD" w:rsidP="007A1053">
      <w:pPr>
        <w:jc w:val="center"/>
        <w:outlineLvl w:val="2"/>
        <w:rPr>
          <w:rFonts w:ascii="宋体"/>
          <w:b/>
          <w:sz w:val="32"/>
          <w:szCs w:val="32"/>
        </w:rPr>
      </w:pPr>
      <w:bookmarkStart w:id="748" w:name="_Toc455051223"/>
      <w:r>
        <w:rPr>
          <w:rFonts w:ascii="宋体" w:hint="eastAsia"/>
          <w:b/>
          <w:sz w:val="32"/>
          <w:szCs w:val="32"/>
        </w:rPr>
        <w:lastRenderedPageBreak/>
        <w:t>西南交通大学毕业设计（论文）工作中期检查表</w:t>
      </w:r>
      <w:bookmarkEnd w:id="748"/>
    </w:p>
    <w:p w:rsidR="008213DD" w:rsidRDefault="008213DD" w:rsidP="008213DD">
      <w:pPr>
        <w:spacing w:beforeLines="50" w:before="156" w:afterLines="50" w:after="156"/>
        <w:rPr>
          <w:szCs w:val="21"/>
        </w:rPr>
      </w:pPr>
      <w:r>
        <w:rPr>
          <w:rFonts w:hint="eastAsia"/>
          <w:szCs w:val="21"/>
        </w:rPr>
        <w:t>学院</w:t>
      </w:r>
      <w:r>
        <w:rPr>
          <w:rFonts w:hint="eastAsia"/>
          <w:szCs w:val="21"/>
          <w:u w:val="single"/>
        </w:rPr>
        <w:t xml:space="preserve">                    </w:t>
      </w:r>
      <w:r>
        <w:rPr>
          <w:rFonts w:hint="eastAsia"/>
          <w:szCs w:val="21"/>
        </w:rPr>
        <w:t>专业</w:t>
      </w:r>
      <w:r>
        <w:rPr>
          <w:rFonts w:hint="eastAsia"/>
          <w:szCs w:val="21"/>
          <w:u w:val="single"/>
        </w:rPr>
        <w:t xml:space="preserve">                         </w:t>
      </w:r>
      <w:r>
        <w:rPr>
          <w:rFonts w:hint="eastAsia"/>
          <w:szCs w:val="21"/>
        </w:rPr>
        <w:t xml:space="preserve">         </w:t>
      </w:r>
      <w:r>
        <w:rPr>
          <w:rFonts w:hint="eastAsia"/>
          <w:szCs w:val="21"/>
        </w:rPr>
        <w:t>班级</w:t>
      </w:r>
      <w:r>
        <w:rPr>
          <w:rFonts w:hint="eastAsia"/>
          <w:szCs w:val="21"/>
          <w:u w:val="single"/>
        </w:rPr>
        <w:t xml:space="preserve">           </w:t>
      </w:r>
    </w:p>
    <w:tbl>
      <w:tblPr>
        <w:tblW w:w="5358" w:type="pct"/>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287"/>
        <w:gridCol w:w="914"/>
        <w:gridCol w:w="133"/>
        <w:gridCol w:w="668"/>
        <w:gridCol w:w="1380"/>
        <w:gridCol w:w="303"/>
        <w:gridCol w:w="419"/>
        <w:gridCol w:w="367"/>
        <w:gridCol w:w="1081"/>
        <w:gridCol w:w="1441"/>
        <w:gridCol w:w="1039"/>
      </w:tblGrid>
      <w:tr w:rsidR="008213DD" w:rsidTr="00D13214">
        <w:trPr>
          <w:trHeight w:val="454"/>
        </w:trPr>
        <w:tc>
          <w:tcPr>
            <w:tcW w:w="518" w:type="pct"/>
            <w:tcMar>
              <w:left w:w="28" w:type="dxa"/>
              <w:right w:w="28" w:type="dxa"/>
            </w:tcMar>
            <w:vAlign w:val="center"/>
          </w:tcPr>
          <w:p w:rsidR="008213DD" w:rsidRDefault="008213DD" w:rsidP="00D13214">
            <w:pPr>
              <w:jc w:val="center"/>
              <w:rPr>
                <w:szCs w:val="21"/>
              </w:rPr>
            </w:pPr>
            <w:r>
              <w:rPr>
                <w:rFonts w:hint="eastAsia"/>
                <w:szCs w:val="21"/>
              </w:rPr>
              <w:t>姓名</w:t>
            </w:r>
          </w:p>
        </w:tc>
        <w:tc>
          <w:tcPr>
            <w:tcW w:w="744" w:type="pct"/>
            <w:gridSpan w:val="3"/>
            <w:tcMar>
              <w:left w:w="28" w:type="dxa"/>
              <w:right w:w="28" w:type="dxa"/>
            </w:tcMar>
            <w:vAlign w:val="center"/>
          </w:tcPr>
          <w:p w:rsidR="008213DD" w:rsidRDefault="008213DD" w:rsidP="00D13214">
            <w:pPr>
              <w:jc w:val="center"/>
              <w:rPr>
                <w:szCs w:val="21"/>
              </w:rPr>
            </w:pPr>
          </w:p>
        </w:tc>
        <w:tc>
          <w:tcPr>
            <w:tcW w:w="373" w:type="pct"/>
            <w:tcMar>
              <w:left w:w="28" w:type="dxa"/>
              <w:right w:w="28" w:type="dxa"/>
            </w:tcMar>
            <w:vAlign w:val="center"/>
          </w:tcPr>
          <w:p w:rsidR="008213DD" w:rsidRDefault="008213DD" w:rsidP="00D13214">
            <w:pPr>
              <w:jc w:val="center"/>
              <w:rPr>
                <w:szCs w:val="21"/>
              </w:rPr>
            </w:pPr>
            <w:r>
              <w:rPr>
                <w:rFonts w:hint="eastAsia"/>
                <w:szCs w:val="21"/>
              </w:rPr>
              <w:t>学号</w:t>
            </w:r>
          </w:p>
        </w:tc>
        <w:tc>
          <w:tcPr>
            <w:tcW w:w="770" w:type="pct"/>
            <w:tcMar>
              <w:left w:w="28" w:type="dxa"/>
              <w:right w:w="28" w:type="dxa"/>
            </w:tcMar>
            <w:vAlign w:val="center"/>
          </w:tcPr>
          <w:p w:rsidR="008213DD" w:rsidRDefault="008213DD" w:rsidP="00D13214">
            <w:pPr>
              <w:jc w:val="center"/>
              <w:rPr>
                <w:szCs w:val="21"/>
              </w:rPr>
            </w:pPr>
          </w:p>
        </w:tc>
        <w:tc>
          <w:tcPr>
            <w:tcW w:w="608" w:type="pct"/>
            <w:gridSpan w:val="3"/>
            <w:tcMar>
              <w:left w:w="28" w:type="dxa"/>
              <w:right w:w="28" w:type="dxa"/>
            </w:tcMar>
            <w:vAlign w:val="center"/>
          </w:tcPr>
          <w:p w:rsidR="008213DD" w:rsidRDefault="008213DD" w:rsidP="00D13214">
            <w:pPr>
              <w:jc w:val="center"/>
              <w:rPr>
                <w:szCs w:val="21"/>
              </w:rPr>
            </w:pPr>
            <w:r>
              <w:rPr>
                <w:rFonts w:hint="eastAsia"/>
                <w:szCs w:val="21"/>
              </w:rPr>
              <w:t>指导教师</w:t>
            </w:r>
          </w:p>
        </w:tc>
        <w:tc>
          <w:tcPr>
            <w:tcW w:w="603" w:type="pct"/>
            <w:tcMar>
              <w:left w:w="28" w:type="dxa"/>
              <w:right w:w="28" w:type="dxa"/>
            </w:tcMar>
            <w:vAlign w:val="center"/>
          </w:tcPr>
          <w:p w:rsidR="008213DD" w:rsidRDefault="008213DD" w:rsidP="00D13214">
            <w:pPr>
              <w:jc w:val="center"/>
              <w:rPr>
                <w:szCs w:val="21"/>
              </w:rPr>
            </w:pPr>
          </w:p>
        </w:tc>
        <w:tc>
          <w:tcPr>
            <w:tcW w:w="804" w:type="pct"/>
            <w:tcMar>
              <w:left w:w="28" w:type="dxa"/>
              <w:right w:w="28" w:type="dxa"/>
            </w:tcMar>
            <w:vAlign w:val="center"/>
          </w:tcPr>
          <w:p w:rsidR="008213DD" w:rsidRDefault="008213DD" w:rsidP="00D13214">
            <w:pPr>
              <w:jc w:val="center"/>
              <w:rPr>
                <w:szCs w:val="21"/>
              </w:rPr>
            </w:pPr>
            <w:r>
              <w:rPr>
                <w:rFonts w:hint="eastAsia"/>
                <w:szCs w:val="21"/>
              </w:rPr>
              <w:t>指导教师职称</w:t>
            </w:r>
          </w:p>
        </w:tc>
        <w:tc>
          <w:tcPr>
            <w:tcW w:w="580" w:type="pct"/>
            <w:tcMar>
              <w:left w:w="28" w:type="dxa"/>
              <w:right w:w="28" w:type="dxa"/>
            </w:tcMar>
            <w:vAlign w:val="center"/>
          </w:tcPr>
          <w:p w:rsidR="008213DD" w:rsidRDefault="008213DD" w:rsidP="00D13214">
            <w:pPr>
              <w:jc w:val="center"/>
              <w:rPr>
                <w:szCs w:val="21"/>
              </w:rPr>
            </w:pPr>
          </w:p>
        </w:tc>
      </w:tr>
      <w:tr w:rsidR="008213DD" w:rsidTr="00D13214">
        <w:trPr>
          <w:trHeight w:val="454"/>
        </w:trPr>
        <w:tc>
          <w:tcPr>
            <w:tcW w:w="518" w:type="pct"/>
            <w:tcMar>
              <w:left w:w="28" w:type="dxa"/>
              <w:right w:w="28" w:type="dxa"/>
            </w:tcMar>
            <w:vAlign w:val="center"/>
          </w:tcPr>
          <w:p w:rsidR="008213DD" w:rsidRDefault="008213DD" w:rsidP="00D13214">
            <w:pPr>
              <w:rPr>
                <w:szCs w:val="21"/>
              </w:rPr>
            </w:pPr>
            <w:r>
              <w:rPr>
                <w:rFonts w:hint="eastAsia"/>
                <w:szCs w:val="21"/>
              </w:rPr>
              <w:t>题目名称</w:t>
            </w:r>
          </w:p>
        </w:tc>
        <w:tc>
          <w:tcPr>
            <w:tcW w:w="4482" w:type="pct"/>
            <w:gridSpan w:val="11"/>
            <w:tcMar>
              <w:left w:w="28" w:type="dxa"/>
              <w:right w:w="28" w:type="dxa"/>
            </w:tcMar>
            <w:vAlign w:val="center"/>
          </w:tcPr>
          <w:p w:rsidR="008213DD" w:rsidRDefault="008213DD" w:rsidP="00D13214">
            <w:pPr>
              <w:rPr>
                <w:szCs w:val="21"/>
              </w:rPr>
            </w:pPr>
          </w:p>
        </w:tc>
      </w:tr>
      <w:tr w:rsidR="008213DD" w:rsidTr="00D13214">
        <w:trPr>
          <w:trHeight w:val="454"/>
        </w:trPr>
        <w:tc>
          <w:tcPr>
            <w:tcW w:w="518" w:type="pct"/>
            <w:tcMar>
              <w:left w:w="28" w:type="dxa"/>
              <w:right w:w="28" w:type="dxa"/>
            </w:tcMar>
            <w:vAlign w:val="center"/>
          </w:tcPr>
          <w:p w:rsidR="008213DD" w:rsidRDefault="008213DD" w:rsidP="00D13214">
            <w:pPr>
              <w:rPr>
                <w:szCs w:val="21"/>
              </w:rPr>
            </w:pPr>
            <w:r>
              <w:rPr>
                <w:rFonts w:hint="eastAsia"/>
                <w:szCs w:val="21"/>
              </w:rPr>
              <w:t>题目来源</w:t>
            </w:r>
          </w:p>
        </w:tc>
        <w:tc>
          <w:tcPr>
            <w:tcW w:w="4482" w:type="pct"/>
            <w:gridSpan w:val="11"/>
            <w:tcMar>
              <w:left w:w="28" w:type="dxa"/>
              <w:right w:w="28" w:type="dxa"/>
            </w:tcMar>
            <w:vAlign w:val="center"/>
          </w:tcPr>
          <w:p w:rsidR="008213DD" w:rsidRDefault="008213DD" w:rsidP="00D13214">
            <w:pPr>
              <w:ind w:firstLineChars="100" w:firstLine="210"/>
              <w:rPr>
                <w:szCs w:val="21"/>
              </w:rPr>
            </w:pPr>
            <w:r>
              <w:rPr>
                <w:rFonts w:hint="eastAsia"/>
                <w:szCs w:val="21"/>
                <w:bdr w:val="single" w:sz="4" w:space="0" w:color="auto"/>
              </w:rPr>
              <w:t xml:space="preserve">  </w:t>
            </w:r>
            <w:r>
              <w:rPr>
                <w:rFonts w:hint="eastAsia"/>
                <w:szCs w:val="21"/>
              </w:rPr>
              <w:t>生产实际</w:t>
            </w:r>
            <w:r>
              <w:rPr>
                <w:rFonts w:hint="eastAsia"/>
                <w:szCs w:val="21"/>
              </w:rPr>
              <w:t xml:space="preserve">    </w:t>
            </w:r>
            <w:r>
              <w:rPr>
                <w:rFonts w:hint="eastAsia"/>
                <w:szCs w:val="21"/>
                <w:bdr w:val="single" w:sz="4" w:space="0" w:color="auto"/>
              </w:rPr>
              <w:t xml:space="preserve">  </w:t>
            </w:r>
            <w:r>
              <w:rPr>
                <w:rFonts w:hint="eastAsia"/>
                <w:szCs w:val="21"/>
              </w:rPr>
              <w:t>教师自拟</w:t>
            </w:r>
            <w:r>
              <w:rPr>
                <w:rFonts w:hint="eastAsia"/>
                <w:szCs w:val="21"/>
              </w:rPr>
              <w:t xml:space="preserve">    </w:t>
            </w:r>
            <w:r>
              <w:rPr>
                <w:rFonts w:hint="eastAsia"/>
                <w:szCs w:val="21"/>
                <w:bdr w:val="single" w:sz="4" w:space="0" w:color="auto"/>
              </w:rPr>
              <w:t xml:space="preserve">  </w:t>
            </w:r>
            <w:r>
              <w:rPr>
                <w:rFonts w:hint="eastAsia"/>
                <w:szCs w:val="21"/>
              </w:rPr>
              <w:t>学生自拟</w:t>
            </w:r>
            <w:r>
              <w:rPr>
                <w:rFonts w:hint="eastAsia"/>
                <w:szCs w:val="21"/>
              </w:rPr>
              <w:t xml:space="preserve">    </w:t>
            </w:r>
            <w:r>
              <w:rPr>
                <w:rFonts w:hint="eastAsia"/>
                <w:szCs w:val="21"/>
                <w:bdr w:val="single" w:sz="4" w:space="0" w:color="auto"/>
              </w:rPr>
              <w:t xml:space="preserve">  </w:t>
            </w:r>
            <w:r>
              <w:rPr>
                <w:rFonts w:hint="eastAsia"/>
                <w:szCs w:val="21"/>
              </w:rPr>
              <w:t>其他</w:t>
            </w:r>
          </w:p>
        </w:tc>
      </w:tr>
      <w:tr w:rsidR="008213DD" w:rsidTr="00D13214">
        <w:trPr>
          <w:trHeight w:val="454"/>
        </w:trPr>
        <w:tc>
          <w:tcPr>
            <w:tcW w:w="518" w:type="pct"/>
            <w:tcMar>
              <w:left w:w="28" w:type="dxa"/>
              <w:right w:w="28" w:type="dxa"/>
            </w:tcMar>
            <w:vAlign w:val="center"/>
          </w:tcPr>
          <w:p w:rsidR="008213DD" w:rsidRDefault="008213DD" w:rsidP="00D13214">
            <w:pPr>
              <w:rPr>
                <w:szCs w:val="21"/>
              </w:rPr>
            </w:pPr>
            <w:r>
              <w:rPr>
                <w:rFonts w:hint="eastAsia"/>
                <w:szCs w:val="21"/>
              </w:rPr>
              <w:t>题目类型</w:t>
            </w:r>
          </w:p>
        </w:tc>
        <w:tc>
          <w:tcPr>
            <w:tcW w:w="4482" w:type="pct"/>
            <w:gridSpan w:val="11"/>
            <w:tcMar>
              <w:left w:w="28" w:type="dxa"/>
              <w:right w:w="28" w:type="dxa"/>
            </w:tcMar>
            <w:vAlign w:val="center"/>
          </w:tcPr>
          <w:p w:rsidR="008213DD" w:rsidRDefault="008213DD" w:rsidP="00D13214">
            <w:pPr>
              <w:ind w:firstLineChars="100" w:firstLine="210"/>
              <w:rPr>
                <w:szCs w:val="21"/>
              </w:rPr>
            </w:pPr>
            <w:r>
              <w:rPr>
                <w:rFonts w:hint="eastAsia"/>
                <w:szCs w:val="21"/>
                <w:bdr w:val="single" w:sz="4" w:space="0" w:color="auto"/>
              </w:rPr>
              <w:t xml:space="preserve">  </w:t>
            </w:r>
            <w:r>
              <w:rPr>
                <w:rFonts w:hint="eastAsia"/>
                <w:szCs w:val="21"/>
              </w:rPr>
              <w:t>工程设计</w:t>
            </w:r>
            <w:r>
              <w:rPr>
                <w:rFonts w:hint="eastAsia"/>
                <w:szCs w:val="21"/>
              </w:rPr>
              <w:t xml:space="preserve">  </w:t>
            </w:r>
            <w:r>
              <w:rPr>
                <w:rFonts w:hint="eastAsia"/>
                <w:szCs w:val="21"/>
                <w:bdr w:val="single" w:sz="4" w:space="0" w:color="auto"/>
              </w:rPr>
              <w:t xml:space="preserve">  </w:t>
            </w:r>
            <w:r>
              <w:rPr>
                <w:rFonts w:hint="eastAsia"/>
                <w:szCs w:val="21"/>
              </w:rPr>
              <w:t>应用研究</w:t>
            </w:r>
            <w:r>
              <w:rPr>
                <w:rFonts w:hint="eastAsia"/>
                <w:szCs w:val="21"/>
              </w:rPr>
              <w:t xml:space="preserve">  </w:t>
            </w:r>
            <w:r>
              <w:rPr>
                <w:rFonts w:hint="eastAsia"/>
                <w:szCs w:val="21"/>
                <w:bdr w:val="single" w:sz="4" w:space="0" w:color="auto"/>
              </w:rPr>
              <w:t xml:space="preserve">  </w:t>
            </w:r>
            <w:r>
              <w:rPr>
                <w:rFonts w:hint="eastAsia"/>
                <w:szCs w:val="21"/>
              </w:rPr>
              <w:t>理论研究</w:t>
            </w:r>
            <w:r>
              <w:rPr>
                <w:rFonts w:hint="eastAsia"/>
                <w:szCs w:val="21"/>
              </w:rPr>
              <w:t xml:space="preserve">  </w:t>
            </w:r>
            <w:r>
              <w:rPr>
                <w:rFonts w:hint="eastAsia"/>
                <w:szCs w:val="21"/>
                <w:bdr w:val="single" w:sz="4" w:space="0" w:color="auto"/>
              </w:rPr>
              <w:t xml:space="preserve">  </w:t>
            </w:r>
            <w:r>
              <w:rPr>
                <w:rFonts w:hint="eastAsia"/>
                <w:szCs w:val="21"/>
              </w:rPr>
              <w:t>技术开发</w:t>
            </w:r>
            <w:r>
              <w:rPr>
                <w:rFonts w:hint="eastAsia"/>
                <w:szCs w:val="21"/>
              </w:rPr>
              <w:t xml:space="preserve">   </w:t>
            </w:r>
            <w:r>
              <w:rPr>
                <w:rFonts w:hint="eastAsia"/>
                <w:szCs w:val="21"/>
                <w:bdr w:val="single" w:sz="4" w:space="0" w:color="auto"/>
              </w:rPr>
              <w:t xml:space="preserve">  </w:t>
            </w:r>
            <w:r>
              <w:rPr>
                <w:rFonts w:hint="eastAsia"/>
                <w:szCs w:val="21"/>
              </w:rPr>
              <w:t>社会实践</w:t>
            </w:r>
            <w:r>
              <w:rPr>
                <w:rFonts w:hint="eastAsia"/>
                <w:szCs w:val="21"/>
              </w:rPr>
              <w:t xml:space="preserve">  </w:t>
            </w:r>
            <w:r>
              <w:rPr>
                <w:rFonts w:hint="eastAsia"/>
                <w:szCs w:val="21"/>
                <w:bdr w:val="single" w:sz="4" w:space="0" w:color="auto"/>
              </w:rPr>
              <w:t xml:space="preserve">  </w:t>
            </w:r>
            <w:r>
              <w:rPr>
                <w:rFonts w:hint="eastAsia"/>
                <w:szCs w:val="21"/>
              </w:rPr>
              <w:t>其他</w:t>
            </w:r>
          </w:p>
        </w:tc>
      </w:tr>
      <w:tr w:rsidR="008213DD" w:rsidTr="00D13214">
        <w:trPr>
          <w:cantSplit/>
          <w:trHeight w:val="461"/>
        </w:trPr>
        <w:tc>
          <w:tcPr>
            <w:tcW w:w="2574" w:type="pct"/>
            <w:gridSpan w:val="7"/>
            <w:tcMar>
              <w:left w:w="28" w:type="dxa"/>
              <w:right w:w="28" w:type="dxa"/>
            </w:tcMar>
            <w:vAlign w:val="center"/>
          </w:tcPr>
          <w:p w:rsidR="008213DD" w:rsidRDefault="008213DD" w:rsidP="00D13214">
            <w:pPr>
              <w:jc w:val="center"/>
              <w:rPr>
                <w:szCs w:val="21"/>
                <w:bdr w:val="single" w:sz="4" w:space="0" w:color="auto"/>
              </w:rPr>
            </w:pPr>
            <w:r>
              <w:rPr>
                <w:rFonts w:hint="eastAsia"/>
                <w:szCs w:val="21"/>
              </w:rPr>
              <w:t>是否进驻实验室</w:t>
            </w:r>
            <w:r>
              <w:rPr>
                <w:rFonts w:hint="eastAsia"/>
                <w:szCs w:val="21"/>
              </w:rPr>
              <w:t xml:space="preserve">  </w:t>
            </w:r>
          </w:p>
        </w:tc>
        <w:tc>
          <w:tcPr>
            <w:tcW w:w="2426" w:type="pct"/>
            <w:gridSpan w:val="5"/>
            <w:tcBorders>
              <w:bottom w:val="nil"/>
            </w:tcBorders>
            <w:vAlign w:val="center"/>
          </w:tcPr>
          <w:p w:rsidR="008213DD" w:rsidRDefault="008213DD" w:rsidP="00D13214">
            <w:pPr>
              <w:ind w:firstLineChars="200" w:firstLine="420"/>
              <w:rPr>
                <w:szCs w:val="21"/>
                <w:bdr w:val="single" w:sz="4" w:space="0" w:color="auto"/>
              </w:rPr>
            </w:pPr>
            <w:r>
              <w:rPr>
                <w:rFonts w:hint="eastAsia"/>
                <w:szCs w:val="21"/>
              </w:rPr>
              <w:t xml:space="preserve">  </w:t>
            </w:r>
            <w:r>
              <w:rPr>
                <w:rFonts w:hint="eastAsia"/>
                <w:szCs w:val="21"/>
                <w:bdr w:val="single" w:sz="4" w:space="0" w:color="auto"/>
              </w:rPr>
              <w:t xml:space="preserve">  </w:t>
            </w:r>
            <w:r>
              <w:rPr>
                <w:rFonts w:hint="eastAsia"/>
                <w:szCs w:val="21"/>
              </w:rPr>
              <w:t>是</w:t>
            </w:r>
            <w:r>
              <w:rPr>
                <w:rFonts w:hint="eastAsia"/>
                <w:szCs w:val="21"/>
              </w:rPr>
              <w:t xml:space="preserve">     </w:t>
            </w:r>
            <w:r>
              <w:rPr>
                <w:rFonts w:hint="eastAsia"/>
                <w:szCs w:val="21"/>
                <w:bdr w:val="single" w:sz="4" w:space="0" w:color="auto"/>
              </w:rPr>
              <w:t xml:space="preserve">  </w:t>
            </w:r>
            <w:r>
              <w:rPr>
                <w:rFonts w:hint="eastAsia"/>
                <w:szCs w:val="21"/>
              </w:rPr>
              <w:t>否</w:t>
            </w:r>
          </w:p>
        </w:tc>
      </w:tr>
      <w:tr w:rsidR="008213DD" w:rsidTr="00D13214">
        <w:trPr>
          <w:cantSplit/>
          <w:trHeight w:val="461"/>
        </w:trPr>
        <w:tc>
          <w:tcPr>
            <w:tcW w:w="678" w:type="pct"/>
            <w:gridSpan w:val="2"/>
            <w:tcMar>
              <w:left w:w="28" w:type="dxa"/>
              <w:right w:w="28" w:type="dxa"/>
            </w:tcMar>
            <w:vAlign w:val="center"/>
          </w:tcPr>
          <w:p w:rsidR="008213DD" w:rsidRDefault="008213DD" w:rsidP="00D13214">
            <w:pPr>
              <w:jc w:val="center"/>
              <w:rPr>
                <w:szCs w:val="21"/>
              </w:rPr>
            </w:pPr>
            <w:r>
              <w:rPr>
                <w:rFonts w:hint="eastAsia"/>
                <w:szCs w:val="21"/>
              </w:rPr>
              <w:t>实验室名称</w:t>
            </w:r>
          </w:p>
        </w:tc>
        <w:tc>
          <w:tcPr>
            <w:tcW w:w="2938" w:type="pct"/>
            <w:gridSpan w:val="8"/>
            <w:vAlign w:val="center"/>
          </w:tcPr>
          <w:p w:rsidR="008213DD" w:rsidRDefault="008213DD" w:rsidP="00D13214">
            <w:pPr>
              <w:rPr>
                <w:szCs w:val="21"/>
                <w:bdr w:val="single" w:sz="4" w:space="0" w:color="auto"/>
              </w:rPr>
            </w:pPr>
          </w:p>
        </w:tc>
        <w:tc>
          <w:tcPr>
            <w:tcW w:w="804" w:type="pct"/>
            <w:tcBorders>
              <w:bottom w:val="nil"/>
            </w:tcBorders>
            <w:vAlign w:val="center"/>
          </w:tcPr>
          <w:p w:rsidR="008213DD" w:rsidRDefault="008213DD" w:rsidP="00D13214">
            <w:pPr>
              <w:rPr>
                <w:szCs w:val="21"/>
                <w:bdr w:val="single" w:sz="4" w:space="0" w:color="auto"/>
              </w:rPr>
            </w:pPr>
            <w:r>
              <w:rPr>
                <w:rFonts w:hint="eastAsia"/>
                <w:szCs w:val="21"/>
              </w:rPr>
              <w:t>实验室地点</w:t>
            </w:r>
          </w:p>
        </w:tc>
        <w:tc>
          <w:tcPr>
            <w:tcW w:w="580" w:type="pct"/>
            <w:vAlign w:val="center"/>
          </w:tcPr>
          <w:p w:rsidR="008213DD" w:rsidRDefault="008213DD" w:rsidP="00D13214">
            <w:pPr>
              <w:rPr>
                <w:szCs w:val="21"/>
                <w:bdr w:val="single" w:sz="4" w:space="0" w:color="auto"/>
              </w:rPr>
            </w:pPr>
          </w:p>
        </w:tc>
      </w:tr>
      <w:tr w:rsidR="008213DD" w:rsidTr="00D13214">
        <w:trPr>
          <w:cantSplit/>
          <w:trHeight w:val="454"/>
        </w:trPr>
        <w:tc>
          <w:tcPr>
            <w:tcW w:w="518" w:type="pct"/>
            <w:vMerge w:val="restart"/>
            <w:tcMar>
              <w:left w:w="28" w:type="dxa"/>
              <w:right w:w="28" w:type="dxa"/>
            </w:tcMar>
            <w:vAlign w:val="center"/>
          </w:tcPr>
          <w:p w:rsidR="008213DD" w:rsidRDefault="008213DD" w:rsidP="00D13214">
            <w:pPr>
              <w:jc w:val="center"/>
              <w:rPr>
                <w:szCs w:val="21"/>
              </w:rPr>
            </w:pPr>
            <w:r>
              <w:rPr>
                <w:rFonts w:hint="eastAsia"/>
                <w:szCs w:val="21"/>
              </w:rPr>
              <w:t>资料</w:t>
            </w:r>
          </w:p>
          <w:p w:rsidR="008213DD" w:rsidRDefault="008213DD" w:rsidP="00D13214">
            <w:pPr>
              <w:jc w:val="center"/>
              <w:rPr>
                <w:szCs w:val="21"/>
              </w:rPr>
            </w:pPr>
            <w:r>
              <w:rPr>
                <w:rFonts w:hint="eastAsia"/>
                <w:szCs w:val="21"/>
              </w:rPr>
              <w:t>情况</w:t>
            </w:r>
          </w:p>
        </w:tc>
        <w:tc>
          <w:tcPr>
            <w:tcW w:w="2290" w:type="pct"/>
            <w:gridSpan w:val="7"/>
            <w:tcBorders>
              <w:right w:val="single" w:sz="4" w:space="0" w:color="auto"/>
            </w:tcBorders>
            <w:vAlign w:val="center"/>
          </w:tcPr>
          <w:p w:rsidR="008213DD" w:rsidRDefault="008213DD" w:rsidP="00D13214">
            <w:pPr>
              <w:ind w:left="75"/>
              <w:rPr>
                <w:szCs w:val="21"/>
              </w:rPr>
            </w:pPr>
            <w:r>
              <w:rPr>
                <w:rFonts w:hint="eastAsia"/>
                <w:szCs w:val="21"/>
              </w:rPr>
              <w:t>1</w:t>
            </w:r>
            <w:r>
              <w:rPr>
                <w:rFonts w:hint="eastAsia"/>
                <w:szCs w:val="21"/>
              </w:rPr>
              <w:t>、选题是否有变化</w:t>
            </w:r>
            <w:r>
              <w:rPr>
                <w:rFonts w:hint="eastAsia"/>
                <w:szCs w:val="21"/>
              </w:rPr>
              <w:t xml:space="preserve">    </w:t>
            </w:r>
            <w:r>
              <w:rPr>
                <w:rFonts w:hint="eastAsia"/>
                <w:szCs w:val="21"/>
                <w:bdr w:val="single" w:sz="4" w:space="0" w:color="auto"/>
              </w:rPr>
              <w:t xml:space="preserve">  </w:t>
            </w:r>
            <w:r>
              <w:rPr>
                <w:rFonts w:hint="eastAsia"/>
                <w:szCs w:val="21"/>
              </w:rPr>
              <w:t>有</w:t>
            </w:r>
            <w:r>
              <w:rPr>
                <w:rFonts w:hint="eastAsia"/>
                <w:szCs w:val="21"/>
              </w:rPr>
              <w:t xml:space="preserve">       </w:t>
            </w:r>
            <w:r>
              <w:rPr>
                <w:rFonts w:hint="eastAsia"/>
                <w:szCs w:val="21"/>
                <w:bdr w:val="single" w:sz="4" w:space="0" w:color="auto"/>
              </w:rPr>
              <w:t xml:space="preserve">  </w:t>
            </w:r>
            <w:r>
              <w:rPr>
                <w:rFonts w:hint="eastAsia"/>
                <w:szCs w:val="21"/>
              </w:rPr>
              <w:t>否</w:t>
            </w:r>
          </w:p>
        </w:tc>
        <w:tc>
          <w:tcPr>
            <w:tcW w:w="2192" w:type="pct"/>
            <w:gridSpan w:val="4"/>
            <w:tcBorders>
              <w:right w:val="single" w:sz="4" w:space="0" w:color="auto"/>
            </w:tcBorders>
            <w:vAlign w:val="center"/>
          </w:tcPr>
          <w:p w:rsidR="008213DD" w:rsidRDefault="008213DD" w:rsidP="00D13214">
            <w:pPr>
              <w:rPr>
                <w:szCs w:val="21"/>
              </w:rPr>
            </w:pPr>
            <w:r>
              <w:rPr>
                <w:rFonts w:hint="eastAsia"/>
                <w:szCs w:val="21"/>
              </w:rPr>
              <w:t>2</w:t>
            </w:r>
            <w:r>
              <w:rPr>
                <w:rFonts w:hint="eastAsia"/>
                <w:szCs w:val="21"/>
              </w:rPr>
              <w:t>、设计任务书</w:t>
            </w:r>
            <w:r>
              <w:rPr>
                <w:rFonts w:hint="eastAsia"/>
                <w:szCs w:val="21"/>
              </w:rPr>
              <w:t xml:space="preserve">  </w:t>
            </w:r>
            <w:r>
              <w:rPr>
                <w:rFonts w:hint="eastAsia"/>
                <w:szCs w:val="21"/>
                <w:bdr w:val="single" w:sz="4" w:space="0" w:color="auto"/>
              </w:rPr>
              <w:t xml:space="preserve">  </w:t>
            </w:r>
            <w:r>
              <w:rPr>
                <w:rFonts w:hint="eastAsia"/>
                <w:szCs w:val="21"/>
              </w:rPr>
              <w:t>有</w:t>
            </w:r>
            <w:r>
              <w:rPr>
                <w:rFonts w:hint="eastAsia"/>
                <w:szCs w:val="21"/>
              </w:rPr>
              <w:t xml:space="preserve">    </w:t>
            </w:r>
            <w:r>
              <w:rPr>
                <w:rFonts w:hint="eastAsia"/>
                <w:szCs w:val="21"/>
                <w:bdr w:val="single" w:sz="4" w:space="0" w:color="auto"/>
              </w:rPr>
              <w:t xml:space="preserve">  </w:t>
            </w:r>
            <w:r>
              <w:rPr>
                <w:rFonts w:hint="eastAsia"/>
                <w:szCs w:val="21"/>
              </w:rPr>
              <w:t>否</w:t>
            </w:r>
          </w:p>
        </w:tc>
      </w:tr>
      <w:tr w:rsidR="008213DD" w:rsidTr="00D13214">
        <w:trPr>
          <w:cantSplit/>
          <w:trHeight w:val="454"/>
        </w:trPr>
        <w:tc>
          <w:tcPr>
            <w:tcW w:w="518" w:type="pct"/>
            <w:vMerge/>
            <w:tcBorders>
              <w:bottom w:val="double" w:sz="4" w:space="0" w:color="auto"/>
            </w:tcBorders>
            <w:tcMar>
              <w:left w:w="28" w:type="dxa"/>
              <w:right w:w="28" w:type="dxa"/>
            </w:tcMar>
            <w:vAlign w:val="center"/>
          </w:tcPr>
          <w:p w:rsidR="008213DD" w:rsidRDefault="008213DD" w:rsidP="00D13214">
            <w:pPr>
              <w:rPr>
                <w:szCs w:val="21"/>
              </w:rPr>
            </w:pPr>
          </w:p>
        </w:tc>
        <w:tc>
          <w:tcPr>
            <w:tcW w:w="2290" w:type="pct"/>
            <w:gridSpan w:val="7"/>
            <w:tcBorders>
              <w:bottom w:val="double" w:sz="4" w:space="0" w:color="auto"/>
            </w:tcBorders>
            <w:vAlign w:val="center"/>
          </w:tcPr>
          <w:p w:rsidR="008213DD" w:rsidRDefault="008213DD" w:rsidP="00D13214">
            <w:pPr>
              <w:ind w:left="75"/>
              <w:rPr>
                <w:szCs w:val="21"/>
              </w:rPr>
            </w:pPr>
            <w:r>
              <w:rPr>
                <w:rFonts w:hint="eastAsia"/>
                <w:szCs w:val="21"/>
              </w:rPr>
              <w:t>3</w:t>
            </w:r>
            <w:r>
              <w:rPr>
                <w:rFonts w:hint="eastAsia"/>
                <w:szCs w:val="21"/>
              </w:rPr>
              <w:t>、中期报告</w:t>
            </w:r>
            <w:r>
              <w:rPr>
                <w:rFonts w:hint="eastAsia"/>
                <w:szCs w:val="21"/>
              </w:rPr>
              <w:t xml:space="preserve">          </w:t>
            </w:r>
            <w:r>
              <w:rPr>
                <w:rFonts w:hint="eastAsia"/>
                <w:szCs w:val="21"/>
                <w:bdr w:val="single" w:sz="4" w:space="0" w:color="auto"/>
              </w:rPr>
              <w:t xml:space="preserve">  </w:t>
            </w:r>
            <w:r>
              <w:rPr>
                <w:rFonts w:hint="eastAsia"/>
                <w:szCs w:val="21"/>
              </w:rPr>
              <w:t>有</w:t>
            </w:r>
            <w:r>
              <w:rPr>
                <w:rFonts w:hint="eastAsia"/>
                <w:szCs w:val="21"/>
              </w:rPr>
              <w:t xml:space="preserve">       </w:t>
            </w:r>
            <w:r>
              <w:rPr>
                <w:rFonts w:hint="eastAsia"/>
                <w:szCs w:val="21"/>
                <w:bdr w:val="single" w:sz="4" w:space="0" w:color="auto"/>
              </w:rPr>
              <w:t xml:space="preserve">  </w:t>
            </w:r>
            <w:r>
              <w:rPr>
                <w:rFonts w:hint="eastAsia"/>
                <w:szCs w:val="21"/>
              </w:rPr>
              <w:t>否</w:t>
            </w:r>
          </w:p>
        </w:tc>
        <w:tc>
          <w:tcPr>
            <w:tcW w:w="2192" w:type="pct"/>
            <w:gridSpan w:val="4"/>
            <w:tcBorders>
              <w:bottom w:val="double" w:sz="4" w:space="0" w:color="auto"/>
              <w:right w:val="single" w:sz="4" w:space="0" w:color="auto"/>
            </w:tcBorders>
            <w:tcMar>
              <w:left w:w="28" w:type="dxa"/>
              <w:right w:w="28" w:type="dxa"/>
            </w:tcMar>
            <w:vAlign w:val="center"/>
          </w:tcPr>
          <w:p w:rsidR="008213DD" w:rsidRDefault="008213DD" w:rsidP="00D13214">
            <w:pPr>
              <w:ind w:firstLineChars="50" w:firstLine="105"/>
              <w:rPr>
                <w:szCs w:val="21"/>
              </w:rPr>
            </w:pPr>
            <w:r>
              <w:rPr>
                <w:rFonts w:hint="eastAsia"/>
                <w:szCs w:val="21"/>
              </w:rPr>
              <w:t>4</w:t>
            </w:r>
            <w:r>
              <w:rPr>
                <w:rFonts w:hint="eastAsia"/>
                <w:szCs w:val="21"/>
              </w:rPr>
              <w:t>、外文翻译</w:t>
            </w:r>
            <w:r>
              <w:rPr>
                <w:rFonts w:hint="eastAsia"/>
                <w:szCs w:val="21"/>
              </w:rPr>
              <w:t xml:space="preserve">    </w:t>
            </w:r>
            <w:r>
              <w:rPr>
                <w:rFonts w:hint="eastAsia"/>
                <w:szCs w:val="21"/>
                <w:bdr w:val="single" w:sz="4" w:space="0" w:color="auto"/>
              </w:rPr>
              <w:t xml:space="preserve">  </w:t>
            </w:r>
            <w:r>
              <w:rPr>
                <w:rFonts w:hint="eastAsia"/>
                <w:szCs w:val="21"/>
              </w:rPr>
              <w:t>完成</w:t>
            </w:r>
            <w:r>
              <w:rPr>
                <w:rFonts w:hint="eastAsia"/>
                <w:szCs w:val="21"/>
              </w:rPr>
              <w:t xml:space="preserve">  </w:t>
            </w:r>
            <w:r>
              <w:rPr>
                <w:rFonts w:hint="eastAsia"/>
                <w:szCs w:val="21"/>
                <w:bdr w:val="single" w:sz="4" w:space="0" w:color="auto"/>
              </w:rPr>
              <w:t xml:space="preserve">  </w:t>
            </w:r>
            <w:r>
              <w:rPr>
                <w:rFonts w:hint="eastAsia"/>
                <w:szCs w:val="21"/>
              </w:rPr>
              <w:t>未完成</w:t>
            </w:r>
          </w:p>
        </w:tc>
      </w:tr>
      <w:tr w:rsidR="008213DD" w:rsidTr="00D13214">
        <w:trPr>
          <w:trHeight w:val="454"/>
        </w:trPr>
        <w:tc>
          <w:tcPr>
            <w:tcW w:w="5000" w:type="pct"/>
            <w:gridSpan w:val="12"/>
            <w:tcBorders>
              <w:top w:val="dotted" w:sz="4" w:space="0" w:color="auto"/>
            </w:tcBorders>
            <w:tcMar>
              <w:left w:w="28" w:type="dxa"/>
              <w:right w:w="28" w:type="dxa"/>
            </w:tcMar>
            <w:vAlign w:val="center"/>
          </w:tcPr>
          <w:p w:rsidR="008213DD" w:rsidRDefault="008213DD" w:rsidP="00D13214">
            <w:pPr>
              <w:rPr>
                <w:szCs w:val="21"/>
              </w:rPr>
            </w:pPr>
            <w:r>
              <w:rPr>
                <w:rFonts w:hint="eastAsia"/>
                <w:szCs w:val="21"/>
              </w:rPr>
              <w:t>工作进度预测（按照任务书中时间计划）</w:t>
            </w:r>
          </w:p>
        </w:tc>
      </w:tr>
      <w:tr w:rsidR="008213DD" w:rsidTr="00D13214">
        <w:trPr>
          <w:trHeight w:val="454"/>
        </w:trPr>
        <w:tc>
          <w:tcPr>
            <w:tcW w:w="1188" w:type="pct"/>
            <w:gridSpan w:val="3"/>
            <w:tcMar>
              <w:left w:w="28" w:type="dxa"/>
              <w:right w:w="28" w:type="dxa"/>
            </w:tcMar>
            <w:vAlign w:val="center"/>
          </w:tcPr>
          <w:p w:rsidR="008213DD" w:rsidRDefault="008213DD" w:rsidP="00D13214">
            <w:pPr>
              <w:ind w:firstLineChars="200" w:firstLine="420"/>
              <w:rPr>
                <w:szCs w:val="21"/>
              </w:rPr>
            </w:pPr>
            <w:r>
              <w:rPr>
                <w:rFonts w:hint="eastAsia"/>
                <w:szCs w:val="21"/>
                <w:bdr w:val="single" w:sz="4" w:space="0" w:color="auto"/>
              </w:rPr>
              <w:t xml:space="preserve">  </w:t>
            </w:r>
            <w:r>
              <w:rPr>
                <w:rFonts w:hint="eastAsia"/>
                <w:szCs w:val="21"/>
              </w:rPr>
              <w:t xml:space="preserve"> </w:t>
            </w:r>
            <w:r>
              <w:rPr>
                <w:rFonts w:hint="eastAsia"/>
                <w:szCs w:val="21"/>
              </w:rPr>
              <w:t>提前完成</w:t>
            </w:r>
          </w:p>
        </w:tc>
        <w:tc>
          <w:tcPr>
            <w:tcW w:w="1217" w:type="pct"/>
            <w:gridSpan w:val="3"/>
            <w:tcMar>
              <w:left w:w="28" w:type="dxa"/>
              <w:right w:w="28" w:type="dxa"/>
            </w:tcMar>
            <w:vAlign w:val="center"/>
          </w:tcPr>
          <w:p w:rsidR="008213DD" w:rsidRDefault="008213DD" w:rsidP="00D13214">
            <w:pPr>
              <w:ind w:firstLineChars="150" w:firstLine="315"/>
              <w:rPr>
                <w:szCs w:val="21"/>
              </w:rPr>
            </w:pPr>
            <w:r>
              <w:rPr>
                <w:rFonts w:hint="eastAsia"/>
                <w:szCs w:val="21"/>
                <w:bdr w:val="single" w:sz="4" w:space="0" w:color="auto"/>
              </w:rPr>
              <w:t xml:space="preserve">  </w:t>
            </w:r>
            <w:r>
              <w:rPr>
                <w:rFonts w:hint="eastAsia"/>
                <w:szCs w:val="21"/>
              </w:rPr>
              <w:t xml:space="preserve"> </w:t>
            </w:r>
            <w:r>
              <w:rPr>
                <w:rFonts w:hint="eastAsia"/>
                <w:szCs w:val="21"/>
              </w:rPr>
              <w:t>按计划完成</w:t>
            </w:r>
          </w:p>
        </w:tc>
        <w:tc>
          <w:tcPr>
            <w:tcW w:w="1211" w:type="pct"/>
            <w:gridSpan w:val="4"/>
            <w:tcMar>
              <w:left w:w="28" w:type="dxa"/>
              <w:right w:w="28" w:type="dxa"/>
            </w:tcMar>
            <w:vAlign w:val="center"/>
          </w:tcPr>
          <w:p w:rsidR="008213DD" w:rsidRDefault="008213DD" w:rsidP="00D13214">
            <w:pPr>
              <w:ind w:firstLineChars="200" w:firstLine="420"/>
              <w:rPr>
                <w:szCs w:val="21"/>
              </w:rPr>
            </w:pPr>
            <w:r>
              <w:rPr>
                <w:rFonts w:hint="eastAsia"/>
                <w:szCs w:val="21"/>
                <w:bdr w:val="single" w:sz="4" w:space="0" w:color="auto"/>
              </w:rPr>
              <w:t xml:space="preserve">  </w:t>
            </w:r>
            <w:r>
              <w:rPr>
                <w:rFonts w:hint="eastAsia"/>
                <w:szCs w:val="21"/>
              </w:rPr>
              <w:t xml:space="preserve"> </w:t>
            </w:r>
            <w:r>
              <w:rPr>
                <w:rFonts w:hint="eastAsia"/>
                <w:szCs w:val="21"/>
              </w:rPr>
              <w:t>拖后完成</w:t>
            </w:r>
          </w:p>
        </w:tc>
        <w:tc>
          <w:tcPr>
            <w:tcW w:w="1384" w:type="pct"/>
            <w:gridSpan w:val="2"/>
            <w:tcMar>
              <w:left w:w="28" w:type="dxa"/>
              <w:right w:w="28" w:type="dxa"/>
            </w:tcMar>
            <w:vAlign w:val="center"/>
          </w:tcPr>
          <w:p w:rsidR="008213DD" w:rsidRDefault="008213DD" w:rsidP="00D13214">
            <w:pPr>
              <w:ind w:firstLineChars="200" w:firstLine="420"/>
              <w:rPr>
                <w:szCs w:val="21"/>
              </w:rPr>
            </w:pPr>
            <w:r>
              <w:rPr>
                <w:rFonts w:hint="eastAsia"/>
                <w:szCs w:val="21"/>
                <w:bdr w:val="single" w:sz="4" w:space="0" w:color="auto"/>
              </w:rPr>
              <w:t xml:space="preserve">  </w:t>
            </w:r>
            <w:r>
              <w:rPr>
                <w:rFonts w:hint="eastAsia"/>
                <w:szCs w:val="21"/>
              </w:rPr>
              <w:t xml:space="preserve"> </w:t>
            </w:r>
            <w:r>
              <w:rPr>
                <w:rFonts w:hint="eastAsia"/>
                <w:szCs w:val="21"/>
              </w:rPr>
              <w:t>无法完成</w:t>
            </w:r>
          </w:p>
        </w:tc>
      </w:tr>
      <w:tr w:rsidR="008213DD" w:rsidTr="00D13214">
        <w:trPr>
          <w:trHeight w:val="454"/>
        </w:trPr>
        <w:tc>
          <w:tcPr>
            <w:tcW w:w="5000" w:type="pct"/>
            <w:gridSpan w:val="12"/>
            <w:tcMar>
              <w:left w:w="28" w:type="dxa"/>
              <w:right w:w="28" w:type="dxa"/>
            </w:tcMar>
            <w:vAlign w:val="center"/>
          </w:tcPr>
          <w:p w:rsidR="008213DD" w:rsidRDefault="008213DD" w:rsidP="00D13214">
            <w:pPr>
              <w:rPr>
                <w:szCs w:val="21"/>
              </w:rPr>
            </w:pPr>
            <w:r>
              <w:rPr>
                <w:rFonts w:hint="eastAsia"/>
                <w:szCs w:val="21"/>
              </w:rPr>
              <w:t>工作态度（学生对毕业论文的认真程度、纪律及出勤情况）</w:t>
            </w:r>
          </w:p>
        </w:tc>
      </w:tr>
      <w:tr w:rsidR="008213DD" w:rsidTr="00D13214">
        <w:trPr>
          <w:trHeight w:val="454"/>
        </w:trPr>
        <w:tc>
          <w:tcPr>
            <w:tcW w:w="1188" w:type="pct"/>
            <w:gridSpan w:val="3"/>
            <w:tcMar>
              <w:left w:w="28" w:type="dxa"/>
              <w:right w:w="28" w:type="dxa"/>
            </w:tcMar>
            <w:vAlign w:val="center"/>
          </w:tcPr>
          <w:p w:rsidR="008213DD" w:rsidRDefault="008213DD" w:rsidP="00D13214">
            <w:pPr>
              <w:ind w:firstLineChars="200" w:firstLine="420"/>
              <w:rPr>
                <w:szCs w:val="21"/>
              </w:rPr>
            </w:pPr>
            <w:r>
              <w:rPr>
                <w:rFonts w:hint="eastAsia"/>
                <w:szCs w:val="21"/>
                <w:bdr w:val="single" w:sz="4" w:space="0" w:color="auto"/>
              </w:rPr>
              <w:t xml:space="preserve">  </w:t>
            </w:r>
            <w:r>
              <w:rPr>
                <w:rFonts w:hint="eastAsia"/>
                <w:szCs w:val="21"/>
              </w:rPr>
              <w:t xml:space="preserve"> </w:t>
            </w:r>
            <w:r>
              <w:rPr>
                <w:rFonts w:hint="eastAsia"/>
                <w:szCs w:val="21"/>
              </w:rPr>
              <w:t>认真</w:t>
            </w:r>
          </w:p>
        </w:tc>
        <w:tc>
          <w:tcPr>
            <w:tcW w:w="1217" w:type="pct"/>
            <w:gridSpan w:val="3"/>
            <w:tcMar>
              <w:left w:w="28" w:type="dxa"/>
              <w:right w:w="28" w:type="dxa"/>
            </w:tcMar>
            <w:vAlign w:val="center"/>
          </w:tcPr>
          <w:p w:rsidR="008213DD" w:rsidRDefault="008213DD" w:rsidP="00D13214">
            <w:pPr>
              <w:ind w:firstLineChars="137" w:firstLine="288"/>
              <w:rPr>
                <w:szCs w:val="21"/>
              </w:rPr>
            </w:pPr>
            <w:r>
              <w:rPr>
                <w:rFonts w:hint="eastAsia"/>
                <w:szCs w:val="21"/>
                <w:bdr w:val="single" w:sz="4" w:space="0" w:color="auto"/>
              </w:rPr>
              <w:t xml:space="preserve">  </w:t>
            </w:r>
            <w:r>
              <w:rPr>
                <w:rFonts w:hint="eastAsia"/>
                <w:szCs w:val="21"/>
              </w:rPr>
              <w:t xml:space="preserve"> </w:t>
            </w:r>
            <w:r>
              <w:rPr>
                <w:rFonts w:hint="eastAsia"/>
                <w:szCs w:val="21"/>
              </w:rPr>
              <w:t>较认真</w:t>
            </w:r>
          </w:p>
        </w:tc>
        <w:tc>
          <w:tcPr>
            <w:tcW w:w="1211" w:type="pct"/>
            <w:gridSpan w:val="4"/>
            <w:tcMar>
              <w:left w:w="28" w:type="dxa"/>
              <w:right w:w="28" w:type="dxa"/>
            </w:tcMar>
            <w:vAlign w:val="center"/>
          </w:tcPr>
          <w:p w:rsidR="008213DD" w:rsidRDefault="008213DD" w:rsidP="00D13214">
            <w:pPr>
              <w:ind w:firstLineChars="200" w:firstLine="420"/>
              <w:rPr>
                <w:szCs w:val="21"/>
              </w:rPr>
            </w:pPr>
            <w:r>
              <w:rPr>
                <w:rFonts w:hint="eastAsia"/>
                <w:szCs w:val="21"/>
                <w:bdr w:val="single" w:sz="4" w:space="0" w:color="auto"/>
              </w:rPr>
              <w:t xml:space="preserve">  </w:t>
            </w:r>
            <w:r>
              <w:rPr>
                <w:rFonts w:hint="eastAsia"/>
                <w:szCs w:val="21"/>
              </w:rPr>
              <w:t xml:space="preserve"> </w:t>
            </w:r>
            <w:r>
              <w:rPr>
                <w:rFonts w:hint="eastAsia"/>
                <w:szCs w:val="21"/>
              </w:rPr>
              <w:t>一般</w:t>
            </w:r>
          </w:p>
        </w:tc>
        <w:tc>
          <w:tcPr>
            <w:tcW w:w="1384" w:type="pct"/>
            <w:gridSpan w:val="2"/>
            <w:tcMar>
              <w:left w:w="28" w:type="dxa"/>
              <w:right w:w="28" w:type="dxa"/>
            </w:tcMar>
            <w:vAlign w:val="center"/>
          </w:tcPr>
          <w:p w:rsidR="008213DD" w:rsidRDefault="008213DD" w:rsidP="00D13214">
            <w:pPr>
              <w:ind w:firstLineChars="200" w:firstLine="420"/>
              <w:rPr>
                <w:szCs w:val="21"/>
              </w:rPr>
            </w:pPr>
            <w:r>
              <w:rPr>
                <w:rFonts w:hint="eastAsia"/>
                <w:szCs w:val="21"/>
                <w:bdr w:val="single" w:sz="4" w:space="0" w:color="auto"/>
              </w:rPr>
              <w:t xml:space="preserve">  </w:t>
            </w:r>
            <w:r>
              <w:rPr>
                <w:rFonts w:hint="eastAsia"/>
                <w:szCs w:val="21"/>
              </w:rPr>
              <w:t xml:space="preserve"> </w:t>
            </w:r>
            <w:r>
              <w:rPr>
                <w:rFonts w:hint="eastAsia"/>
                <w:szCs w:val="21"/>
              </w:rPr>
              <w:t>不认真</w:t>
            </w:r>
          </w:p>
        </w:tc>
      </w:tr>
      <w:tr w:rsidR="008213DD" w:rsidTr="00D13214">
        <w:trPr>
          <w:trHeight w:val="454"/>
        </w:trPr>
        <w:tc>
          <w:tcPr>
            <w:tcW w:w="5000" w:type="pct"/>
            <w:gridSpan w:val="12"/>
            <w:tcMar>
              <w:left w:w="28" w:type="dxa"/>
              <w:right w:w="28" w:type="dxa"/>
            </w:tcMar>
            <w:vAlign w:val="center"/>
          </w:tcPr>
          <w:p w:rsidR="008213DD" w:rsidRDefault="008213DD" w:rsidP="00D13214">
            <w:pPr>
              <w:rPr>
                <w:szCs w:val="21"/>
              </w:rPr>
            </w:pPr>
            <w:r>
              <w:rPr>
                <w:rFonts w:hint="eastAsia"/>
                <w:szCs w:val="21"/>
              </w:rPr>
              <w:t>质量评价（学生前期已完成的工作的质量情况）</w:t>
            </w:r>
          </w:p>
        </w:tc>
      </w:tr>
      <w:tr w:rsidR="008213DD" w:rsidTr="00D13214">
        <w:trPr>
          <w:trHeight w:val="454"/>
        </w:trPr>
        <w:tc>
          <w:tcPr>
            <w:tcW w:w="1188" w:type="pct"/>
            <w:gridSpan w:val="3"/>
            <w:tcMar>
              <w:left w:w="28" w:type="dxa"/>
              <w:right w:w="28" w:type="dxa"/>
            </w:tcMar>
            <w:vAlign w:val="center"/>
          </w:tcPr>
          <w:p w:rsidR="008213DD" w:rsidRDefault="008213DD" w:rsidP="00D13214">
            <w:pPr>
              <w:ind w:firstLineChars="200" w:firstLine="420"/>
              <w:rPr>
                <w:szCs w:val="21"/>
              </w:rPr>
            </w:pPr>
            <w:r>
              <w:rPr>
                <w:rFonts w:hint="eastAsia"/>
                <w:szCs w:val="21"/>
                <w:bdr w:val="single" w:sz="4" w:space="0" w:color="auto"/>
              </w:rPr>
              <w:t xml:space="preserve">  </w:t>
            </w:r>
            <w:r>
              <w:rPr>
                <w:rFonts w:hint="eastAsia"/>
                <w:szCs w:val="21"/>
              </w:rPr>
              <w:t xml:space="preserve"> </w:t>
            </w:r>
            <w:r>
              <w:rPr>
                <w:rFonts w:hint="eastAsia"/>
                <w:szCs w:val="21"/>
              </w:rPr>
              <w:t>优</w:t>
            </w:r>
          </w:p>
        </w:tc>
        <w:tc>
          <w:tcPr>
            <w:tcW w:w="1217" w:type="pct"/>
            <w:gridSpan w:val="3"/>
            <w:tcMar>
              <w:left w:w="28" w:type="dxa"/>
              <w:right w:w="28" w:type="dxa"/>
            </w:tcMar>
            <w:vAlign w:val="center"/>
          </w:tcPr>
          <w:p w:rsidR="008213DD" w:rsidRDefault="008213DD" w:rsidP="00D13214">
            <w:pPr>
              <w:ind w:firstLineChars="137" w:firstLine="288"/>
              <w:rPr>
                <w:szCs w:val="21"/>
              </w:rPr>
            </w:pPr>
            <w:r>
              <w:rPr>
                <w:rFonts w:hint="eastAsia"/>
                <w:szCs w:val="21"/>
                <w:bdr w:val="single" w:sz="4" w:space="0" w:color="auto"/>
              </w:rPr>
              <w:t xml:space="preserve">  </w:t>
            </w:r>
            <w:r>
              <w:rPr>
                <w:rFonts w:hint="eastAsia"/>
                <w:szCs w:val="21"/>
              </w:rPr>
              <w:t xml:space="preserve"> </w:t>
            </w:r>
            <w:r>
              <w:rPr>
                <w:rFonts w:hint="eastAsia"/>
                <w:szCs w:val="21"/>
              </w:rPr>
              <w:t>良</w:t>
            </w:r>
          </w:p>
        </w:tc>
        <w:tc>
          <w:tcPr>
            <w:tcW w:w="1211" w:type="pct"/>
            <w:gridSpan w:val="4"/>
            <w:tcMar>
              <w:left w:w="28" w:type="dxa"/>
              <w:right w:w="28" w:type="dxa"/>
            </w:tcMar>
            <w:vAlign w:val="center"/>
          </w:tcPr>
          <w:p w:rsidR="008213DD" w:rsidRDefault="008213DD" w:rsidP="00D13214">
            <w:pPr>
              <w:ind w:firstLineChars="200" w:firstLine="420"/>
              <w:rPr>
                <w:szCs w:val="21"/>
              </w:rPr>
            </w:pPr>
            <w:r>
              <w:rPr>
                <w:rFonts w:hint="eastAsia"/>
                <w:szCs w:val="21"/>
                <w:bdr w:val="single" w:sz="4" w:space="0" w:color="auto"/>
              </w:rPr>
              <w:t xml:space="preserve">  </w:t>
            </w:r>
            <w:r>
              <w:rPr>
                <w:rFonts w:hint="eastAsia"/>
                <w:szCs w:val="21"/>
              </w:rPr>
              <w:t xml:space="preserve"> </w:t>
            </w:r>
            <w:r>
              <w:rPr>
                <w:rFonts w:hint="eastAsia"/>
                <w:szCs w:val="21"/>
              </w:rPr>
              <w:t>中</w:t>
            </w:r>
          </w:p>
        </w:tc>
        <w:tc>
          <w:tcPr>
            <w:tcW w:w="1384" w:type="pct"/>
            <w:gridSpan w:val="2"/>
            <w:tcMar>
              <w:left w:w="28" w:type="dxa"/>
              <w:right w:w="28" w:type="dxa"/>
            </w:tcMar>
            <w:vAlign w:val="center"/>
          </w:tcPr>
          <w:p w:rsidR="008213DD" w:rsidRDefault="008213DD" w:rsidP="00D13214">
            <w:pPr>
              <w:ind w:firstLineChars="200" w:firstLine="420"/>
              <w:rPr>
                <w:szCs w:val="21"/>
              </w:rPr>
            </w:pPr>
            <w:r>
              <w:rPr>
                <w:rFonts w:hint="eastAsia"/>
                <w:szCs w:val="21"/>
                <w:bdr w:val="single" w:sz="4" w:space="0" w:color="auto"/>
              </w:rPr>
              <w:t xml:space="preserve">  </w:t>
            </w:r>
            <w:r>
              <w:rPr>
                <w:rFonts w:hint="eastAsia"/>
                <w:szCs w:val="21"/>
              </w:rPr>
              <w:t xml:space="preserve"> </w:t>
            </w:r>
            <w:r>
              <w:rPr>
                <w:rFonts w:hint="eastAsia"/>
                <w:szCs w:val="21"/>
              </w:rPr>
              <w:t>差</w:t>
            </w:r>
          </w:p>
        </w:tc>
      </w:tr>
      <w:tr w:rsidR="008213DD" w:rsidTr="00D13214">
        <w:trPr>
          <w:trHeight w:val="454"/>
        </w:trPr>
        <w:tc>
          <w:tcPr>
            <w:tcW w:w="1188" w:type="pct"/>
            <w:gridSpan w:val="3"/>
            <w:tcMar>
              <w:left w:w="28" w:type="dxa"/>
              <w:right w:w="28" w:type="dxa"/>
            </w:tcMar>
            <w:vAlign w:val="center"/>
          </w:tcPr>
          <w:p w:rsidR="008213DD" w:rsidRDefault="008213DD" w:rsidP="00D13214">
            <w:pPr>
              <w:rPr>
                <w:szCs w:val="21"/>
              </w:rPr>
            </w:pPr>
            <w:r>
              <w:rPr>
                <w:rFonts w:hint="eastAsia"/>
                <w:szCs w:val="21"/>
              </w:rPr>
              <w:t>建议检查结果：</w:t>
            </w:r>
          </w:p>
        </w:tc>
        <w:tc>
          <w:tcPr>
            <w:tcW w:w="1217" w:type="pct"/>
            <w:gridSpan w:val="3"/>
            <w:tcMar>
              <w:left w:w="28" w:type="dxa"/>
              <w:right w:w="28" w:type="dxa"/>
            </w:tcMar>
            <w:vAlign w:val="center"/>
          </w:tcPr>
          <w:p w:rsidR="008213DD" w:rsidRDefault="008213DD" w:rsidP="00D13214">
            <w:pPr>
              <w:ind w:firstLineChars="150" w:firstLine="315"/>
              <w:rPr>
                <w:szCs w:val="21"/>
              </w:rPr>
            </w:pPr>
            <w:r>
              <w:rPr>
                <w:rFonts w:hint="eastAsia"/>
                <w:szCs w:val="21"/>
                <w:bdr w:val="single" w:sz="4" w:space="0" w:color="auto"/>
              </w:rPr>
              <w:t xml:space="preserve">  </w:t>
            </w:r>
            <w:r>
              <w:rPr>
                <w:rFonts w:hint="eastAsia"/>
                <w:szCs w:val="21"/>
              </w:rPr>
              <w:t xml:space="preserve"> </w:t>
            </w:r>
            <w:r>
              <w:rPr>
                <w:rFonts w:hint="eastAsia"/>
                <w:szCs w:val="21"/>
              </w:rPr>
              <w:t>通过</w:t>
            </w:r>
          </w:p>
        </w:tc>
        <w:tc>
          <w:tcPr>
            <w:tcW w:w="1211" w:type="pct"/>
            <w:gridSpan w:val="4"/>
            <w:tcMar>
              <w:left w:w="28" w:type="dxa"/>
              <w:right w:w="28" w:type="dxa"/>
            </w:tcMar>
            <w:vAlign w:val="center"/>
          </w:tcPr>
          <w:p w:rsidR="008213DD" w:rsidRDefault="008213DD" w:rsidP="00D13214">
            <w:pPr>
              <w:ind w:firstLineChars="200" w:firstLine="420"/>
              <w:rPr>
                <w:szCs w:val="21"/>
              </w:rPr>
            </w:pPr>
            <w:r>
              <w:rPr>
                <w:rFonts w:hint="eastAsia"/>
                <w:szCs w:val="21"/>
                <w:bdr w:val="single" w:sz="4" w:space="0" w:color="auto"/>
              </w:rPr>
              <w:t xml:space="preserve">  </w:t>
            </w:r>
            <w:r>
              <w:rPr>
                <w:rFonts w:hint="eastAsia"/>
                <w:szCs w:val="21"/>
              </w:rPr>
              <w:t xml:space="preserve"> </w:t>
            </w:r>
            <w:r>
              <w:rPr>
                <w:rFonts w:hint="eastAsia"/>
                <w:szCs w:val="21"/>
              </w:rPr>
              <w:t>限期整改</w:t>
            </w:r>
          </w:p>
        </w:tc>
        <w:tc>
          <w:tcPr>
            <w:tcW w:w="1384" w:type="pct"/>
            <w:gridSpan w:val="2"/>
            <w:tcMar>
              <w:left w:w="28" w:type="dxa"/>
              <w:right w:w="28" w:type="dxa"/>
            </w:tcMar>
            <w:vAlign w:val="center"/>
          </w:tcPr>
          <w:p w:rsidR="008213DD" w:rsidRDefault="008213DD" w:rsidP="00D13214">
            <w:pPr>
              <w:ind w:firstLineChars="200" w:firstLine="420"/>
              <w:rPr>
                <w:szCs w:val="21"/>
              </w:rPr>
            </w:pPr>
            <w:r>
              <w:rPr>
                <w:rFonts w:hint="eastAsia"/>
                <w:szCs w:val="21"/>
                <w:bdr w:val="single" w:sz="4" w:space="0" w:color="auto"/>
              </w:rPr>
              <w:t xml:space="preserve">  </w:t>
            </w:r>
            <w:r>
              <w:rPr>
                <w:rFonts w:hint="eastAsia"/>
                <w:szCs w:val="21"/>
              </w:rPr>
              <w:t xml:space="preserve"> </w:t>
            </w:r>
            <w:r>
              <w:rPr>
                <w:rFonts w:hint="eastAsia"/>
                <w:szCs w:val="21"/>
              </w:rPr>
              <w:t>缓答辩</w:t>
            </w:r>
          </w:p>
        </w:tc>
      </w:tr>
      <w:tr w:rsidR="008213DD" w:rsidTr="00D13214">
        <w:trPr>
          <w:trHeight w:val="2315"/>
        </w:trPr>
        <w:tc>
          <w:tcPr>
            <w:tcW w:w="5000" w:type="pct"/>
            <w:gridSpan w:val="12"/>
            <w:tcBorders>
              <w:bottom w:val="double" w:sz="4" w:space="0" w:color="auto"/>
            </w:tcBorders>
            <w:tcMar>
              <w:left w:w="28" w:type="dxa"/>
              <w:right w:w="28" w:type="dxa"/>
            </w:tcMar>
            <w:vAlign w:val="center"/>
          </w:tcPr>
          <w:p w:rsidR="008213DD" w:rsidRDefault="008213DD" w:rsidP="00D13214">
            <w:pPr>
              <w:rPr>
                <w:szCs w:val="21"/>
              </w:rPr>
            </w:pPr>
            <w:r>
              <w:rPr>
                <w:rFonts w:hint="eastAsia"/>
                <w:szCs w:val="21"/>
              </w:rPr>
              <w:t>存在的问题与建议：</w:t>
            </w:r>
          </w:p>
          <w:p w:rsidR="008213DD" w:rsidRDefault="008213DD" w:rsidP="00D13214">
            <w:pPr>
              <w:rPr>
                <w:szCs w:val="21"/>
              </w:rPr>
            </w:pPr>
          </w:p>
          <w:p w:rsidR="008213DD" w:rsidRDefault="008213DD" w:rsidP="00D13214">
            <w:pPr>
              <w:rPr>
                <w:szCs w:val="21"/>
              </w:rPr>
            </w:pPr>
          </w:p>
          <w:p w:rsidR="008213DD" w:rsidRDefault="008213DD" w:rsidP="00D13214">
            <w:pPr>
              <w:rPr>
                <w:szCs w:val="21"/>
              </w:rPr>
            </w:pPr>
          </w:p>
          <w:p w:rsidR="008213DD" w:rsidRDefault="008213DD" w:rsidP="00D13214">
            <w:pPr>
              <w:rPr>
                <w:szCs w:val="21"/>
              </w:rPr>
            </w:pPr>
          </w:p>
          <w:p w:rsidR="008213DD" w:rsidRDefault="008213DD" w:rsidP="00D13214">
            <w:pPr>
              <w:rPr>
                <w:szCs w:val="21"/>
              </w:rPr>
            </w:pPr>
          </w:p>
          <w:p w:rsidR="008213DD" w:rsidRDefault="008213DD" w:rsidP="00D13214">
            <w:pPr>
              <w:rPr>
                <w:szCs w:val="21"/>
              </w:rPr>
            </w:pPr>
          </w:p>
          <w:p w:rsidR="008213DD" w:rsidRDefault="008213DD" w:rsidP="00D13214">
            <w:pPr>
              <w:rPr>
                <w:szCs w:val="21"/>
              </w:rPr>
            </w:pPr>
          </w:p>
          <w:p w:rsidR="008213DD" w:rsidRDefault="008213DD" w:rsidP="00D13214">
            <w:pPr>
              <w:rPr>
                <w:szCs w:val="21"/>
              </w:rPr>
            </w:pPr>
            <w:r>
              <w:rPr>
                <w:rFonts w:hint="eastAsia"/>
                <w:szCs w:val="21"/>
              </w:rPr>
              <w:t xml:space="preserve">                                                       </w:t>
            </w:r>
            <w:r>
              <w:rPr>
                <w:rFonts w:hint="eastAsia"/>
                <w:szCs w:val="21"/>
              </w:rPr>
              <w:t>指导教师（签名）：</w:t>
            </w:r>
          </w:p>
          <w:p w:rsidR="008213DD" w:rsidRDefault="008213DD" w:rsidP="00D13214">
            <w:pPr>
              <w:rPr>
                <w:szCs w:val="21"/>
              </w:rPr>
            </w:pPr>
            <w:r>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r>
      <w:tr w:rsidR="008213DD" w:rsidTr="00D13214">
        <w:trPr>
          <w:trHeight w:val="1698"/>
        </w:trPr>
        <w:tc>
          <w:tcPr>
            <w:tcW w:w="5000" w:type="pct"/>
            <w:gridSpan w:val="12"/>
            <w:tcBorders>
              <w:top w:val="double" w:sz="4" w:space="0" w:color="auto"/>
            </w:tcBorders>
            <w:tcMar>
              <w:left w:w="28" w:type="dxa"/>
              <w:right w:w="28" w:type="dxa"/>
            </w:tcMar>
            <w:vAlign w:val="center"/>
          </w:tcPr>
          <w:p w:rsidR="008213DD" w:rsidRDefault="008213DD" w:rsidP="00D13214">
            <w:pPr>
              <w:spacing w:before="100" w:beforeAutospacing="1" w:after="100" w:afterAutospacing="1"/>
              <w:rPr>
                <w:szCs w:val="21"/>
              </w:rPr>
            </w:pPr>
            <w:r>
              <w:rPr>
                <w:rFonts w:hint="eastAsia"/>
                <w:szCs w:val="21"/>
              </w:rPr>
              <w:t>教研室（系）意见：</w:t>
            </w:r>
            <w:r>
              <w:rPr>
                <w:rFonts w:hint="eastAsia"/>
                <w:szCs w:val="21"/>
              </w:rPr>
              <w:t xml:space="preserve"> </w:t>
            </w:r>
          </w:p>
          <w:p w:rsidR="008213DD" w:rsidRDefault="008213DD" w:rsidP="00D13214">
            <w:pPr>
              <w:spacing w:before="100" w:beforeAutospacing="1" w:after="100" w:afterAutospacing="1"/>
              <w:rPr>
                <w:szCs w:val="21"/>
              </w:rPr>
            </w:pPr>
          </w:p>
          <w:p w:rsidR="008213DD" w:rsidRDefault="008213DD" w:rsidP="00D13214">
            <w:pPr>
              <w:ind w:firstLineChars="3100" w:firstLine="6510"/>
              <w:rPr>
                <w:szCs w:val="21"/>
              </w:rPr>
            </w:pPr>
            <w:r>
              <w:rPr>
                <w:rFonts w:hint="eastAsia"/>
                <w:szCs w:val="21"/>
              </w:rPr>
              <w:t>签名：</w:t>
            </w:r>
          </w:p>
          <w:p w:rsidR="008213DD" w:rsidRDefault="008213DD" w:rsidP="00D13214">
            <w:pPr>
              <w:rPr>
                <w:szCs w:val="21"/>
              </w:rPr>
            </w:pPr>
            <w:r>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r>
    </w:tbl>
    <w:p w:rsidR="008213DD" w:rsidRDefault="008213DD" w:rsidP="008213DD">
      <w:pPr>
        <w:rPr>
          <w:sz w:val="18"/>
          <w:szCs w:val="18"/>
        </w:rPr>
      </w:pPr>
      <w:r>
        <w:rPr>
          <w:rFonts w:hint="eastAsia"/>
          <w:sz w:val="18"/>
          <w:szCs w:val="18"/>
        </w:rPr>
        <w:t>注：</w:t>
      </w:r>
      <w:r>
        <w:rPr>
          <w:rFonts w:hint="eastAsia"/>
          <w:sz w:val="18"/>
          <w:szCs w:val="18"/>
        </w:rPr>
        <w:t>1</w:t>
      </w:r>
      <w:r>
        <w:rPr>
          <w:rFonts w:hint="eastAsia"/>
          <w:sz w:val="18"/>
          <w:szCs w:val="18"/>
        </w:rPr>
        <w:t>、该表由指导教师填写。</w:t>
      </w:r>
    </w:p>
    <w:p w:rsidR="008213DD" w:rsidRDefault="008213DD" w:rsidP="008213DD">
      <w:pPr>
        <w:ind w:firstLine="360"/>
      </w:pPr>
      <w:r>
        <w:rPr>
          <w:rFonts w:hint="eastAsia"/>
          <w:sz w:val="18"/>
          <w:szCs w:val="18"/>
        </w:rPr>
        <w:t>2</w:t>
      </w:r>
      <w:r>
        <w:rPr>
          <w:rFonts w:hint="eastAsia"/>
          <w:sz w:val="18"/>
          <w:szCs w:val="18"/>
        </w:rPr>
        <w:t>、此表作为附件装入毕业设计（论文）资料袋存档。</w:t>
      </w:r>
    </w:p>
    <w:p w:rsidR="008213DD" w:rsidRDefault="008213DD" w:rsidP="008213DD">
      <w:pPr>
        <w:jc w:val="center"/>
        <w:rPr>
          <w:rFonts w:eastAsia="黑体"/>
          <w:b/>
          <w:bCs/>
          <w:sz w:val="44"/>
        </w:rPr>
      </w:pPr>
      <w:r>
        <w:rPr>
          <w:noProof/>
        </w:rPr>
        <w:lastRenderedPageBreak/>
        <w:drawing>
          <wp:inline distT="0" distB="0" distL="0" distR="0">
            <wp:extent cx="4695825" cy="1095375"/>
            <wp:effectExtent l="0" t="0" r="9525" b="9525"/>
            <wp:docPr id="82" name="图片 8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95825" cy="1095375"/>
                    </a:xfrm>
                    <a:prstGeom prst="rect">
                      <a:avLst/>
                    </a:prstGeom>
                    <a:noFill/>
                    <a:ln>
                      <a:noFill/>
                    </a:ln>
                  </pic:spPr>
                </pic:pic>
              </a:graphicData>
            </a:graphic>
          </wp:inline>
        </w:drawing>
      </w:r>
    </w:p>
    <w:p w:rsidR="008213DD" w:rsidRDefault="008213DD" w:rsidP="008213DD">
      <w:pPr>
        <w:jc w:val="center"/>
        <w:rPr>
          <w:color w:val="000000"/>
        </w:rPr>
      </w:pPr>
      <w:r>
        <w:rPr>
          <w:rFonts w:hint="eastAsia"/>
          <w:noProof/>
          <w:color w:val="000000"/>
        </w:rPr>
        <w:drawing>
          <wp:inline distT="0" distB="0" distL="0" distR="0">
            <wp:extent cx="1323975" cy="1352550"/>
            <wp:effectExtent l="0" t="0" r="9525" b="0"/>
            <wp:docPr id="3" name="图片 3" descr="标志 圆型"/>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标志 圆型"/>
                    <pic:cNvPicPr preferRelativeResize="0">
                      <a:picLocks noChangeArrowheads="1"/>
                    </pic:cNvPicPr>
                  </pic:nvPicPr>
                  <pic:blipFill>
                    <a:blip r:embed="rId42" cstate="print">
                      <a:lum bright="20000" contrast="20000"/>
                      <a:extLst>
                        <a:ext uri="{28A0092B-C50C-407E-A947-70E740481C1C}">
                          <a14:useLocalDpi xmlns:a14="http://schemas.microsoft.com/office/drawing/2010/main" val="0"/>
                        </a:ext>
                      </a:extLst>
                    </a:blip>
                    <a:srcRect/>
                    <a:stretch>
                      <a:fillRect/>
                    </a:stretch>
                  </pic:blipFill>
                  <pic:spPr bwMode="auto">
                    <a:xfrm>
                      <a:off x="0" y="0"/>
                      <a:ext cx="1323975" cy="1352550"/>
                    </a:xfrm>
                    <a:prstGeom prst="rect">
                      <a:avLst/>
                    </a:prstGeom>
                    <a:noFill/>
                    <a:ln>
                      <a:noFill/>
                    </a:ln>
                  </pic:spPr>
                </pic:pic>
              </a:graphicData>
            </a:graphic>
          </wp:inline>
        </w:drawing>
      </w:r>
    </w:p>
    <w:p w:rsidR="008213DD" w:rsidRDefault="008213DD" w:rsidP="008213DD">
      <w:pPr>
        <w:jc w:val="center"/>
        <w:rPr>
          <w:rFonts w:eastAsia="黑体"/>
          <w:b/>
          <w:bCs/>
          <w:sz w:val="44"/>
        </w:rPr>
      </w:pPr>
    </w:p>
    <w:p w:rsidR="008213DD" w:rsidRPr="00E065F0" w:rsidRDefault="008213DD" w:rsidP="007A1053">
      <w:pPr>
        <w:spacing w:line="400" w:lineRule="atLeast"/>
        <w:jc w:val="center"/>
        <w:outlineLvl w:val="2"/>
        <w:rPr>
          <w:rFonts w:ascii="宋体" w:hAnsi="宋体"/>
          <w:b/>
          <w:sz w:val="56"/>
          <w:szCs w:val="44"/>
        </w:rPr>
      </w:pPr>
      <w:bookmarkStart w:id="749" w:name="_Toc455051224"/>
      <w:r w:rsidRPr="00E065F0">
        <w:rPr>
          <w:rFonts w:ascii="宋体" w:hAnsi="宋体" w:hint="eastAsia"/>
          <w:b/>
          <w:sz w:val="56"/>
          <w:szCs w:val="44"/>
        </w:rPr>
        <w:t>毕业设计（论文）中期报告</w:t>
      </w:r>
      <w:bookmarkEnd w:id="749"/>
    </w:p>
    <w:p w:rsidR="008213DD" w:rsidRDefault="008213DD" w:rsidP="008213DD">
      <w:pPr>
        <w:rPr>
          <w:rFonts w:ascii="ˎ̥" w:hAnsi="ˎ̥"/>
          <w:b/>
          <w:color w:val="000000"/>
          <w:szCs w:val="21"/>
        </w:rPr>
      </w:pPr>
    </w:p>
    <w:p w:rsidR="008213DD" w:rsidRDefault="008213DD" w:rsidP="008213DD">
      <w:pPr>
        <w:rPr>
          <w:rFonts w:ascii="ˎ̥" w:hAnsi="ˎ̥"/>
          <w:b/>
          <w:color w:val="000000"/>
          <w:szCs w:val="21"/>
        </w:rPr>
      </w:pPr>
    </w:p>
    <w:p w:rsidR="008213DD" w:rsidRDefault="008213DD" w:rsidP="008213DD">
      <w:pPr>
        <w:rPr>
          <w:rFonts w:ascii="ˎ̥" w:hAnsi="ˎ̥"/>
          <w:b/>
          <w:color w:val="000000"/>
          <w:szCs w:val="21"/>
        </w:rPr>
      </w:pPr>
    </w:p>
    <w:p w:rsidR="008213DD" w:rsidRDefault="008213DD" w:rsidP="008213DD">
      <w:pPr>
        <w:rPr>
          <w:rFonts w:ascii="ˎ̥" w:hAnsi="ˎ̥"/>
          <w:b/>
          <w:color w:val="000000"/>
          <w:szCs w:val="21"/>
        </w:rPr>
      </w:pPr>
    </w:p>
    <w:p w:rsidR="008213DD" w:rsidRDefault="008213DD" w:rsidP="008213DD">
      <w:pPr>
        <w:spacing w:line="560" w:lineRule="atLeast"/>
        <w:ind w:leftChars="100" w:left="210" w:firstLineChars="600" w:firstLine="1446"/>
        <w:rPr>
          <w:rFonts w:ascii="宋体" w:hAnsi="宋体"/>
          <w:b/>
          <w:bCs/>
          <w:sz w:val="24"/>
          <w:u w:val="single"/>
        </w:rPr>
      </w:pPr>
      <w:r>
        <w:rPr>
          <w:rFonts w:ascii="宋体" w:hAnsi="宋体" w:hint="eastAsia"/>
          <w:b/>
          <w:bCs/>
          <w:sz w:val="24"/>
        </w:rPr>
        <w:t>题    目：</w:t>
      </w:r>
      <w:r>
        <w:rPr>
          <w:rFonts w:ascii="宋体" w:hAnsi="宋体" w:hint="eastAsia"/>
          <w:b/>
          <w:bCs/>
          <w:sz w:val="24"/>
          <w:u w:val="single"/>
        </w:rPr>
        <w:t xml:space="preserve">    </w:t>
      </w:r>
      <w:r>
        <w:rPr>
          <w:rFonts w:ascii="宋体" w:hAnsi="宋体" w:hint="eastAsia"/>
          <w:sz w:val="24"/>
          <w:u w:val="single"/>
        </w:rPr>
        <w:t xml:space="preserve">      </w:t>
      </w:r>
      <w:r>
        <w:rPr>
          <w:rFonts w:ascii="宋体" w:hAnsi="宋体" w:hint="eastAsia"/>
          <w:b/>
          <w:bCs/>
          <w:sz w:val="24"/>
          <w:u w:val="single"/>
        </w:rPr>
        <w:t xml:space="preserve">                           </w:t>
      </w:r>
    </w:p>
    <w:p w:rsidR="008213DD" w:rsidRDefault="008213DD" w:rsidP="008213DD">
      <w:pPr>
        <w:spacing w:line="560" w:lineRule="atLeast"/>
        <w:ind w:leftChars="100" w:left="210" w:firstLineChars="600" w:firstLine="1446"/>
        <w:rPr>
          <w:rFonts w:ascii="宋体" w:hAnsi="宋体"/>
          <w:b/>
          <w:bCs/>
          <w:sz w:val="24"/>
          <w:u w:val="single"/>
        </w:rPr>
      </w:pPr>
      <w:r>
        <w:rPr>
          <w:rFonts w:ascii="宋体" w:hAnsi="宋体" w:hint="eastAsia"/>
          <w:b/>
          <w:bCs/>
          <w:sz w:val="24"/>
        </w:rPr>
        <w:t>学    院：</w:t>
      </w:r>
      <w:r>
        <w:rPr>
          <w:rFonts w:ascii="宋体" w:hAnsi="宋体" w:hint="eastAsia"/>
          <w:b/>
          <w:bCs/>
          <w:sz w:val="24"/>
          <w:u w:val="single"/>
        </w:rPr>
        <w:t xml:space="preserve">                                     </w:t>
      </w:r>
    </w:p>
    <w:p w:rsidR="008213DD" w:rsidRDefault="008213DD" w:rsidP="008213DD">
      <w:pPr>
        <w:spacing w:line="560" w:lineRule="atLeast"/>
        <w:ind w:leftChars="100" w:left="210" w:firstLineChars="600" w:firstLine="1446"/>
        <w:rPr>
          <w:rFonts w:ascii="宋体" w:hAnsi="宋体"/>
          <w:b/>
          <w:bCs/>
          <w:sz w:val="24"/>
          <w:u w:val="single"/>
        </w:rPr>
      </w:pPr>
      <w:r>
        <w:rPr>
          <w:rFonts w:ascii="宋体" w:hAnsi="宋体" w:hint="eastAsia"/>
          <w:b/>
          <w:bCs/>
          <w:sz w:val="24"/>
        </w:rPr>
        <w:t>专    业：</w:t>
      </w:r>
      <w:r>
        <w:rPr>
          <w:rFonts w:ascii="宋体" w:hAnsi="宋体" w:hint="eastAsia"/>
          <w:b/>
          <w:bCs/>
          <w:sz w:val="24"/>
          <w:u w:val="single"/>
        </w:rPr>
        <w:t xml:space="preserve">                                     </w:t>
      </w:r>
    </w:p>
    <w:p w:rsidR="008213DD" w:rsidRDefault="008213DD" w:rsidP="008213DD">
      <w:pPr>
        <w:spacing w:line="560" w:lineRule="atLeast"/>
        <w:ind w:leftChars="100" w:left="210" w:firstLineChars="600" w:firstLine="1446"/>
        <w:rPr>
          <w:rFonts w:ascii="宋体" w:hAnsi="宋体"/>
          <w:b/>
          <w:bCs/>
          <w:sz w:val="24"/>
        </w:rPr>
      </w:pPr>
      <w:r>
        <w:rPr>
          <w:rFonts w:ascii="宋体" w:hAnsi="宋体" w:hint="eastAsia"/>
          <w:b/>
          <w:bCs/>
          <w:sz w:val="24"/>
        </w:rPr>
        <w:t>学    号：</w:t>
      </w:r>
      <w:r>
        <w:rPr>
          <w:rFonts w:ascii="宋体" w:hAnsi="宋体" w:hint="eastAsia"/>
          <w:b/>
          <w:bCs/>
          <w:sz w:val="24"/>
          <w:u w:val="single"/>
        </w:rPr>
        <w:t xml:space="preserve">                                     </w:t>
      </w:r>
    </w:p>
    <w:p w:rsidR="008213DD" w:rsidRDefault="008213DD" w:rsidP="008213DD">
      <w:pPr>
        <w:spacing w:line="560" w:lineRule="atLeast"/>
        <w:ind w:leftChars="100" w:left="210" w:firstLineChars="600" w:firstLine="1446"/>
        <w:rPr>
          <w:rFonts w:ascii="宋体" w:hAnsi="宋体"/>
          <w:b/>
          <w:bCs/>
          <w:sz w:val="24"/>
          <w:u w:val="single"/>
        </w:rPr>
      </w:pPr>
      <w:r w:rsidRPr="00E065F0">
        <w:rPr>
          <w:rFonts w:ascii="宋体" w:hAnsi="宋体" w:hint="eastAsia"/>
          <w:b/>
          <w:bCs/>
          <w:sz w:val="24"/>
        </w:rPr>
        <w:t>姓    名：</w:t>
      </w:r>
      <w:r w:rsidRPr="00E065F0">
        <w:rPr>
          <w:rFonts w:ascii="宋体" w:hAnsi="宋体" w:hint="eastAsia"/>
          <w:b/>
          <w:bCs/>
          <w:sz w:val="24"/>
          <w:u w:val="single"/>
        </w:rPr>
        <w:t xml:space="preserve">                                     </w:t>
      </w:r>
    </w:p>
    <w:p w:rsidR="008213DD" w:rsidRPr="00A042C3" w:rsidRDefault="008213DD" w:rsidP="008213DD">
      <w:pPr>
        <w:spacing w:line="560" w:lineRule="atLeast"/>
        <w:ind w:leftChars="100" w:left="210" w:firstLineChars="600" w:firstLine="1446"/>
        <w:rPr>
          <w:rFonts w:ascii="宋体" w:hAnsi="宋体"/>
          <w:b/>
          <w:bCs/>
          <w:sz w:val="24"/>
        </w:rPr>
      </w:pPr>
      <w:r w:rsidRPr="00A042C3">
        <w:rPr>
          <w:rFonts w:ascii="宋体" w:hAnsi="宋体" w:hint="eastAsia"/>
          <w:b/>
          <w:bCs/>
          <w:sz w:val="24"/>
        </w:rPr>
        <w:t>手    机：</w:t>
      </w:r>
      <w:r w:rsidRPr="00A042C3">
        <w:rPr>
          <w:rFonts w:ascii="宋体" w:hAnsi="宋体" w:hint="eastAsia"/>
          <w:b/>
          <w:bCs/>
          <w:sz w:val="24"/>
          <w:u w:val="single"/>
        </w:rPr>
        <w:t xml:space="preserve">                                     </w:t>
      </w:r>
    </w:p>
    <w:p w:rsidR="008213DD" w:rsidRDefault="008213DD" w:rsidP="008213DD">
      <w:pPr>
        <w:spacing w:line="560" w:lineRule="atLeast"/>
        <w:ind w:leftChars="100" w:left="210" w:firstLineChars="600" w:firstLine="1446"/>
        <w:rPr>
          <w:rFonts w:ascii="宋体" w:hAnsi="宋体"/>
          <w:b/>
          <w:bCs/>
          <w:sz w:val="24"/>
          <w:u w:val="single"/>
        </w:rPr>
      </w:pPr>
      <w:r>
        <w:rPr>
          <w:rFonts w:ascii="宋体" w:hAnsi="宋体" w:hint="eastAsia"/>
          <w:b/>
          <w:bCs/>
          <w:sz w:val="24"/>
        </w:rPr>
        <w:t>指导教师：</w:t>
      </w:r>
      <w:r>
        <w:rPr>
          <w:rFonts w:ascii="宋体" w:hAnsi="宋体" w:hint="eastAsia"/>
          <w:b/>
          <w:bCs/>
          <w:sz w:val="24"/>
          <w:u w:val="single"/>
        </w:rPr>
        <w:t xml:space="preserve">    </w:t>
      </w:r>
      <w:r>
        <w:rPr>
          <w:rFonts w:ascii="宋体" w:hAnsi="宋体" w:hint="eastAsia"/>
          <w:sz w:val="24"/>
          <w:u w:val="single"/>
        </w:rPr>
        <w:t xml:space="preserve">      </w:t>
      </w:r>
      <w:r>
        <w:rPr>
          <w:rFonts w:ascii="宋体" w:hAnsi="宋体" w:hint="eastAsia"/>
          <w:b/>
          <w:bCs/>
          <w:sz w:val="24"/>
          <w:u w:val="single"/>
        </w:rPr>
        <w:t xml:space="preserve">                           </w:t>
      </w:r>
    </w:p>
    <w:p w:rsidR="008213DD" w:rsidRPr="00E562C9" w:rsidRDefault="008213DD" w:rsidP="008213DD">
      <w:pPr>
        <w:spacing w:line="560" w:lineRule="atLeast"/>
        <w:ind w:leftChars="100" w:left="210" w:firstLineChars="600" w:firstLine="1446"/>
        <w:rPr>
          <w:rFonts w:ascii="宋体" w:hAnsi="宋体"/>
          <w:b/>
          <w:bCs/>
          <w:sz w:val="24"/>
        </w:rPr>
      </w:pPr>
      <w:r w:rsidRPr="00E562C9">
        <w:rPr>
          <w:rFonts w:ascii="宋体" w:hAnsi="宋体" w:hint="eastAsia"/>
          <w:b/>
          <w:bCs/>
          <w:sz w:val="24"/>
        </w:rPr>
        <w:t>教师职称：</w:t>
      </w:r>
      <w:r w:rsidRPr="00E562C9">
        <w:rPr>
          <w:rFonts w:ascii="宋体" w:hAnsi="宋体" w:hint="eastAsia"/>
          <w:b/>
          <w:bCs/>
          <w:sz w:val="24"/>
          <w:u w:val="single"/>
        </w:rPr>
        <w:t xml:space="preserve">                                     </w:t>
      </w:r>
    </w:p>
    <w:p w:rsidR="008213DD" w:rsidRPr="00A5400A" w:rsidRDefault="008213DD" w:rsidP="008213DD">
      <w:pPr>
        <w:spacing w:line="560" w:lineRule="atLeast"/>
        <w:ind w:left="100"/>
        <w:rPr>
          <w:rFonts w:ascii="宋体" w:hAnsi="宋体"/>
          <w:b/>
          <w:bCs/>
          <w:sz w:val="24"/>
        </w:rPr>
      </w:pPr>
      <w:r>
        <w:rPr>
          <w:rFonts w:ascii="宋体" w:hAnsi="宋体" w:hint="eastAsia"/>
          <w:b/>
          <w:bCs/>
          <w:sz w:val="24"/>
        </w:rPr>
        <w:t xml:space="preserve">             填表日期：</w:t>
      </w:r>
      <w:r>
        <w:rPr>
          <w:rFonts w:ascii="宋体" w:hAnsi="宋体" w:hint="eastAsia"/>
          <w:b/>
          <w:bCs/>
          <w:sz w:val="24"/>
          <w:u w:val="single"/>
        </w:rPr>
        <w:t xml:space="preserve">    </w:t>
      </w:r>
      <w:r>
        <w:rPr>
          <w:rFonts w:ascii="宋体" w:hAnsi="宋体" w:hint="eastAsia"/>
          <w:sz w:val="24"/>
          <w:u w:val="single"/>
        </w:rPr>
        <w:t xml:space="preserve">      </w:t>
      </w:r>
      <w:r>
        <w:rPr>
          <w:rFonts w:ascii="宋体" w:hAnsi="宋体" w:hint="eastAsia"/>
          <w:b/>
          <w:bCs/>
          <w:sz w:val="24"/>
          <w:u w:val="single"/>
        </w:rPr>
        <w:t xml:space="preserve">                          </w:t>
      </w:r>
    </w:p>
    <w:p w:rsidR="008213DD" w:rsidRDefault="008213DD" w:rsidP="008213DD">
      <w:pPr>
        <w:spacing w:line="560" w:lineRule="atLeast"/>
        <w:rPr>
          <w:rFonts w:ascii="宋体" w:hAnsi="宋体"/>
          <w:b/>
          <w:bCs/>
          <w:sz w:val="24"/>
        </w:rPr>
      </w:pPr>
    </w:p>
    <w:p w:rsidR="008213DD" w:rsidRDefault="008213DD" w:rsidP="008213DD">
      <w:pPr>
        <w:spacing w:line="560" w:lineRule="atLeast"/>
        <w:rPr>
          <w:rFonts w:ascii="宋体" w:hAnsi="宋体"/>
          <w:b/>
          <w:bCs/>
          <w:sz w:val="24"/>
        </w:rPr>
      </w:pPr>
    </w:p>
    <w:p w:rsidR="008213DD" w:rsidRDefault="008213DD" w:rsidP="008213DD">
      <w:pPr>
        <w:spacing w:beforeLines="100" w:before="312" w:line="400" w:lineRule="atLeast"/>
        <w:jc w:val="center"/>
        <w:rPr>
          <w:rFonts w:ascii="宋体" w:hAnsi="宋体"/>
          <w:b/>
          <w:bCs/>
          <w:sz w:val="24"/>
        </w:rPr>
      </w:pPr>
      <w:r>
        <w:rPr>
          <w:rFonts w:ascii="宋体" w:hAnsi="宋体" w:hint="eastAsia"/>
          <w:b/>
          <w:bCs/>
          <w:sz w:val="24"/>
        </w:rPr>
        <w:t>西南交通大学教务处制表</w:t>
      </w:r>
    </w:p>
    <w:p w:rsidR="008213DD" w:rsidRDefault="008213DD" w:rsidP="008213DD">
      <w:pPr>
        <w:widowControl/>
        <w:jc w:val="center"/>
        <w:rPr>
          <w:rFonts w:ascii="宋体" w:hAnsi="宋体"/>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6964"/>
      </w:tblGrid>
      <w:tr w:rsidR="008213DD" w:rsidTr="00D13214">
        <w:trPr>
          <w:trHeight w:val="454"/>
          <w:jc w:val="center"/>
        </w:trPr>
        <w:tc>
          <w:tcPr>
            <w:tcW w:w="1119" w:type="dxa"/>
            <w:tcMar>
              <w:left w:w="28" w:type="dxa"/>
              <w:right w:w="28" w:type="dxa"/>
            </w:tcMar>
            <w:vAlign w:val="center"/>
          </w:tcPr>
          <w:p w:rsidR="008213DD" w:rsidRDefault="008213DD" w:rsidP="00D13214">
            <w:pPr>
              <w:rPr>
                <w:szCs w:val="21"/>
              </w:rPr>
            </w:pPr>
            <w:r>
              <w:rPr>
                <w:rFonts w:hint="eastAsia"/>
                <w:szCs w:val="21"/>
              </w:rPr>
              <w:t>题目名称</w:t>
            </w:r>
          </w:p>
        </w:tc>
        <w:tc>
          <w:tcPr>
            <w:tcW w:w="6964" w:type="dxa"/>
            <w:tcMar>
              <w:left w:w="28" w:type="dxa"/>
              <w:right w:w="28" w:type="dxa"/>
            </w:tcMar>
            <w:vAlign w:val="center"/>
          </w:tcPr>
          <w:p w:rsidR="008213DD" w:rsidRDefault="008213DD" w:rsidP="00D13214">
            <w:pPr>
              <w:rPr>
                <w:szCs w:val="21"/>
              </w:rPr>
            </w:pPr>
          </w:p>
        </w:tc>
      </w:tr>
      <w:tr w:rsidR="008213DD" w:rsidTr="00D13214">
        <w:trPr>
          <w:trHeight w:val="454"/>
          <w:jc w:val="center"/>
        </w:trPr>
        <w:tc>
          <w:tcPr>
            <w:tcW w:w="1119" w:type="dxa"/>
            <w:tcMar>
              <w:left w:w="28" w:type="dxa"/>
              <w:right w:w="28" w:type="dxa"/>
            </w:tcMar>
            <w:vAlign w:val="center"/>
          </w:tcPr>
          <w:p w:rsidR="008213DD" w:rsidRDefault="008213DD" w:rsidP="00D13214">
            <w:pPr>
              <w:rPr>
                <w:szCs w:val="21"/>
              </w:rPr>
            </w:pPr>
            <w:r>
              <w:rPr>
                <w:rFonts w:hint="eastAsia"/>
                <w:szCs w:val="21"/>
              </w:rPr>
              <w:t>题目来源</w:t>
            </w:r>
          </w:p>
        </w:tc>
        <w:tc>
          <w:tcPr>
            <w:tcW w:w="6964" w:type="dxa"/>
            <w:tcMar>
              <w:left w:w="28" w:type="dxa"/>
              <w:right w:w="28" w:type="dxa"/>
            </w:tcMar>
            <w:vAlign w:val="center"/>
          </w:tcPr>
          <w:p w:rsidR="008213DD" w:rsidRDefault="008213DD" w:rsidP="00D13214">
            <w:pPr>
              <w:ind w:firstLineChars="100" w:firstLine="210"/>
              <w:rPr>
                <w:szCs w:val="21"/>
              </w:rPr>
            </w:pPr>
            <w:r>
              <w:rPr>
                <w:rFonts w:hint="eastAsia"/>
                <w:szCs w:val="21"/>
                <w:bdr w:val="single" w:sz="4" w:space="0" w:color="auto"/>
              </w:rPr>
              <w:t xml:space="preserve">  </w:t>
            </w:r>
            <w:r>
              <w:rPr>
                <w:rFonts w:hint="eastAsia"/>
                <w:szCs w:val="21"/>
              </w:rPr>
              <w:t>生产实际</w:t>
            </w:r>
            <w:r>
              <w:rPr>
                <w:rFonts w:hint="eastAsia"/>
                <w:szCs w:val="21"/>
              </w:rPr>
              <w:t xml:space="preserve">    </w:t>
            </w:r>
            <w:r>
              <w:rPr>
                <w:rFonts w:hint="eastAsia"/>
                <w:szCs w:val="21"/>
                <w:bdr w:val="single" w:sz="4" w:space="0" w:color="auto"/>
              </w:rPr>
              <w:t xml:space="preserve">  </w:t>
            </w:r>
            <w:r>
              <w:rPr>
                <w:rFonts w:hint="eastAsia"/>
                <w:szCs w:val="21"/>
              </w:rPr>
              <w:t>教师自拟</w:t>
            </w:r>
            <w:r>
              <w:rPr>
                <w:rFonts w:hint="eastAsia"/>
                <w:szCs w:val="21"/>
              </w:rPr>
              <w:t xml:space="preserve">    </w:t>
            </w:r>
            <w:r>
              <w:rPr>
                <w:rFonts w:hint="eastAsia"/>
                <w:szCs w:val="21"/>
                <w:bdr w:val="single" w:sz="4" w:space="0" w:color="auto"/>
              </w:rPr>
              <w:t xml:space="preserve">  </w:t>
            </w:r>
            <w:r>
              <w:rPr>
                <w:rFonts w:hint="eastAsia"/>
                <w:szCs w:val="21"/>
              </w:rPr>
              <w:t>学生自拟</w:t>
            </w:r>
            <w:r>
              <w:rPr>
                <w:rFonts w:hint="eastAsia"/>
                <w:szCs w:val="21"/>
              </w:rPr>
              <w:t xml:space="preserve">    </w:t>
            </w:r>
            <w:r>
              <w:rPr>
                <w:rFonts w:hint="eastAsia"/>
                <w:szCs w:val="21"/>
                <w:bdr w:val="single" w:sz="4" w:space="0" w:color="auto"/>
              </w:rPr>
              <w:t xml:space="preserve">  </w:t>
            </w:r>
            <w:r>
              <w:rPr>
                <w:rFonts w:hint="eastAsia"/>
                <w:szCs w:val="21"/>
              </w:rPr>
              <w:t>其他</w:t>
            </w:r>
          </w:p>
        </w:tc>
      </w:tr>
      <w:tr w:rsidR="008213DD" w:rsidTr="00D13214">
        <w:trPr>
          <w:trHeight w:val="454"/>
          <w:jc w:val="center"/>
        </w:trPr>
        <w:tc>
          <w:tcPr>
            <w:tcW w:w="1119" w:type="dxa"/>
            <w:tcMar>
              <w:left w:w="28" w:type="dxa"/>
              <w:right w:w="28" w:type="dxa"/>
            </w:tcMar>
            <w:vAlign w:val="center"/>
          </w:tcPr>
          <w:p w:rsidR="008213DD" w:rsidRDefault="008213DD" w:rsidP="00D13214">
            <w:pPr>
              <w:rPr>
                <w:szCs w:val="21"/>
              </w:rPr>
            </w:pPr>
            <w:r>
              <w:rPr>
                <w:rFonts w:hint="eastAsia"/>
                <w:szCs w:val="21"/>
              </w:rPr>
              <w:t>题目类型</w:t>
            </w:r>
          </w:p>
        </w:tc>
        <w:tc>
          <w:tcPr>
            <w:tcW w:w="6964" w:type="dxa"/>
            <w:tcMar>
              <w:left w:w="28" w:type="dxa"/>
              <w:right w:w="28" w:type="dxa"/>
            </w:tcMar>
            <w:vAlign w:val="center"/>
          </w:tcPr>
          <w:p w:rsidR="008213DD" w:rsidRDefault="008213DD" w:rsidP="00D13214">
            <w:pPr>
              <w:ind w:firstLineChars="100" w:firstLine="210"/>
              <w:rPr>
                <w:szCs w:val="21"/>
              </w:rPr>
            </w:pPr>
            <w:r>
              <w:rPr>
                <w:rFonts w:hint="eastAsia"/>
                <w:szCs w:val="21"/>
                <w:bdr w:val="single" w:sz="4" w:space="0" w:color="auto"/>
              </w:rPr>
              <w:t xml:space="preserve">  </w:t>
            </w:r>
            <w:r>
              <w:rPr>
                <w:rFonts w:hint="eastAsia"/>
                <w:szCs w:val="21"/>
              </w:rPr>
              <w:t>工程设计</w:t>
            </w:r>
            <w:r>
              <w:rPr>
                <w:rFonts w:hint="eastAsia"/>
                <w:szCs w:val="21"/>
              </w:rPr>
              <w:t xml:space="preserve"> </w:t>
            </w:r>
            <w:r>
              <w:rPr>
                <w:rFonts w:hint="eastAsia"/>
                <w:szCs w:val="21"/>
                <w:bdr w:val="single" w:sz="4" w:space="0" w:color="auto"/>
              </w:rPr>
              <w:t xml:space="preserve">  </w:t>
            </w:r>
            <w:r>
              <w:rPr>
                <w:rFonts w:hint="eastAsia"/>
                <w:szCs w:val="21"/>
              </w:rPr>
              <w:t>应用研究</w:t>
            </w:r>
            <w:r>
              <w:rPr>
                <w:rFonts w:hint="eastAsia"/>
                <w:szCs w:val="21"/>
              </w:rPr>
              <w:t xml:space="preserve"> </w:t>
            </w:r>
            <w:r>
              <w:rPr>
                <w:rFonts w:hint="eastAsia"/>
                <w:szCs w:val="21"/>
                <w:bdr w:val="single" w:sz="4" w:space="0" w:color="auto"/>
              </w:rPr>
              <w:t xml:space="preserve">  </w:t>
            </w:r>
            <w:r>
              <w:rPr>
                <w:rFonts w:hint="eastAsia"/>
                <w:szCs w:val="21"/>
              </w:rPr>
              <w:t>理论研究</w:t>
            </w:r>
            <w:r>
              <w:rPr>
                <w:rFonts w:hint="eastAsia"/>
                <w:szCs w:val="21"/>
              </w:rPr>
              <w:t xml:space="preserve"> </w:t>
            </w:r>
            <w:r>
              <w:rPr>
                <w:rFonts w:hint="eastAsia"/>
                <w:szCs w:val="21"/>
                <w:bdr w:val="single" w:sz="4" w:space="0" w:color="auto"/>
              </w:rPr>
              <w:t xml:space="preserve">  </w:t>
            </w:r>
            <w:r>
              <w:rPr>
                <w:rFonts w:hint="eastAsia"/>
                <w:szCs w:val="21"/>
              </w:rPr>
              <w:t>技术开发</w:t>
            </w:r>
            <w:r>
              <w:rPr>
                <w:rFonts w:hint="eastAsia"/>
                <w:szCs w:val="21"/>
              </w:rPr>
              <w:t xml:space="preserve">  </w:t>
            </w:r>
            <w:r>
              <w:rPr>
                <w:rFonts w:hint="eastAsia"/>
                <w:szCs w:val="21"/>
                <w:bdr w:val="single" w:sz="4" w:space="0" w:color="auto"/>
              </w:rPr>
              <w:t xml:space="preserve">  </w:t>
            </w:r>
            <w:r>
              <w:rPr>
                <w:rFonts w:hint="eastAsia"/>
                <w:szCs w:val="21"/>
              </w:rPr>
              <w:t>社会实践</w:t>
            </w:r>
            <w:r>
              <w:rPr>
                <w:rFonts w:hint="eastAsia"/>
                <w:szCs w:val="21"/>
              </w:rPr>
              <w:t xml:space="preserve"> </w:t>
            </w:r>
            <w:r>
              <w:rPr>
                <w:rFonts w:hint="eastAsia"/>
                <w:szCs w:val="21"/>
                <w:bdr w:val="single" w:sz="4" w:space="0" w:color="auto"/>
              </w:rPr>
              <w:t xml:space="preserve">  </w:t>
            </w:r>
            <w:r>
              <w:rPr>
                <w:rFonts w:hint="eastAsia"/>
                <w:szCs w:val="21"/>
              </w:rPr>
              <w:t>其他</w:t>
            </w:r>
          </w:p>
        </w:tc>
      </w:tr>
      <w:tr w:rsidR="008213DD" w:rsidTr="008213DD">
        <w:trPr>
          <w:cantSplit/>
          <w:trHeight w:val="1261"/>
          <w:jc w:val="center"/>
        </w:trPr>
        <w:tc>
          <w:tcPr>
            <w:tcW w:w="8083" w:type="dxa"/>
            <w:gridSpan w:val="2"/>
          </w:tcPr>
          <w:p w:rsidR="008213DD" w:rsidRDefault="008213DD" w:rsidP="00D13214">
            <w:pPr>
              <w:tabs>
                <w:tab w:val="left" w:pos="4830"/>
              </w:tabs>
              <w:rPr>
                <w:rFonts w:ascii="宋体" w:hAnsi="宋体"/>
                <w:b/>
                <w:szCs w:val="21"/>
              </w:rPr>
            </w:pPr>
            <w:r>
              <w:rPr>
                <w:rFonts w:ascii="宋体" w:hAnsi="宋体" w:hint="eastAsia"/>
                <w:b/>
                <w:szCs w:val="21"/>
              </w:rPr>
              <w:t>一、毕业设计（论文）概述</w:t>
            </w:r>
          </w:p>
          <w:p w:rsidR="008213DD" w:rsidRPr="00E562C9" w:rsidRDefault="008213DD" w:rsidP="00D13214">
            <w:pPr>
              <w:tabs>
                <w:tab w:val="left" w:pos="4830"/>
              </w:tabs>
              <w:rPr>
                <w:rFonts w:ascii="宋体" w:hAnsi="宋体"/>
                <w:b/>
                <w:szCs w:val="21"/>
              </w:rPr>
            </w:pPr>
          </w:p>
          <w:p w:rsidR="008213DD" w:rsidRDefault="008213DD" w:rsidP="00D13214">
            <w:pPr>
              <w:tabs>
                <w:tab w:val="left" w:pos="4830"/>
              </w:tabs>
              <w:rPr>
                <w:rFonts w:ascii="宋体" w:hAnsi="宋体"/>
                <w:b/>
                <w:szCs w:val="21"/>
              </w:rPr>
            </w:pPr>
          </w:p>
          <w:p w:rsidR="008213DD" w:rsidRDefault="008213DD" w:rsidP="00D13214">
            <w:pPr>
              <w:tabs>
                <w:tab w:val="left" w:pos="4830"/>
              </w:tabs>
              <w:rPr>
                <w:rFonts w:ascii="宋体" w:hAnsi="宋体"/>
                <w:b/>
                <w:szCs w:val="21"/>
              </w:rPr>
            </w:pPr>
          </w:p>
          <w:p w:rsidR="008213DD" w:rsidRDefault="008213DD" w:rsidP="00D13214">
            <w:pPr>
              <w:tabs>
                <w:tab w:val="left" w:pos="4830"/>
              </w:tabs>
              <w:rPr>
                <w:rFonts w:ascii="宋体" w:hAnsi="宋体"/>
                <w:b/>
                <w:szCs w:val="21"/>
              </w:rPr>
            </w:pPr>
          </w:p>
          <w:p w:rsidR="008213DD" w:rsidRDefault="008213DD" w:rsidP="00D13214">
            <w:pPr>
              <w:tabs>
                <w:tab w:val="left" w:pos="4830"/>
              </w:tabs>
              <w:rPr>
                <w:rFonts w:ascii="宋体" w:hAnsi="宋体"/>
                <w:b/>
                <w:szCs w:val="21"/>
              </w:rPr>
            </w:pPr>
          </w:p>
        </w:tc>
      </w:tr>
      <w:tr w:rsidR="008213DD" w:rsidTr="008213DD">
        <w:trPr>
          <w:cantSplit/>
          <w:trHeight w:val="1704"/>
          <w:jc w:val="center"/>
        </w:trPr>
        <w:tc>
          <w:tcPr>
            <w:tcW w:w="8083" w:type="dxa"/>
            <w:gridSpan w:val="2"/>
          </w:tcPr>
          <w:p w:rsidR="008213DD" w:rsidRDefault="008213DD" w:rsidP="00D13214">
            <w:pPr>
              <w:spacing w:beforeLines="50" w:before="156"/>
              <w:rPr>
                <w:rFonts w:ascii="宋体" w:hAnsi="宋体"/>
                <w:szCs w:val="21"/>
              </w:rPr>
            </w:pPr>
            <w:r>
              <w:rPr>
                <w:rFonts w:ascii="宋体" w:hAnsi="宋体" w:hint="eastAsia"/>
                <w:b/>
                <w:szCs w:val="21"/>
              </w:rPr>
              <w:t>二、毕业设计（论文）整体安排及进度</w:t>
            </w:r>
          </w:p>
          <w:p w:rsidR="008213DD" w:rsidRDefault="008213DD" w:rsidP="00D13214">
            <w:pPr>
              <w:tabs>
                <w:tab w:val="left" w:pos="4410"/>
              </w:tabs>
              <w:rPr>
                <w:rFonts w:ascii="宋体" w:hAnsi="宋体"/>
                <w:szCs w:val="21"/>
              </w:rPr>
            </w:pPr>
            <w:r>
              <w:rPr>
                <w:rFonts w:ascii="宋体" w:hAnsi="宋体"/>
                <w:szCs w:val="21"/>
              </w:rPr>
              <w:tab/>
            </w:r>
          </w:p>
          <w:p w:rsidR="008213DD" w:rsidRDefault="008213DD" w:rsidP="00D13214">
            <w:pPr>
              <w:tabs>
                <w:tab w:val="left" w:pos="4410"/>
              </w:tabs>
              <w:rPr>
                <w:rFonts w:ascii="宋体" w:hAnsi="宋体"/>
                <w:szCs w:val="21"/>
              </w:rPr>
            </w:pPr>
          </w:p>
          <w:p w:rsidR="008213DD" w:rsidRDefault="008213DD" w:rsidP="00D13214">
            <w:pPr>
              <w:tabs>
                <w:tab w:val="left" w:pos="4410"/>
              </w:tabs>
              <w:rPr>
                <w:rFonts w:ascii="宋体" w:hAnsi="宋体"/>
                <w:szCs w:val="21"/>
              </w:rPr>
            </w:pPr>
          </w:p>
          <w:p w:rsidR="008213DD" w:rsidRDefault="008213DD" w:rsidP="00D13214">
            <w:pPr>
              <w:tabs>
                <w:tab w:val="left" w:pos="4410"/>
              </w:tabs>
              <w:rPr>
                <w:rFonts w:ascii="宋体" w:hAnsi="宋体"/>
                <w:szCs w:val="21"/>
              </w:rPr>
            </w:pPr>
          </w:p>
          <w:p w:rsidR="008213DD" w:rsidRDefault="008213DD" w:rsidP="00D13214">
            <w:pPr>
              <w:tabs>
                <w:tab w:val="left" w:pos="4410"/>
              </w:tabs>
              <w:rPr>
                <w:rFonts w:ascii="宋体" w:hAnsi="宋体"/>
                <w:szCs w:val="21"/>
              </w:rPr>
            </w:pPr>
          </w:p>
          <w:p w:rsidR="008213DD" w:rsidRDefault="008213DD" w:rsidP="008213DD">
            <w:pPr>
              <w:tabs>
                <w:tab w:val="left" w:pos="4410"/>
              </w:tabs>
              <w:rPr>
                <w:rFonts w:ascii="宋体" w:hAnsi="宋体"/>
                <w:szCs w:val="21"/>
              </w:rPr>
            </w:pPr>
          </w:p>
        </w:tc>
      </w:tr>
      <w:tr w:rsidR="008213DD" w:rsidTr="008213DD">
        <w:trPr>
          <w:trHeight w:val="1530"/>
          <w:jc w:val="center"/>
        </w:trPr>
        <w:tc>
          <w:tcPr>
            <w:tcW w:w="8083" w:type="dxa"/>
            <w:gridSpan w:val="2"/>
          </w:tcPr>
          <w:p w:rsidR="008213DD" w:rsidRDefault="008213DD" w:rsidP="00D13214">
            <w:pPr>
              <w:spacing w:beforeLines="50" w:before="156"/>
              <w:rPr>
                <w:rFonts w:ascii="宋体" w:hAnsi="宋体" w:cs="宋体"/>
                <w:color w:val="000000"/>
                <w:kern w:val="0"/>
                <w:szCs w:val="21"/>
              </w:rPr>
            </w:pPr>
            <w:r>
              <w:rPr>
                <w:rFonts w:ascii="宋体" w:hAnsi="宋体" w:cs="宋体" w:hint="eastAsia"/>
                <w:b/>
                <w:color w:val="000000"/>
                <w:kern w:val="0"/>
                <w:szCs w:val="21"/>
              </w:rPr>
              <w:t>三、</w:t>
            </w:r>
            <w:r>
              <w:rPr>
                <w:rFonts w:ascii="宋体" w:hAnsi="宋体" w:hint="eastAsia"/>
                <w:b/>
                <w:szCs w:val="21"/>
              </w:rPr>
              <w:t>毕业设计（论文）</w:t>
            </w:r>
            <w:r>
              <w:rPr>
                <w:rFonts w:ascii="宋体" w:hAnsi="宋体" w:cs="宋体" w:hint="eastAsia"/>
                <w:b/>
                <w:color w:val="000000"/>
                <w:kern w:val="0"/>
                <w:szCs w:val="21"/>
              </w:rPr>
              <w:t>已完成的研究部分</w:t>
            </w:r>
          </w:p>
          <w:p w:rsidR="008213DD" w:rsidRDefault="008213DD" w:rsidP="00D13214">
            <w:pPr>
              <w:spacing w:beforeLines="50" w:before="156"/>
              <w:rPr>
                <w:rFonts w:ascii="宋体" w:hAnsi="宋体" w:cs="宋体"/>
                <w:color w:val="000000"/>
                <w:kern w:val="0"/>
                <w:szCs w:val="21"/>
              </w:rPr>
            </w:pPr>
          </w:p>
          <w:p w:rsidR="008213DD" w:rsidRDefault="008213DD" w:rsidP="00D13214">
            <w:pPr>
              <w:spacing w:beforeLines="50" w:before="156"/>
              <w:rPr>
                <w:rFonts w:ascii="宋体" w:hAnsi="宋体" w:cs="宋体"/>
                <w:color w:val="000000"/>
                <w:kern w:val="0"/>
                <w:szCs w:val="21"/>
              </w:rPr>
            </w:pPr>
          </w:p>
          <w:p w:rsidR="008213DD" w:rsidRPr="00ED3B1A" w:rsidRDefault="008213DD" w:rsidP="008213DD">
            <w:pPr>
              <w:spacing w:beforeLines="50" w:before="156"/>
              <w:rPr>
                <w:rFonts w:ascii="宋体" w:hAnsi="宋体" w:cs="宋体"/>
                <w:b/>
                <w:color w:val="000000"/>
                <w:kern w:val="0"/>
                <w:szCs w:val="21"/>
              </w:rPr>
            </w:pPr>
          </w:p>
        </w:tc>
      </w:tr>
      <w:tr w:rsidR="008213DD" w:rsidTr="00D13214">
        <w:trPr>
          <w:trHeight w:val="609"/>
          <w:jc w:val="center"/>
        </w:trPr>
        <w:tc>
          <w:tcPr>
            <w:tcW w:w="8083" w:type="dxa"/>
            <w:gridSpan w:val="2"/>
          </w:tcPr>
          <w:p w:rsidR="008213DD" w:rsidRDefault="008213DD" w:rsidP="00D13214">
            <w:pPr>
              <w:spacing w:beforeLines="50" w:before="156"/>
              <w:rPr>
                <w:rFonts w:ascii="宋体" w:hAnsi="宋体"/>
              </w:rPr>
            </w:pPr>
            <w:r>
              <w:rPr>
                <w:rFonts w:ascii="宋体" w:hAnsi="宋体" w:cs="宋体" w:hint="eastAsia"/>
                <w:b/>
                <w:color w:val="000000"/>
                <w:kern w:val="0"/>
                <w:szCs w:val="21"/>
              </w:rPr>
              <w:t>四、下一部分的工作安排</w:t>
            </w:r>
          </w:p>
          <w:p w:rsidR="008213DD" w:rsidRDefault="008213DD" w:rsidP="00D13214">
            <w:pPr>
              <w:spacing w:beforeLines="50" w:before="156"/>
              <w:rPr>
                <w:rFonts w:ascii="宋体" w:hAnsi="宋体"/>
              </w:rPr>
            </w:pPr>
          </w:p>
          <w:p w:rsidR="008213DD" w:rsidRDefault="008213DD" w:rsidP="00D13214">
            <w:pPr>
              <w:spacing w:beforeLines="50" w:before="156"/>
              <w:rPr>
                <w:rFonts w:ascii="宋体" w:hAnsi="宋体"/>
              </w:rPr>
            </w:pPr>
          </w:p>
          <w:p w:rsidR="008213DD" w:rsidRDefault="008213DD" w:rsidP="00D13214">
            <w:pPr>
              <w:spacing w:beforeLines="50" w:before="156"/>
              <w:rPr>
                <w:rFonts w:ascii="宋体" w:hAnsi="宋体"/>
              </w:rPr>
            </w:pPr>
          </w:p>
          <w:p w:rsidR="008213DD" w:rsidRPr="00ED3B1A" w:rsidRDefault="008213DD" w:rsidP="008213DD">
            <w:pPr>
              <w:spacing w:beforeLines="50" w:before="156"/>
              <w:rPr>
                <w:rFonts w:ascii="宋体" w:hAnsi="宋体" w:cs="宋体"/>
                <w:b/>
                <w:color w:val="000000"/>
                <w:kern w:val="0"/>
                <w:szCs w:val="21"/>
              </w:rPr>
            </w:pPr>
          </w:p>
        </w:tc>
      </w:tr>
      <w:tr w:rsidR="008213DD" w:rsidTr="00D13214">
        <w:trPr>
          <w:trHeight w:val="609"/>
          <w:jc w:val="center"/>
        </w:trPr>
        <w:tc>
          <w:tcPr>
            <w:tcW w:w="8083" w:type="dxa"/>
            <w:gridSpan w:val="2"/>
          </w:tcPr>
          <w:p w:rsidR="008213DD" w:rsidRDefault="008213DD" w:rsidP="00D13214">
            <w:pPr>
              <w:spacing w:beforeLines="50" w:before="156"/>
              <w:rPr>
                <w:rFonts w:ascii="宋体" w:hAnsi="宋体" w:cs="宋体"/>
                <w:b/>
                <w:color w:val="000000"/>
                <w:kern w:val="0"/>
                <w:szCs w:val="21"/>
              </w:rPr>
            </w:pPr>
            <w:r>
              <w:rPr>
                <w:rFonts w:ascii="宋体" w:hAnsi="宋体" w:cs="宋体" w:hint="eastAsia"/>
                <w:b/>
                <w:color w:val="000000"/>
                <w:kern w:val="0"/>
                <w:szCs w:val="21"/>
              </w:rPr>
              <w:t>五、毕业设计（论文）工作中存在的问题</w:t>
            </w:r>
          </w:p>
          <w:p w:rsidR="008213DD" w:rsidRDefault="008213DD" w:rsidP="00D13214">
            <w:pPr>
              <w:spacing w:beforeLines="50" w:before="156"/>
              <w:rPr>
                <w:rFonts w:ascii="宋体" w:hAnsi="宋体" w:cs="宋体"/>
                <w:b/>
                <w:color w:val="000000"/>
                <w:kern w:val="0"/>
                <w:szCs w:val="21"/>
              </w:rPr>
            </w:pPr>
          </w:p>
          <w:p w:rsidR="008213DD" w:rsidRDefault="008213DD" w:rsidP="00D13214">
            <w:pPr>
              <w:spacing w:beforeLines="50" w:before="156"/>
              <w:rPr>
                <w:rFonts w:ascii="宋体" w:hAnsi="宋体" w:cs="宋体"/>
                <w:b/>
                <w:color w:val="000000"/>
                <w:kern w:val="0"/>
                <w:szCs w:val="21"/>
              </w:rPr>
            </w:pPr>
          </w:p>
          <w:p w:rsidR="008213DD" w:rsidRDefault="008213DD" w:rsidP="00D13214">
            <w:pPr>
              <w:spacing w:beforeLines="50" w:before="156"/>
              <w:rPr>
                <w:rFonts w:ascii="宋体" w:hAnsi="宋体" w:cs="宋体"/>
                <w:b/>
                <w:color w:val="000000"/>
                <w:kern w:val="0"/>
                <w:szCs w:val="21"/>
              </w:rPr>
            </w:pPr>
          </w:p>
          <w:p w:rsidR="008213DD" w:rsidRPr="00AC0596" w:rsidRDefault="008213DD" w:rsidP="008213DD">
            <w:pPr>
              <w:spacing w:beforeLines="50" w:before="156"/>
              <w:rPr>
                <w:rFonts w:ascii="宋体" w:hAnsi="宋体" w:cs="宋体"/>
                <w:b/>
                <w:color w:val="000000"/>
                <w:kern w:val="0"/>
                <w:szCs w:val="21"/>
              </w:rPr>
            </w:pPr>
          </w:p>
        </w:tc>
      </w:tr>
    </w:tbl>
    <w:p w:rsidR="008213DD" w:rsidRDefault="008213DD" w:rsidP="008213DD">
      <w:pPr>
        <w:tabs>
          <w:tab w:val="left" w:pos="6310"/>
        </w:tabs>
      </w:pPr>
    </w:p>
    <w:p w:rsidR="008213DD" w:rsidRDefault="008213DD" w:rsidP="008213DD">
      <w:pPr>
        <w:tabs>
          <w:tab w:val="left" w:pos="6310"/>
        </w:tabs>
      </w:pPr>
      <w:r>
        <w:rPr>
          <w:rFonts w:hint="eastAsia"/>
        </w:rPr>
        <w:t>学生</w:t>
      </w:r>
      <w:r>
        <w:rPr>
          <w:rFonts w:ascii="宋体" w:hAnsi="宋体" w:hint="eastAsia"/>
          <w:szCs w:val="21"/>
        </w:rPr>
        <w:t>（签字）</w:t>
      </w:r>
      <w:r>
        <w:rPr>
          <w:rFonts w:hint="eastAsia"/>
        </w:rPr>
        <w:t xml:space="preserve">          </w:t>
      </w:r>
      <w:r>
        <w:rPr>
          <w:rFonts w:ascii="宋体" w:hAnsi="宋体" w:hint="eastAsia"/>
          <w:szCs w:val="21"/>
        </w:rPr>
        <w:t>年   月   日</w:t>
      </w:r>
      <w:r>
        <w:rPr>
          <w:rFonts w:hint="eastAsia"/>
        </w:rPr>
        <w:t xml:space="preserve">      </w:t>
      </w:r>
      <w:r>
        <w:rPr>
          <w:rFonts w:ascii="宋体" w:hAnsi="宋体" w:hint="eastAsia"/>
          <w:szCs w:val="21"/>
        </w:rPr>
        <w:t>指导教师（签字）：  年   月   日</w:t>
      </w:r>
    </w:p>
    <w:p w:rsidR="000D4019" w:rsidRDefault="000D4019" w:rsidP="001128C0">
      <w:pPr>
        <w:rPr>
          <w:sz w:val="22"/>
        </w:rPr>
      </w:pPr>
    </w:p>
    <w:p w:rsidR="008221DE" w:rsidRDefault="008221DE" w:rsidP="001128C0">
      <w:pPr>
        <w:rPr>
          <w:sz w:val="22"/>
        </w:rPr>
      </w:pPr>
    </w:p>
    <w:p w:rsidR="008221DE" w:rsidRPr="00CD00D9" w:rsidRDefault="008221DE" w:rsidP="007A1053">
      <w:pPr>
        <w:jc w:val="center"/>
        <w:outlineLvl w:val="2"/>
        <w:rPr>
          <w:b/>
          <w:sz w:val="28"/>
          <w:szCs w:val="28"/>
        </w:rPr>
      </w:pPr>
      <w:bookmarkStart w:id="750" w:name="_Toc455051225"/>
      <w:r w:rsidRPr="00C93871">
        <w:rPr>
          <w:rFonts w:hint="eastAsia"/>
          <w:b/>
          <w:sz w:val="28"/>
          <w:szCs w:val="28"/>
        </w:rPr>
        <w:lastRenderedPageBreak/>
        <w:t>20</w:t>
      </w:r>
      <w:r w:rsidRPr="00ED3160">
        <w:rPr>
          <w:rFonts w:hint="eastAsia"/>
          <w:b/>
          <w:sz w:val="28"/>
          <w:szCs w:val="28"/>
          <w:u w:val="single"/>
        </w:rPr>
        <w:t xml:space="preserve">    </w:t>
      </w:r>
      <w:r w:rsidRPr="00C93871">
        <w:rPr>
          <w:rFonts w:hint="eastAsia"/>
          <w:b/>
          <w:sz w:val="28"/>
          <w:szCs w:val="28"/>
        </w:rPr>
        <w:t>届本科毕业设计（论文）</w:t>
      </w:r>
      <w:r>
        <w:rPr>
          <w:rFonts w:hint="eastAsia"/>
          <w:b/>
          <w:sz w:val="28"/>
          <w:szCs w:val="28"/>
        </w:rPr>
        <w:t>学院</w:t>
      </w:r>
      <w:r w:rsidRPr="00C93871">
        <w:rPr>
          <w:rFonts w:hint="eastAsia"/>
          <w:b/>
          <w:sz w:val="28"/>
          <w:szCs w:val="28"/>
        </w:rPr>
        <w:t>中期检查报告</w:t>
      </w:r>
      <w:bookmarkEnd w:id="750"/>
    </w:p>
    <w:p w:rsidR="008221DE" w:rsidRPr="00C93871" w:rsidRDefault="008221DE" w:rsidP="008221DE">
      <w:pPr>
        <w:numPr>
          <w:ilvl w:val="0"/>
          <w:numId w:val="43"/>
        </w:numPr>
        <w:rPr>
          <w:b/>
        </w:rPr>
      </w:pPr>
      <w:r>
        <w:rPr>
          <w:rFonts w:hint="eastAsia"/>
          <w:b/>
        </w:rPr>
        <w:t>学院普查</w:t>
      </w:r>
      <w:r w:rsidRPr="00C93871">
        <w:rPr>
          <w:rFonts w:hint="eastAsia"/>
          <w:b/>
        </w:rPr>
        <w:t>情况</w:t>
      </w:r>
      <w:r>
        <w:rPr>
          <w:rFonts w:hint="eastAsia"/>
          <w:b/>
        </w:rPr>
        <w:t>汇总表</w:t>
      </w:r>
    </w:p>
    <w:tbl>
      <w:tblPr>
        <w:tblW w:w="5358" w:type="pct"/>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1048"/>
        <w:gridCol w:w="1118"/>
        <w:gridCol w:w="1063"/>
        <w:gridCol w:w="1093"/>
        <w:gridCol w:w="1075"/>
        <w:gridCol w:w="1264"/>
        <w:gridCol w:w="1219"/>
      </w:tblGrid>
      <w:tr w:rsidR="008221DE" w:rsidRPr="008A5CB8" w:rsidTr="00D13214">
        <w:trPr>
          <w:trHeight w:val="454"/>
        </w:trPr>
        <w:tc>
          <w:tcPr>
            <w:tcW w:w="5000" w:type="pct"/>
            <w:gridSpan w:val="8"/>
            <w:tcMar>
              <w:left w:w="28" w:type="dxa"/>
              <w:right w:w="28" w:type="dxa"/>
            </w:tcMar>
            <w:vAlign w:val="center"/>
          </w:tcPr>
          <w:p w:rsidR="008221DE" w:rsidRPr="00C147E7" w:rsidRDefault="008221DE" w:rsidP="00D13214">
            <w:pPr>
              <w:rPr>
                <w:szCs w:val="21"/>
              </w:rPr>
            </w:pPr>
            <w:r w:rsidRPr="00C147E7">
              <w:rPr>
                <w:rFonts w:hint="eastAsia"/>
                <w:szCs w:val="21"/>
              </w:rPr>
              <w:t>工作进度预测（按照任务书中时间计划</w:t>
            </w:r>
            <w:r>
              <w:rPr>
                <w:rFonts w:hint="eastAsia"/>
                <w:szCs w:val="21"/>
              </w:rPr>
              <w:t>填写百分率</w:t>
            </w:r>
            <w:r w:rsidRPr="00C147E7">
              <w:rPr>
                <w:rFonts w:hint="eastAsia"/>
                <w:szCs w:val="21"/>
              </w:rPr>
              <w:t>）</w:t>
            </w:r>
          </w:p>
        </w:tc>
      </w:tr>
      <w:tr w:rsidR="008221DE" w:rsidRPr="008A5CB8" w:rsidTr="00D13214">
        <w:trPr>
          <w:trHeight w:val="454"/>
        </w:trPr>
        <w:tc>
          <w:tcPr>
            <w:tcW w:w="1188" w:type="pct"/>
            <w:gridSpan w:val="2"/>
            <w:tcMar>
              <w:left w:w="28" w:type="dxa"/>
              <w:right w:w="28" w:type="dxa"/>
            </w:tcMar>
            <w:vAlign w:val="center"/>
          </w:tcPr>
          <w:p w:rsidR="008221DE" w:rsidRPr="008A5CB8" w:rsidRDefault="008221DE" w:rsidP="00D13214">
            <w:pPr>
              <w:ind w:firstLineChars="200" w:firstLine="420"/>
              <w:rPr>
                <w:color w:val="FF0000"/>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提前完成</w:t>
            </w:r>
          </w:p>
        </w:tc>
        <w:tc>
          <w:tcPr>
            <w:tcW w:w="1217" w:type="pct"/>
            <w:gridSpan w:val="2"/>
            <w:tcMar>
              <w:left w:w="28" w:type="dxa"/>
              <w:right w:w="28" w:type="dxa"/>
            </w:tcMar>
            <w:vAlign w:val="center"/>
          </w:tcPr>
          <w:p w:rsidR="008221DE" w:rsidRPr="00C147E7" w:rsidRDefault="008221DE" w:rsidP="00D13214">
            <w:pPr>
              <w:ind w:firstLineChars="150" w:firstLine="315"/>
              <w:rPr>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按计划完成</w:t>
            </w:r>
          </w:p>
        </w:tc>
        <w:tc>
          <w:tcPr>
            <w:tcW w:w="1210" w:type="pct"/>
            <w:gridSpan w:val="2"/>
            <w:tcMar>
              <w:left w:w="28" w:type="dxa"/>
              <w:right w:w="28" w:type="dxa"/>
            </w:tcMar>
            <w:vAlign w:val="center"/>
          </w:tcPr>
          <w:p w:rsidR="008221DE" w:rsidRPr="00C147E7" w:rsidRDefault="008221DE" w:rsidP="00D13214">
            <w:pPr>
              <w:ind w:firstLineChars="200" w:firstLine="420"/>
              <w:rPr>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拖后完成</w:t>
            </w:r>
          </w:p>
        </w:tc>
        <w:tc>
          <w:tcPr>
            <w:tcW w:w="1385" w:type="pct"/>
            <w:gridSpan w:val="2"/>
            <w:tcMar>
              <w:left w:w="28" w:type="dxa"/>
              <w:right w:w="28" w:type="dxa"/>
            </w:tcMar>
            <w:vAlign w:val="center"/>
          </w:tcPr>
          <w:p w:rsidR="008221DE" w:rsidRPr="00C147E7" w:rsidRDefault="008221DE" w:rsidP="00D13214">
            <w:pPr>
              <w:ind w:firstLineChars="200" w:firstLine="420"/>
              <w:rPr>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无法完成</w:t>
            </w:r>
          </w:p>
        </w:tc>
      </w:tr>
      <w:tr w:rsidR="008221DE" w:rsidRPr="008A5CB8" w:rsidTr="00D13214">
        <w:trPr>
          <w:trHeight w:val="454"/>
        </w:trPr>
        <w:tc>
          <w:tcPr>
            <w:tcW w:w="603"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585"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c>
          <w:tcPr>
            <w:tcW w:w="624"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593"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c>
          <w:tcPr>
            <w:tcW w:w="610"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600"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c>
          <w:tcPr>
            <w:tcW w:w="705"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680"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r>
      <w:tr w:rsidR="008221DE" w:rsidRPr="008A5CB8" w:rsidTr="00D13214">
        <w:trPr>
          <w:trHeight w:val="454"/>
        </w:trPr>
        <w:tc>
          <w:tcPr>
            <w:tcW w:w="5000" w:type="pct"/>
            <w:gridSpan w:val="8"/>
            <w:tcMar>
              <w:left w:w="28" w:type="dxa"/>
              <w:right w:w="28" w:type="dxa"/>
            </w:tcMar>
            <w:vAlign w:val="center"/>
          </w:tcPr>
          <w:p w:rsidR="008221DE" w:rsidRPr="00C147E7" w:rsidRDefault="008221DE" w:rsidP="00D13214">
            <w:pPr>
              <w:rPr>
                <w:szCs w:val="21"/>
              </w:rPr>
            </w:pPr>
            <w:r w:rsidRPr="00C147E7">
              <w:rPr>
                <w:rFonts w:hint="eastAsia"/>
                <w:szCs w:val="21"/>
              </w:rPr>
              <w:t>工作态度（学生对毕业论文的认真程度、纪律及出勤情况）：</w:t>
            </w:r>
          </w:p>
        </w:tc>
      </w:tr>
      <w:tr w:rsidR="008221DE" w:rsidRPr="008A5CB8" w:rsidTr="00D13214">
        <w:trPr>
          <w:trHeight w:val="454"/>
        </w:trPr>
        <w:tc>
          <w:tcPr>
            <w:tcW w:w="1188" w:type="pct"/>
            <w:gridSpan w:val="2"/>
            <w:tcMar>
              <w:left w:w="28" w:type="dxa"/>
              <w:right w:w="28" w:type="dxa"/>
            </w:tcMar>
            <w:vAlign w:val="center"/>
          </w:tcPr>
          <w:p w:rsidR="008221DE" w:rsidRPr="008A5CB8" w:rsidRDefault="008221DE" w:rsidP="00D13214">
            <w:pPr>
              <w:ind w:firstLineChars="200" w:firstLine="420"/>
              <w:rPr>
                <w:color w:val="FF0000"/>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认真</w:t>
            </w:r>
          </w:p>
        </w:tc>
        <w:tc>
          <w:tcPr>
            <w:tcW w:w="1217" w:type="pct"/>
            <w:gridSpan w:val="2"/>
            <w:tcMar>
              <w:left w:w="28" w:type="dxa"/>
              <w:right w:w="28" w:type="dxa"/>
            </w:tcMar>
            <w:vAlign w:val="center"/>
          </w:tcPr>
          <w:p w:rsidR="008221DE" w:rsidRPr="00C147E7" w:rsidRDefault="008221DE" w:rsidP="00D13214">
            <w:pPr>
              <w:ind w:firstLineChars="137" w:firstLine="288"/>
              <w:rPr>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较认真</w:t>
            </w:r>
          </w:p>
        </w:tc>
        <w:tc>
          <w:tcPr>
            <w:tcW w:w="1210" w:type="pct"/>
            <w:gridSpan w:val="2"/>
            <w:tcMar>
              <w:left w:w="28" w:type="dxa"/>
              <w:right w:w="28" w:type="dxa"/>
            </w:tcMar>
            <w:vAlign w:val="center"/>
          </w:tcPr>
          <w:p w:rsidR="008221DE" w:rsidRPr="00C147E7" w:rsidRDefault="008221DE" w:rsidP="00D13214">
            <w:pPr>
              <w:ind w:firstLineChars="200" w:firstLine="420"/>
              <w:rPr>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一般</w:t>
            </w:r>
          </w:p>
        </w:tc>
        <w:tc>
          <w:tcPr>
            <w:tcW w:w="1385" w:type="pct"/>
            <w:gridSpan w:val="2"/>
            <w:tcMar>
              <w:left w:w="28" w:type="dxa"/>
              <w:right w:w="28" w:type="dxa"/>
            </w:tcMar>
            <w:vAlign w:val="center"/>
          </w:tcPr>
          <w:p w:rsidR="008221DE" w:rsidRPr="00C147E7" w:rsidRDefault="008221DE" w:rsidP="00D13214">
            <w:pPr>
              <w:ind w:firstLineChars="200" w:firstLine="420"/>
              <w:rPr>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不认真</w:t>
            </w:r>
          </w:p>
        </w:tc>
      </w:tr>
      <w:tr w:rsidR="008221DE" w:rsidRPr="008A5CB8" w:rsidTr="00D13214">
        <w:trPr>
          <w:trHeight w:val="454"/>
        </w:trPr>
        <w:tc>
          <w:tcPr>
            <w:tcW w:w="603"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585"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c>
          <w:tcPr>
            <w:tcW w:w="624"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593"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c>
          <w:tcPr>
            <w:tcW w:w="610"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600"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c>
          <w:tcPr>
            <w:tcW w:w="705"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680"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r>
      <w:tr w:rsidR="008221DE" w:rsidRPr="008A5CB8" w:rsidTr="00D13214">
        <w:trPr>
          <w:trHeight w:val="454"/>
        </w:trPr>
        <w:tc>
          <w:tcPr>
            <w:tcW w:w="5000" w:type="pct"/>
            <w:gridSpan w:val="8"/>
            <w:tcMar>
              <w:left w:w="28" w:type="dxa"/>
              <w:right w:w="28" w:type="dxa"/>
            </w:tcMar>
            <w:vAlign w:val="center"/>
          </w:tcPr>
          <w:p w:rsidR="008221DE" w:rsidRPr="00C147E7" w:rsidRDefault="008221DE" w:rsidP="00D13214">
            <w:pPr>
              <w:rPr>
                <w:szCs w:val="21"/>
              </w:rPr>
            </w:pPr>
            <w:r w:rsidRPr="00C147E7">
              <w:rPr>
                <w:rFonts w:hint="eastAsia"/>
                <w:szCs w:val="21"/>
              </w:rPr>
              <w:t>质量评价（学生前期已完成的工作的质量情况）</w:t>
            </w:r>
          </w:p>
        </w:tc>
      </w:tr>
      <w:tr w:rsidR="008221DE" w:rsidRPr="008A5CB8" w:rsidTr="00D13214">
        <w:trPr>
          <w:trHeight w:val="454"/>
        </w:trPr>
        <w:tc>
          <w:tcPr>
            <w:tcW w:w="1188" w:type="pct"/>
            <w:gridSpan w:val="2"/>
            <w:tcMar>
              <w:left w:w="28" w:type="dxa"/>
              <w:right w:w="28" w:type="dxa"/>
            </w:tcMar>
            <w:vAlign w:val="center"/>
          </w:tcPr>
          <w:p w:rsidR="008221DE" w:rsidRPr="008A5CB8" w:rsidRDefault="008221DE" w:rsidP="00D13214">
            <w:pPr>
              <w:ind w:firstLineChars="200" w:firstLine="420"/>
              <w:rPr>
                <w:color w:val="FF0000"/>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优</w:t>
            </w:r>
          </w:p>
        </w:tc>
        <w:tc>
          <w:tcPr>
            <w:tcW w:w="1217" w:type="pct"/>
            <w:gridSpan w:val="2"/>
            <w:tcMar>
              <w:left w:w="28" w:type="dxa"/>
              <w:right w:w="28" w:type="dxa"/>
            </w:tcMar>
            <w:vAlign w:val="center"/>
          </w:tcPr>
          <w:p w:rsidR="008221DE" w:rsidRPr="00C147E7" w:rsidRDefault="008221DE" w:rsidP="00D13214">
            <w:pPr>
              <w:ind w:firstLineChars="137" w:firstLine="288"/>
              <w:rPr>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良</w:t>
            </w:r>
          </w:p>
        </w:tc>
        <w:tc>
          <w:tcPr>
            <w:tcW w:w="1210" w:type="pct"/>
            <w:gridSpan w:val="2"/>
            <w:tcMar>
              <w:left w:w="28" w:type="dxa"/>
              <w:right w:w="28" w:type="dxa"/>
            </w:tcMar>
            <w:vAlign w:val="center"/>
          </w:tcPr>
          <w:p w:rsidR="008221DE" w:rsidRPr="00C147E7" w:rsidRDefault="008221DE" w:rsidP="00D13214">
            <w:pPr>
              <w:ind w:firstLineChars="200" w:firstLine="420"/>
              <w:rPr>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中</w:t>
            </w:r>
          </w:p>
        </w:tc>
        <w:tc>
          <w:tcPr>
            <w:tcW w:w="1385" w:type="pct"/>
            <w:gridSpan w:val="2"/>
            <w:tcMar>
              <w:left w:w="28" w:type="dxa"/>
              <w:right w:w="28" w:type="dxa"/>
            </w:tcMar>
            <w:vAlign w:val="center"/>
          </w:tcPr>
          <w:p w:rsidR="008221DE" w:rsidRPr="00C147E7" w:rsidRDefault="008221DE" w:rsidP="00D13214">
            <w:pPr>
              <w:ind w:firstLineChars="200" w:firstLine="420"/>
              <w:rPr>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差</w:t>
            </w:r>
          </w:p>
        </w:tc>
      </w:tr>
      <w:tr w:rsidR="008221DE" w:rsidRPr="008A5CB8" w:rsidTr="00D13214">
        <w:trPr>
          <w:trHeight w:val="454"/>
        </w:trPr>
        <w:tc>
          <w:tcPr>
            <w:tcW w:w="603"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585"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c>
          <w:tcPr>
            <w:tcW w:w="624"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593"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c>
          <w:tcPr>
            <w:tcW w:w="610"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600"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c>
          <w:tcPr>
            <w:tcW w:w="705"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680"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r>
      <w:tr w:rsidR="008221DE" w:rsidRPr="008A5CB8" w:rsidTr="00D13214">
        <w:trPr>
          <w:trHeight w:val="454"/>
        </w:trPr>
        <w:tc>
          <w:tcPr>
            <w:tcW w:w="603" w:type="pct"/>
            <w:vMerge w:val="restart"/>
            <w:tcMar>
              <w:left w:w="28" w:type="dxa"/>
              <w:right w:w="28" w:type="dxa"/>
            </w:tcMar>
            <w:vAlign w:val="center"/>
          </w:tcPr>
          <w:p w:rsidR="008221DE" w:rsidRPr="00C147E7" w:rsidRDefault="008221DE" w:rsidP="00D13214">
            <w:pPr>
              <w:jc w:val="center"/>
              <w:rPr>
                <w:szCs w:val="21"/>
              </w:rPr>
            </w:pPr>
            <w:r w:rsidRPr="00C147E7">
              <w:rPr>
                <w:rFonts w:hint="eastAsia"/>
                <w:szCs w:val="21"/>
              </w:rPr>
              <w:t>检查结果</w:t>
            </w:r>
          </w:p>
        </w:tc>
        <w:tc>
          <w:tcPr>
            <w:tcW w:w="585" w:type="pct"/>
            <w:tcMar>
              <w:left w:w="28" w:type="dxa"/>
              <w:right w:w="28" w:type="dxa"/>
            </w:tcMar>
            <w:vAlign w:val="center"/>
          </w:tcPr>
          <w:p w:rsidR="008221DE" w:rsidRPr="00C147E7" w:rsidRDefault="008221DE" w:rsidP="00D13214">
            <w:pPr>
              <w:rPr>
                <w:szCs w:val="21"/>
              </w:rPr>
            </w:pPr>
            <w:r>
              <w:rPr>
                <w:rFonts w:hint="eastAsia"/>
                <w:szCs w:val="21"/>
              </w:rPr>
              <w:t>总份数</w:t>
            </w:r>
          </w:p>
        </w:tc>
        <w:tc>
          <w:tcPr>
            <w:tcW w:w="1217" w:type="pct"/>
            <w:gridSpan w:val="2"/>
            <w:tcMar>
              <w:left w:w="28" w:type="dxa"/>
              <w:right w:w="28" w:type="dxa"/>
            </w:tcMar>
            <w:vAlign w:val="center"/>
          </w:tcPr>
          <w:p w:rsidR="008221DE" w:rsidRPr="00C147E7" w:rsidRDefault="008221DE" w:rsidP="00D13214">
            <w:pPr>
              <w:ind w:firstLineChars="150" w:firstLine="315"/>
              <w:rPr>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通过</w:t>
            </w:r>
          </w:p>
        </w:tc>
        <w:tc>
          <w:tcPr>
            <w:tcW w:w="1210" w:type="pct"/>
            <w:gridSpan w:val="2"/>
            <w:tcMar>
              <w:left w:w="28" w:type="dxa"/>
              <w:right w:w="28" w:type="dxa"/>
            </w:tcMar>
            <w:vAlign w:val="center"/>
          </w:tcPr>
          <w:p w:rsidR="008221DE" w:rsidRPr="00C147E7" w:rsidRDefault="008221DE" w:rsidP="00D13214">
            <w:pPr>
              <w:ind w:firstLineChars="200" w:firstLine="420"/>
              <w:rPr>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限期整改</w:t>
            </w:r>
          </w:p>
        </w:tc>
        <w:tc>
          <w:tcPr>
            <w:tcW w:w="1385" w:type="pct"/>
            <w:gridSpan w:val="2"/>
            <w:tcMar>
              <w:left w:w="28" w:type="dxa"/>
              <w:right w:w="28" w:type="dxa"/>
            </w:tcMar>
            <w:vAlign w:val="center"/>
          </w:tcPr>
          <w:p w:rsidR="008221DE" w:rsidRPr="00C147E7" w:rsidRDefault="008221DE" w:rsidP="00D13214">
            <w:pPr>
              <w:ind w:firstLineChars="200" w:firstLine="420"/>
              <w:rPr>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缓答辩</w:t>
            </w:r>
          </w:p>
        </w:tc>
      </w:tr>
      <w:tr w:rsidR="008221DE" w:rsidRPr="008A5CB8" w:rsidTr="00D13214">
        <w:trPr>
          <w:trHeight w:val="454"/>
        </w:trPr>
        <w:tc>
          <w:tcPr>
            <w:tcW w:w="603" w:type="pct"/>
            <w:vMerge/>
            <w:tcMar>
              <w:left w:w="28" w:type="dxa"/>
              <w:right w:w="28" w:type="dxa"/>
            </w:tcMar>
            <w:vAlign w:val="center"/>
          </w:tcPr>
          <w:p w:rsidR="008221DE" w:rsidRPr="008A5CB8" w:rsidRDefault="008221DE" w:rsidP="00D13214">
            <w:pPr>
              <w:ind w:firstLineChars="200" w:firstLine="420"/>
              <w:rPr>
                <w:color w:val="FF0000"/>
                <w:szCs w:val="21"/>
              </w:rPr>
            </w:pPr>
          </w:p>
        </w:tc>
        <w:tc>
          <w:tcPr>
            <w:tcW w:w="585" w:type="pct"/>
            <w:vAlign w:val="center"/>
          </w:tcPr>
          <w:p w:rsidR="008221DE" w:rsidRPr="008A5CB8" w:rsidRDefault="008221DE" w:rsidP="00D13214">
            <w:pPr>
              <w:ind w:firstLineChars="200" w:firstLine="420"/>
              <w:rPr>
                <w:color w:val="FF0000"/>
                <w:szCs w:val="21"/>
              </w:rPr>
            </w:pPr>
          </w:p>
        </w:tc>
        <w:tc>
          <w:tcPr>
            <w:tcW w:w="624"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593"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c>
          <w:tcPr>
            <w:tcW w:w="610"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600"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c>
          <w:tcPr>
            <w:tcW w:w="705"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680"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r>
    </w:tbl>
    <w:p w:rsidR="008221DE" w:rsidRPr="00CD00D9" w:rsidRDefault="008221DE" w:rsidP="008221DE">
      <w:pPr>
        <w:rPr>
          <w:b/>
          <w:szCs w:val="21"/>
        </w:rPr>
      </w:pPr>
      <w:r w:rsidRPr="00CD00D9">
        <w:rPr>
          <w:rFonts w:hint="eastAsia"/>
          <w:b/>
          <w:szCs w:val="21"/>
        </w:rPr>
        <w:t>二．</w:t>
      </w:r>
      <w:r>
        <w:rPr>
          <w:rFonts w:hint="eastAsia"/>
          <w:b/>
          <w:szCs w:val="21"/>
        </w:rPr>
        <w:t>学院</w:t>
      </w:r>
      <w:r w:rsidRPr="00CD00D9">
        <w:rPr>
          <w:rFonts w:hint="eastAsia"/>
          <w:b/>
          <w:szCs w:val="21"/>
        </w:rPr>
        <w:t>中期检查抽查学生名单及审查意见汇总表（样表）</w:t>
      </w: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761"/>
        <w:gridCol w:w="946"/>
        <w:gridCol w:w="663"/>
        <w:gridCol w:w="5234"/>
        <w:gridCol w:w="789"/>
      </w:tblGrid>
      <w:tr w:rsidR="008221DE" w:rsidRPr="009603A4" w:rsidTr="00D13214">
        <w:trPr>
          <w:jc w:val="center"/>
        </w:trPr>
        <w:tc>
          <w:tcPr>
            <w:tcW w:w="228" w:type="pct"/>
            <w:tcBorders>
              <w:top w:val="single" w:sz="4" w:space="0" w:color="auto"/>
              <w:left w:val="single" w:sz="4" w:space="0" w:color="auto"/>
              <w:bottom w:val="single" w:sz="4" w:space="0" w:color="auto"/>
              <w:right w:val="single" w:sz="4" w:space="0" w:color="auto"/>
            </w:tcBorders>
          </w:tcPr>
          <w:p w:rsidR="008221DE" w:rsidRPr="009603A4" w:rsidRDefault="008221DE" w:rsidP="00D13214">
            <w:pPr>
              <w:spacing w:line="240" w:lineRule="exact"/>
              <w:jc w:val="center"/>
              <w:rPr>
                <w:b/>
                <w:sz w:val="18"/>
                <w:szCs w:val="18"/>
              </w:rPr>
            </w:pPr>
            <w:r w:rsidRPr="009603A4">
              <w:rPr>
                <w:rFonts w:hint="eastAsia"/>
                <w:b/>
                <w:sz w:val="18"/>
                <w:szCs w:val="18"/>
              </w:rPr>
              <w:t>序号</w:t>
            </w:r>
          </w:p>
        </w:tc>
        <w:tc>
          <w:tcPr>
            <w:tcW w:w="434" w:type="pct"/>
            <w:tcBorders>
              <w:top w:val="single" w:sz="4" w:space="0" w:color="auto"/>
              <w:left w:val="single" w:sz="4" w:space="0" w:color="auto"/>
              <w:bottom w:val="single" w:sz="4" w:space="0" w:color="auto"/>
              <w:right w:val="single" w:sz="4" w:space="0" w:color="auto"/>
            </w:tcBorders>
          </w:tcPr>
          <w:p w:rsidR="008221DE" w:rsidRPr="009603A4" w:rsidRDefault="008221DE" w:rsidP="00D13214">
            <w:pPr>
              <w:spacing w:line="240" w:lineRule="exact"/>
              <w:jc w:val="center"/>
              <w:rPr>
                <w:b/>
                <w:sz w:val="18"/>
                <w:szCs w:val="18"/>
              </w:rPr>
            </w:pPr>
            <w:r w:rsidRPr="009603A4">
              <w:rPr>
                <w:rFonts w:hint="eastAsia"/>
                <w:b/>
                <w:sz w:val="18"/>
                <w:szCs w:val="18"/>
              </w:rPr>
              <w:t>专业</w:t>
            </w:r>
          </w:p>
        </w:tc>
        <w:tc>
          <w:tcPr>
            <w:tcW w:w="532" w:type="pct"/>
            <w:tcBorders>
              <w:top w:val="single" w:sz="4" w:space="0" w:color="auto"/>
              <w:left w:val="single" w:sz="4" w:space="0" w:color="auto"/>
              <w:bottom w:val="single" w:sz="4" w:space="0" w:color="auto"/>
              <w:right w:val="single" w:sz="4" w:space="0" w:color="auto"/>
            </w:tcBorders>
          </w:tcPr>
          <w:p w:rsidR="008221DE" w:rsidRPr="009603A4" w:rsidRDefault="008221DE" w:rsidP="00D13214">
            <w:pPr>
              <w:spacing w:line="240" w:lineRule="exact"/>
              <w:jc w:val="center"/>
              <w:rPr>
                <w:b/>
                <w:sz w:val="18"/>
                <w:szCs w:val="18"/>
              </w:rPr>
            </w:pPr>
            <w:r w:rsidRPr="009603A4">
              <w:rPr>
                <w:rFonts w:hint="eastAsia"/>
                <w:b/>
                <w:sz w:val="18"/>
                <w:szCs w:val="18"/>
              </w:rPr>
              <w:t>学号</w:t>
            </w:r>
          </w:p>
        </w:tc>
        <w:tc>
          <w:tcPr>
            <w:tcW w:w="378" w:type="pct"/>
            <w:tcBorders>
              <w:top w:val="single" w:sz="4" w:space="0" w:color="auto"/>
              <w:left w:val="single" w:sz="4" w:space="0" w:color="auto"/>
              <w:bottom w:val="single" w:sz="4" w:space="0" w:color="auto"/>
              <w:right w:val="single" w:sz="4" w:space="0" w:color="auto"/>
            </w:tcBorders>
          </w:tcPr>
          <w:p w:rsidR="008221DE" w:rsidRPr="009603A4" w:rsidRDefault="008221DE" w:rsidP="00D13214">
            <w:pPr>
              <w:spacing w:line="240" w:lineRule="exact"/>
              <w:jc w:val="center"/>
              <w:rPr>
                <w:b/>
                <w:sz w:val="18"/>
                <w:szCs w:val="18"/>
              </w:rPr>
            </w:pPr>
            <w:r w:rsidRPr="009603A4">
              <w:rPr>
                <w:rFonts w:hint="eastAsia"/>
                <w:b/>
                <w:sz w:val="18"/>
                <w:szCs w:val="18"/>
              </w:rPr>
              <w:t>姓名</w:t>
            </w:r>
          </w:p>
        </w:tc>
        <w:tc>
          <w:tcPr>
            <w:tcW w:w="2978" w:type="pct"/>
            <w:tcBorders>
              <w:top w:val="single" w:sz="4" w:space="0" w:color="auto"/>
              <w:left w:val="single" w:sz="4" w:space="0" w:color="auto"/>
              <w:bottom w:val="single" w:sz="4" w:space="0" w:color="auto"/>
              <w:right w:val="single" w:sz="4" w:space="0" w:color="auto"/>
            </w:tcBorders>
          </w:tcPr>
          <w:p w:rsidR="008221DE" w:rsidRPr="009603A4" w:rsidRDefault="008221DE" w:rsidP="00D13214">
            <w:pPr>
              <w:spacing w:line="240" w:lineRule="exact"/>
              <w:jc w:val="center"/>
              <w:rPr>
                <w:b/>
                <w:sz w:val="18"/>
                <w:szCs w:val="18"/>
              </w:rPr>
            </w:pPr>
            <w:r w:rsidRPr="009603A4">
              <w:rPr>
                <w:rFonts w:hint="eastAsia"/>
                <w:b/>
                <w:sz w:val="18"/>
                <w:szCs w:val="18"/>
              </w:rPr>
              <w:t>审查意见</w:t>
            </w:r>
          </w:p>
        </w:tc>
        <w:tc>
          <w:tcPr>
            <w:tcW w:w="450" w:type="pct"/>
            <w:tcBorders>
              <w:top w:val="single" w:sz="4" w:space="0" w:color="auto"/>
              <w:left w:val="single" w:sz="4" w:space="0" w:color="auto"/>
              <w:bottom w:val="single" w:sz="4" w:space="0" w:color="auto"/>
              <w:right w:val="single" w:sz="4" w:space="0" w:color="auto"/>
            </w:tcBorders>
          </w:tcPr>
          <w:p w:rsidR="008221DE" w:rsidRPr="009603A4" w:rsidRDefault="008221DE" w:rsidP="00D13214">
            <w:pPr>
              <w:spacing w:line="240" w:lineRule="exact"/>
              <w:jc w:val="center"/>
              <w:rPr>
                <w:b/>
                <w:sz w:val="18"/>
                <w:szCs w:val="18"/>
              </w:rPr>
            </w:pPr>
            <w:r w:rsidRPr="009603A4">
              <w:rPr>
                <w:rFonts w:hint="eastAsia"/>
                <w:b/>
                <w:sz w:val="18"/>
                <w:szCs w:val="18"/>
              </w:rPr>
              <w:t>结论</w:t>
            </w:r>
          </w:p>
        </w:tc>
      </w:tr>
      <w:tr w:rsidR="008221DE" w:rsidRPr="009603A4" w:rsidTr="00D13214">
        <w:trPr>
          <w:jc w:val="center"/>
        </w:trPr>
        <w:tc>
          <w:tcPr>
            <w:tcW w:w="228" w:type="pct"/>
            <w:tcBorders>
              <w:top w:val="single" w:sz="4" w:space="0" w:color="auto"/>
              <w:left w:val="single" w:sz="4" w:space="0" w:color="auto"/>
              <w:bottom w:val="single" w:sz="4" w:space="0" w:color="auto"/>
              <w:right w:val="single" w:sz="4" w:space="0" w:color="auto"/>
            </w:tcBorders>
          </w:tcPr>
          <w:p w:rsidR="008221DE" w:rsidRPr="009603A4" w:rsidRDefault="008221DE" w:rsidP="00D13214">
            <w:pPr>
              <w:spacing w:line="240" w:lineRule="exact"/>
              <w:jc w:val="center"/>
              <w:rPr>
                <w:sz w:val="18"/>
                <w:szCs w:val="18"/>
              </w:rPr>
            </w:pPr>
            <w:r w:rsidRPr="009603A4">
              <w:rPr>
                <w:rFonts w:hint="eastAsia"/>
                <w:sz w:val="18"/>
                <w:szCs w:val="18"/>
              </w:rPr>
              <w:t>1</w:t>
            </w:r>
          </w:p>
        </w:tc>
        <w:tc>
          <w:tcPr>
            <w:tcW w:w="434"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jc w:val="center"/>
              <w:rPr>
                <w:sz w:val="18"/>
                <w:szCs w:val="18"/>
              </w:rPr>
            </w:pPr>
            <w:r w:rsidRPr="009603A4">
              <w:rPr>
                <w:rFonts w:hint="eastAsia"/>
                <w:sz w:val="18"/>
                <w:szCs w:val="18"/>
              </w:rPr>
              <w:t>土木</w:t>
            </w:r>
          </w:p>
        </w:tc>
        <w:tc>
          <w:tcPr>
            <w:tcW w:w="532"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jc w:val="center"/>
              <w:rPr>
                <w:sz w:val="18"/>
                <w:szCs w:val="18"/>
              </w:rPr>
            </w:pPr>
            <w:r w:rsidRPr="009603A4">
              <w:rPr>
                <w:sz w:val="18"/>
                <w:szCs w:val="18"/>
              </w:rPr>
              <w:t>200</w:t>
            </w:r>
            <w:r w:rsidRPr="009603A4">
              <w:rPr>
                <w:rFonts w:hint="eastAsia"/>
                <w:sz w:val="18"/>
                <w:szCs w:val="18"/>
              </w:rPr>
              <w:t>6</w:t>
            </w:r>
            <w:r w:rsidRPr="009603A4">
              <w:rPr>
                <w:sz w:val="18"/>
                <w:szCs w:val="18"/>
              </w:rPr>
              <w:t>2300</w:t>
            </w:r>
          </w:p>
        </w:tc>
        <w:tc>
          <w:tcPr>
            <w:tcW w:w="378"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jc w:val="center"/>
              <w:rPr>
                <w:sz w:val="18"/>
                <w:szCs w:val="18"/>
              </w:rPr>
            </w:pPr>
            <w:r w:rsidRPr="009603A4">
              <w:rPr>
                <w:rFonts w:hint="eastAsia"/>
                <w:sz w:val="18"/>
                <w:szCs w:val="18"/>
              </w:rPr>
              <w:t>张三</w:t>
            </w:r>
          </w:p>
        </w:tc>
        <w:tc>
          <w:tcPr>
            <w:tcW w:w="2978"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8221DE">
            <w:pPr>
              <w:numPr>
                <w:ilvl w:val="0"/>
                <w:numId w:val="45"/>
              </w:numPr>
              <w:spacing w:line="240" w:lineRule="exact"/>
              <w:rPr>
                <w:sz w:val="18"/>
                <w:szCs w:val="18"/>
              </w:rPr>
            </w:pPr>
            <w:r w:rsidRPr="009603A4">
              <w:rPr>
                <w:rFonts w:hint="eastAsia"/>
                <w:sz w:val="18"/>
                <w:szCs w:val="18"/>
              </w:rPr>
              <w:t>综合写作规范，修改论文，如图表编号</w:t>
            </w:r>
          </w:p>
          <w:p w:rsidR="008221DE" w:rsidRPr="009603A4" w:rsidRDefault="008221DE" w:rsidP="008221DE">
            <w:pPr>
              <w:numPr>
                <w:ilvl w:val="0"/>
                <w:numId w:val="45"/>
              </w:numPr>
              <w:spacing w:line="240" w:lineRule="exact"/>
              <w:rPr>
                <w:sz w:val="18"/>
                <w:szCs w:val="18"/>
              </w:rPr>
            </w:pPr>
            <w:r w:rsidRPr="009603A4">
              <w:rPr>
                <w:sz w:val="18"/>
                <w:szCs w:val="18"/>
              </w:rPr>
              <w:t>2</w:t>
            </w:r>
            <w:r w:rsidRPr="009603A4">
              <w:rPr>
                <w:rFonts w:hint="eastAsia"/>
                <w:sz w:val="18"/>
                <w:szCs w:val="18"/>
              </w:rPr>
              <w:t>。</w:t>
            </w:r>
            <w:r w:rsidRPr="009603A4">
              <w:rPr>
                <w:sz w:val="18"/>
                <w:szCs w:val="18"/>
              </w:rPr>
              <w:t>1</w:t>
            </w:r>
            <w:r w:rsidRPr="009603A4">
              <w:rPr>
                <w:rFonts w:hint="eastAsia"/>
                <w:sz w:val="18"/>
                <w:szCs w:val="18"/>
              </w:rPr>
              <w:t>中工程类保证担保删去</w:t>
            </w:r>
          </w:p>
          <w:p w:rsidR="008221DE" w:rsidRPr="009603A4" w:rsidRDefault="008221DE" w:rsidP="008221DE">
            <w:pPr>
              <w:numPr>
                <w:ilvl w:val="0"/>
                <w:numId w:val="45"/>
              </w:numPr>
              <w:spacing w:line="240" w:lineRule="exact"/>
              <w:rPr>
                <w:sz w:val="18"/>
                <w:szCs w:val="18"/>
              </w:rPr>
            </w:pPr>
            <w:r w:rsidRPr="009603A4">
              <w:rPr>
                <w:rFonts w:hint="eastAsia"/>
                <w:sz w:val="18"/>
                <w:szCs w:val="18"/>
              </w:rPr>
              <w:t>将第三章内容放入绪论中</w:t>
            </w:r>
          </w:p>
          <w:p w:rsidR="008221DE" w:rsidRPr="009603A4" w:rsidRDefault="008221DE" w:rsidP="008221DE">
            <w:pPr>
              <w:numPr>
                <w:ilvl w:val="0"/>
                <w:numId w:val="45"/>
              </w:numPr>
              <w:spacing w:line="240" w:lineRule="exact"/>
              <w:rPr>
                <w:sz w:val="18"/>
                <w:szCs w:val="18"/>
              </w:rPr>
            </w:pPr>
            <w:r w:rsidRPr="009603A4">
              <w:rPr>
                <w:rFonts w:hint="eastAsia"/>
                <w:sz w:val="18"/>
                <w:szCs w:val="18"/>
              </w:rPr>
              <w:t>对第四章进行深入分析</w:t>
            </w:r>
          </w:p>
          <w:p w:rsidR="008221DE" w:rsidRPr="009603A4" w:rsidRDefault="008221DE" w:rsidP="008221DE">
            <w:pPr>
              <w:numPr>
                <w:ilvl w:val="0"/>
                <w:numId w:val="45"/>
              </w:numPr>
              <w:spacing w:line="240" w:lineRule="exact"/>
              <w:rPr>
                <w:sz w:val="18"/>
                <w:szCs w:val="18"/>
              </w:rPr>
            </w:pPr>
            <w:r w:rsidRPr="009603A4">
              <w:rPr>
                <w:rFonts w:hint="eastAsia"/>
                <w:sz w:val="18"/>
                <w:szCs w:val="18"/>
              </w:rPr>
              <w:t>从开发商、承包商、消费者三方深入分析房地产保证担保制度在我国的应用研究</w:t>
            </w:r>
          </w:p>
        </w:tc>
        <w:tc>
          <w:tcPr>
            <w:tcW w:w="450"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jc w:val="center"/>
              <w:rPr>
                <w:sz w:val="18"/>
                <w:szCs w:val="18"/>
              </w:rPr>
            </w:pPr>
            <w:r w:rsidRPr="009603A4">
              <w:rPr>
                <w:rFonts w:hint="eastAsia"/>
                <w:sz w:val="18"/>
                <w:szCs w:val="18"/>
              </w:rPr>
              <w:t>限期</w:t>
            </w:r>
          </w:p>
          <w:p w:rsidR="008221DE" w:rsidRPr="009603A4" w:rsidRDefault="008221DE" w:rsidP="00D13214">
            <w:pPr>
              <w:spacing w:line="240" w:lineRule="exact"/>
              <w:jc w:val="center"/>
              <w:rPr>
                <w:sz w:val="18"/>
                <w:szCs w:val="18"/>
              </w:rPr>
            </w:pPr>
            <w:r w:rsidRPr="009603A4">
              <w:rPr>
                <w:rFonts w:hint="eastAsia"/>
                <w:sz w:val="18"/>
                <w:szCs w:val="18"/>
              </w:rPr>
              <w:t>整改</w:t>
            </w:r>
          </w:p>
        </w:tc>
      </w:tr>
      <w:tr w:rsidR="008221DE" w:rsidRPr="009603A4" w:rsidTr="00D13214">
        <w:trPr>
          <w:jc w:val="center"/>
        </w:trPr>
        <w:tc>
          <w:tcPr>
            <w:tcW w:w="228" w:type="pct"/>
            <w:tcBorders>
              <w:top w:val="single" w:sz="4" w:space="0" w:color="auto"/>
              <w:left w:val="single" w:sz="4" w:space="0" w:color="auto"/>
              <w:bottom w:val="single" w:sz="4" w:space="0" w:color="auto"/>
              <w:right w:val="single" w:sz="4" w:space="0" w:color="auto"/>
            </w:tcBorders>
          </w:tcPr>
          <w:p w:rsidR="008221DE" w:rsidRPr="009603A4" w:rsidRDefault="008221DE" w:rsidP="00D13214">
            <w:pPr>
              <w:spacing w:line="240" w:lineRule="exact"/>
              <w:jc w:val="center"/>
              <w:rPr>
                <w:sz w:val="18"/>
                <w:szCs w:val="18"/>
              </w:rPr>
            </w:pPr>
            <w:r w:rsidRPr="009603A4">
              <w:rPr>
                <w:rFonts w:hint="eastAsia"/>
                <w:sz w:val="18"/>
                <w:szCs w:val="18"/>
              </w:rPr>
              <w:t>2</w:t>
            </w:r>
          </w:p>
        </w:tc>
        <w:tc>
          <w:tcPr>
            <w:tcW w:w="434"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jc w:val="center"/>
              <w:rPr>
                <w:sz w:val="18"/>
                <w:szCs w:val="18"/>
              </w:rPr>
            </w:pPr>
            <w:r w:rsidRPr="009603A4">
              <w:rPr>
                <w:rFonts w:hint="eastAsia"/>
                <w:sz w:val="18"/>
                <w:szCs w:val="18"/>
              </w:rPr>
              <w:t>土木</w:t>
            </w:r>
          </w:p>
        </w:tc>
        <w:tc>
          <w:tcPr>
            <w:tcW w:w="532"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jc w:val="center"/>
              <w:rPr>
                <w:sz w:val="18"/>
                <w:szCs w:val="18"/>
              </w:rPr>
            </w:pPr>
            <w:r w:rsidRPr="009603A4">
              <w:rPr>
                <w:sz w:val="18"/>
                <w:szCs w:val="18"/>
              </w:rPr>
              <w:t>200</w:t>
            </w:r>
            <w:r w:rsidRPr="009603A4">
              <w:rPr>
                <w:rFonts w:hint="eastAsia"/>
                <w:sz w:val="18"/>
                <w:szCs w:val="18"/>
              </w:rPr>
              <w:t>6</w:t>
            </w:r>
            <w:r w:rsidRPr="009603A4">
              <w:rPr>
                <w:sz w:val="18"/>
                <w:szCs w:val="18"/>
              </w:rPr>
              <w:t>2281</w:t>
            </w:r>
          </w:p>
        </w:tc>
        <w:tc>
          <w:tcPr>
            <w:tcW w:w="378"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jc w:val="center"/>
              <w:rPr>
                <w:sz w:val="18"/>
                <w:szCs w:val="18"/>
              </w:rPr>
            </w:pPr>
            <w:r w:rsidRPr="009603A4">
              <w:rPr>
                <w:rFonts w:hint="eastAsia"/>
                <w:sz w:val="18"/>
                <w:szCs w:val="18"/>
              </w:rPr>
              <w:t>李四</w:t>
            </w:r>
          </w:p>
        </w:tc>
        <w:tc>
          <w:tcPr>
            <w:tcW w:w="2978"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ind w:firstLineChars="200" w:firstLine="360"/>
              <w:rPr>
                <w:sz w:val="18"/>
                <w:szCs w:val="18"/>
              </w:rPr>
            </w:pPr>
            <w:r w:rsidRPr="009603A4">
              <w:rPr>
                <w:rFonts w:hint="eastAsia"/>
                <w:sz w:val="18"/>
                <w:szCs w:val="18"/>
              </w:rPr>
              <w:t>无</w:t>
            </w:r>
          </w:p>
        </w:tc>
        <w:tc>
          <w:tcPr>
            <w:tcW w:w="450"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ind w:firstLineChars="50" w:firstLine="90"/>
              <w:rPr>
                <w:sz w:val="18"/>
                <w:szCs w:val="18"/>
              </w:rPr>
            </w:pPr>
            <w:r w:rsidRPr="009603A4">
              <w:rPr>
                <w:rFonts w:hint="eastAsia"/>
                <w:sz w:val="18"/>
                <w:szCs w:val="18"/>
              </w:rPr>
              <w:t>通过</w:t>
            </w:r>
          </w:p>
        </w:tc>
      </w:tr>
      <w:tr w:rsidR="008221DE" w:rsidRPr="009603A4" w:rsidTr="00D13214">
        <w:trPr>
          <w:jc w:val="center"/>
        </w:trPr>
        <w:tc>
          <w:tcPr>
            <w:tcW w:w="228" w:type="pct"/>
            <w:tcBorders>
              <w:top w:val="single" w:sz="4" w:space="0" w:color="auto"/>
              <w:left w:val="single" w:sz="4" w:space="0" w:color="auto"/>
              <w:bottom w:val="single" w:sz="4" w:space="0" w:color="auto"/>
              <w:right w:val="single" w:sz="4" w:space="0" w:color="auto"/>
            </w:tcBorders>
          </w:tcPr>
          <w:p w:rsidR="008221DE" w:rsidRPr="009603A4" w:rsidRDefault="008221DE" w:rsidP="00D13214">
            <w:pPr>
              <w:spacing w:line="240" w:lineRule="exact"/>
              <w:jc w:val="center"/>
              <w:rPr>
                <w:sz w:val="18"/>
                <w:szCs w:val="18"/>
              </w:rPr>
            </w:pPr>
            <w:r w:rsidRPr="009603A4">
              <w:rPr>
                <w:rFonts w:hint="eastAsia"/>
                <w:sz w:val="18"/>
                <w:szCs w:val="18"/>
              </w:rPr>
              <w:t>3</w:t>
            </w:r>
          </w:p>
        </w:tc>
        <w:tc>
          <w:tcPr>
            <w:tcW w:w="434"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jc w:val="center"/>
              <w:rPr>
                <w:sz w:val="18"/>
                <w:szCs w:val="18"/>
              </w:rPr>
            </w:pPr>
            <w:r w:rsidRPr="009603A4">
              <w:rPr>
                <w:rFonts w:hint="eastAsia"/>
                <w:sz w:val="18"/>
                <w:szCs w:val="18"/>
              </w:rPr>
              <w:t>土木</w:t>
            </w:r>
          </w:p>
        </w:tc>
        <w:tc>
          <w:tcPr>
            <w:tcW w:w="532"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jc w:val="center"/>
              <w:rPr>
                <w:sz w:val="18"/>
                <w:szCs w:val="18"/>
              </w:rPr>
            </w:pPr>
            <w:r w:rsidRPr="009603A4">
              <w:rPr>
                <w:sz w:val="18"/>
                <w:szCs w:val="18"/>
              </w:rPr>
              <w:t>200</w:t>
            </w:r>
            <w:r w:rsidRPr="009603A4">
              <w:rPr>
                <w:rFonts w:hint="eastAsia"/>
                <w:sz w:val="18"/>
                <w:szCs w:val="18"/>
              </w:rPr>
              <w:t>6</w:t>
            </w:r>
            <w:r w:rsidRPr="009603A4">
              <w:rPr>
                <w:sz w:val="18"/>
                <w:szCs w:val="18"/>
              </w:rPr>
              <w:t>2293</w:t>
            </w:r>
          </w:p>
        </w:tc>
        <w:tc>
          <w:tcPr>
            <w:tcW w:w="378"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jc w:val="center"/>
              <w:rPr>
                <w:sz w:val="18"/>
                <w:szCs w:val="18"/>
              </w:rPr>
            </w:pPr>
            <w:r w:rsidRPr="009603A4">
              <w:rPr>
                <w:rFonts w:hint="eastAsia"/>
                <w:sz w:val="18"/>
                <w:szCs w:val="18"/>
              </w:rPr>
              <w:t>王五</w:t>
            </w:r>
          </w:p>
        </w:tc>
        <w:tc>
          <w:tcPr>
            <w:tcW w:w="2978"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8221DE">
            <w:pPr>
              <w:numPr>
                <w:ilvl w:val="0"/>
                <w:numId w:val="44"/>
              </w:numPr>
              <w:spacing w:line="240" w:lineRule="exact"/>
              <w:rPr>
                <w:sz w:val="18"/>
                <w:szCs w:val="18"/>
              </w:rPr>
            </w:pPr>
            <w:r w:rsidRPr="009603A4">
              <w:rPr>
                <w:rFonts w:hint="eastAsia"/>
                <w:sz w:val="18"/>
                <w:szCs w:val="18"/>
              </w:rPr>
              <w:t>论文题目不通顺，题目与论文有脱节</w:t>
            </w:r>
          </w:p>
          <w:p w:rsidR="008221DE" w:rsidRPr="009603A4" w:rsidRDefault="008221DE" w:rsidP="008221DE">
            <w:pPr>
              <w:numPr>
                <w:ilvl w:val="0"/>
                <w:numId w:val="44"/>
              </w:numPr>
              <w:spacing w:line="240" w:lineRule="exact"/>
              <w:rPr>
                <w:sz w:val="18"/>
                <w:szCs w:val="18"/>
              </w:rPr>
            </w:pPr>
            <w:r w:rsidRPr="009603A4">
              <w:rPr>
                <w:rFonts w:hint="eastAsia"/>
                <w:sz w:val="18"/>
                <w:szCs w:val="18"/>
              </w:rPr>
              <w:t>论文标号不规范</w:t>
            </w:r>
          </w:p>
          <w:p w:rsidR="008221DE" w:rsidRPr="009603A4" w:rsidRDefault="008221DE" w:rsidP="008221DE">
            <w:pPr>
              <w:numPr>
                <w:ilvl w:val="0"/>
                <w:numId w:val="44"/>
              </w:numPr>
              <w:spacing w:line="240" w:lineRule="exact"/>
              <w:rPr>
                <w:sz w:val="18"/>
                <w:szCs w:val="18"/>
              </w:rPr>
            </w:pPr>
            <w:r w:rsidRPr="009603A4">
              <w:rPr>
                <w:rFonts w:hint="eastAsia"/>
                <w:sz w:val="18"/>
                <w:szCs w:val="18"/>
              </w:rPr>
              <w:t>参考文献数量不够</w:t>
            </w:r>
          </w:p>
          <w:p w:rsidR="008221DE" w:rsidRPr="009603A4" w:rsidRDefault="008221DE" w:rsidP="008221DE">
            <w:pPr>
              <w:numPr>
                <w:ilvl w:val="0"/>
                <w:numId w:val="44"/>
              </w:numPr>
              <w:spacing w:line="240" w:lineRule="exact"/>
              <w:rPr>
                <w:sz w:val="18"/>
                <w:szCs w:val="18"/>
              </w:rPr>
            </w:pPr>
            <w:r w:rsidRPr="009603A4">
              <w:rPr>
                <w:rFonts w:hint="eastAsia"/>
                <w:sz w:val="18"/>
                <w:szCs w:val="18"/>
              </w:rPr>
              <w:t>缺论文摘要</w:t>
            </w:r>
          </w:p>
        </w:tc>
        <w:tc>
          <w:tcPr>
            <w:tcW w:w="450"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jc w:val="center"/>
              <w:rPr>
                <w:sz w:val="18"/>
                <w:szCs w:val="18"/>
              </w:rPr>
            </w:pPr>
            <w:r w:rsidRPr="009603A4">
              <w:rPr>
                <w:rFonts w:hint="eastAsia"/>
                <w:sz w:val="18"/>
                <w:szCs w:val="18"/>
              </w:rPr>
              <w:t>缓答辩</w:t>
            </w:r>
          </w:p>
        </w:tc>
      </w:tr>
      <w:tr w:rsidR="008221DE" w:rsidRPr="009603A4" w:rsidTr="00D13214">
        <w:trPr>
          <w:jc w:val="center"/>
        </w:trPr>
        <w:tc>
          <w:tcPr>
            <w:tcW w:w="228" w:type="pct"/>
            <w:tcBorders>
              <w:top w:val="single" w:sz="4" w:space="0" w:color="auto"/>
              <w:left w:val="single" w:sz="4" w:space="0" w:color="auto"/>
              <w:bottom w:val="single" w:sz="4" w:space="0" w:color="auto"/>
              <w:right w:val="single" w:sz="4" w:space="0" w:color="auto"/>
            </w:tcBorders>
          </w:tcPr>
          <w:p w:rsidR="008221DE" w:rsidRPr="009603A4" w:rsidRDefault="008221DE" w:rsidP="00D13214">
            <w:pPr>
              <w:spacing w:line="240" w:lineRule="exact"/>
              <w:jc w:val="center"/>
              <w:rPr>
                <w:sz w:val="18"/>
                <w:szCs w:val="18"/>
              </w:rPr>
            </w:pPr>
          </w:p>
        </w:tc>
        <w:tc>
          <w:tcPr>
            <w:tcW w:w="434"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jc w:val="center"/>
              <w:rPr>
                <w:sz w:val="18"/>
                <w:szCs w:val="18"/>
              </w:rPr>
            </w:pPr>
          </w:p>
        </w:tc>
        <w:tc>
          <w:tcPr>
            <w:tcW w:w="532"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jc w:val="center"/>
              <w:rPr>
                <w:sz w:val="18"/>
                <w:szCs w:val="18"/>
              </w:rPr>
            </w:pPr>
          </w:p>
        </w:tc>
        <w:tc>
          <w:tcPr>
            <w:tcW w:w="378"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jc w:val="center"/>
              <w:rPr>
                <w:sz w:val="18"/>
                <w:szCs w:val="18"/>
              </w:rPr>
            </w:pPr>
          </w:p>
        </w:tc>
        <w:tc>
          <w:tcPr>
            <w:tcW w:w="2978"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rPr>
                <w:sz w:val="18"/>
                <w:szCs w:val="18"/>
              </w:rPr>
            </w:pPr>
          </w:p>
        </w:tc>
        <w:tc>
          <w:tcPr>
            <w:tcW w:w="450" w:type="pct"/>
            <w:tcBorders>
              <w:top w:val="single" w:sz="4" w:space="0" w:color="auto"/>
              <w:left w:val="single" w:sz="4" w:space="0" w:color="auto"/>
              <w:bottom w:val="single" w:sz="4" w:space="0" w:color="auto"/>
              <w:right w:val="single" w:sz="4" w:space="0" w:color="auto"/>
            </w:tcBorders>
            <w:vAlign w:val="center"/>
          </w:tcPr>
          <w:p w:rsidR="008221DE" w:rsidRPr="009603A4" w:rsidRDefault="008221DE" w:rsidP="00D13214">
            <w:pPr>
              <w:spacing w:line="240" w:lineRule="exact"/>
              <w:jc w:val="center"/>
              <w:rPr>
                <w:sz w:val="18"/>
                <w:szCs w:val="18"/>
              </w:rPr>
            </w:pPr>
          </w:p>
        </w:tc>
      </w:tr>
    </w:tbl>
    <w:p w:rsidR="008221DE" w:rsidRDefault="008221DE" w:rsidP="008221DE"/>
    <w:tbl>
      <w:tblPr>
        <w:tblW w:w="5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1170"/>
        <w:gridCol w:w="1119"/>
        <w:gridCol w:w="1063"/>
        <w:gridCol w:w="1092"/>
        <w:gridCol w:w="1075"/>
        <w:gridCol w:w="1265"/>
        <w:gridCol w:w="1221"/>
      </w:tblGrid>
      <w:tr w:rsidR="008221DE" w:rsidRPr="00C147E7" w:rsidTr="00D13214">
        <w:trPr>
          <w:trHeight w:val="454"/>
          <w:jc w:val="center"/>
        </w:trPr>
        <w:tc>
          <w:tcPr>
            <w:tcW w:w="443" w:type="pct"/>
            <w:vMerge w:val="restart"/>
            <w:tcMar>
              <w:left w:w="28" w:type="dxa"/>
              <w:right w:w="28" w:type="dxa"/>
            </w:tcMar>
            <w:vAlign w:val="center"/>
          </w:tcPr>
          <w:p w:rsidR="008221DE" w:rsidRDefault="008221DE" w:rsidP="00D13214">
            <w:pPr>
              <w:jc w:val="center"/>
              <w:rPr>
                <w:szCs w:val="21"/>
              </w:rPr>
            </w:pPr>
            <w:r w:rsidRPr="00C147E7">
              <w:rPr>
                <w:rFonts w:hint="eastAsia"/>
                <w:szCs w:val="21"/>
              </w:rPr>
              <w:t>检查</w:t>
            </w:r>
          </w:p>
          <w:p w:rsidR="008221DE" w:rsidRPr="00C147E7" w:rsidRDefault="008221DE" w:rsidP="00D13214">
            <w:pPr>
              <w:jc w:val="center"/>
              <w:rPr>
                <w:szCs w:val="21"/>
              </w:rPr>
            </w:pPr>
            <w:r w:rsidRPr="00C147E7">
              <w:rPr>
                <w:rFonts w:hint="eastAsia"/>
                <w:szCs w:val="21"/>
              </w:rPr>
              <w:t>结果</w:t>
            </w:r>
          </w:p>
        </w:tc>
        <w:tc>
          <w:tcPr>
            <w:tcW w:w="666" w:type="pct"/>
            <w:tcMar>
              <w:left w:w="28" w:type="dxa"/>
              <w:right w:w="28" w:type="dxa"/>
            </w:tcMar>
          </w:tcPr>
          <w:p w:rsidR="008221DE" w:rsidRPr="00C147E7" w:rsidRDefault="008221DE" w:rsidP="00D13214">
            <w:pPr>
              <w:jc w:val="center"/>
              <w:rPr>
                <w:szCs w:val="21"/>
              </w:rPr>
            </w:pPr>
            <w:r>
              <w:rPr>
                <w:rFonts w:hint="eastAsia"/>
                <w:szCs w:val="21"/>
              </w:rPr>
              <w:t>抽查份数</w:t>
            </w:r>
          </w:p>
        </w:tc>
        <w:tc>
          <w:tcPr>
            <w:tcW w:w="1242" w:type="pct"/>
            <w:gridSpan w:val="2"/>
            <w:tcMar>
              <w:left w:w="28" w:type="dxa"/>
              <w:right w:w="28" w:type="dxa"/>
            </w:tcMar>
            <w:vAlign w:val="center"/>
          </w:tcPr>
          <w:p w:rsidR="008221DE" w:rsidRPr="00C147E7" w:rsidRDefault="008221DE" w:rsidP="00D13214">
            <w:pPr>
              <w:ind w:firstLineChars="150" w:firstLine="315"/>
              <w:rPr>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通过</w:t>
            </w:r>
          </w:p>
        </w:tc>
        <w:tc>
          <w:tcPr>
            <w:tcW w:w="1234" w:type="pct"/>
            <w:gridSpan w:val="2"/>
            <w:tcMar>
              <w:left w:w="28" w:type="dxa"/>
              <w:right w:w="28" w:type="dxa"/>
            </w:tcMar>
            <w:vAlign w:val="center"/>
          </w:tcPr>
          <w:p w:rsidR="008221DE" w:rsidRPr="00C147E7" w:rsidRDefault="008221DE" w:rsidP="00D13214">
            <w:pPr>
              <w:ind w:firstLineChars="200" w:firstLine="420"/>
              <w:rPr>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限期整改</w:t>
            </w:r>
          </w:p>
        </w:tc>
        <w:tc>
          <w:tcPr>
            <w:tcW w:w="1415" w:type="pct"/>
            <w:gridSpan w:val="2"/>
            <w:tcMar>
              <w:left w:w="28" w:type="dxa"/>
              <w:right w:w="28" w:type="dxa"/>
            </w:tcMar>
            <w:vAlign w:val="center"/>
          </w:tcPr>
          <w:p w:rsidR="008221DE" w:rsidRPr="00C147E7" w:rsidRDefault="008221DE" w:rsidP="00D13214">
            <w:pPr>
              <w:ind w:firstLineChars="200" w:firstLine="420"/>
              <w:rPr>
                <w:szCs w:val="21"/>
              </w:rPr>
            </w:pPr>
            <w:r w:rsidRPr="008A5CB8">
              <w:rPr>
                <w:rFonts w:hint="eastAsia"/>
                <w:color w:val="FF0000"/>
                <w:szCs w:val="21"/>
                <w:bdr w:val="single" w:sz="4" w:space="0" w:color="auto"/>
              </w:rPr>
              <w:t xml:space="preserve">  </w:t>
            </w:r>
            <w:r w:rsidRPr="00C147E7">
              <w:rPr>
                <w:rFonts w:hint="eastAsia"/>
                <w:szCs w:val="21"/>
              </w:rPr>
              <w:t xml:space="preserve"> </w:t>
            </w:r>
            <w:r w:rsidRPr="00C147E7">
              <w:rPr>
                <w:rFonts w:hint="eastAsia"/>
                <w:szCs w:val="21"/>
              </w:rPr>
              <w:t>缓答辩</w:t>
            </w:r>
          </w:p>
        </w:tc>
      </w:tr>
      <w:tr w:rsidR="008221DE" w:rsidRPr="008A5CB8" w:rsidTr="00D13214">
        <w:trPr>
          <w:trHeight w:val="454"/>
          <w:jc w:val="center"/>
        </w:trPr>
        <w:tc>
          <w:tcPr>
            <w:tcW w:w="443" w:type="pct"/>
            <w:vMerge/>
            <w:tcMar>
              <w:left w:w="28" w:type="dxa"/>
              <w:right w:w="28" w:type="dxa"/>
            </w:tcMar>
            <w:vAlign w:val="center"/>
          </w:tcPr>
          <w:p w:rsidR="008221DE" w:rsidRPr="008A5CB8" w:rsidRDefault="008221DE" w:rsidP="00D13214">
            <w:pPr>
              <w:ind w:firstLineChars="200" w:firstLine="420"/>
              <w:rPr>
                <w:color w:val="FF0000"/>
                <w:szCs w:val="21"/>
              </w:rPr>
            </w:pPr>
          </w:p>
        </w:tc>
        <w:tc>
          <w:tcPr>
            <w:tcW w:w="666" w:type="pct"/>
            <w:vAlign w:val="center"/>
          </w:tcPr>
          <w:p w:rsidR="008221DE" w:rsidRPr="008A5CB8" w:rsidRDefault="008221DE" w:rsidP="00D13214">
            <w:pPr>
              <w:ind w:firstLineChars="200" w:firstLine="420"/>
              <w:rPr>
                <w:color w:val="FF0000"/>
                <w:szCs w:val="21"/>
              </w:rPr>
            </w:pPr>
          </w:p>
        </w:tc>
        <w:tc>
          <w:tcPr>
            <w:tcW w:w="637"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605"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c>
          <w:tcPr>
            <w:tcW w:w="622"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612" w:type="pct"/>
            <w:vAlign w:val="center"/>
          </w:tcPr>
          <w:p w:rsidR="008221DE" w:rsidRPr="008A5CB8" w:rsidRDefault="008221DE" w:rsidP="00D13214">
            <w:pPr>
              <w:ind w:firstLineChars="200" w:firstLine="420"/>
              <w:jc w:val="right"/>
              <w:rPr>
                <w:color w:val="FF0000"/>
                <w:szCs w:val="21"/>
              </w:rPr>
            </w:pPr>
            <w:r>
              <w:rPr>
                <w:rFonts w:hint="eastAsia"/>
                <w:color w:val="FF0000"/>
                <w:szCs w:val="21"/>
              </w:rPr>
              <w:t>%</w:t>
            </w:r>
          </w:p>
        </w:tc>
        <w:tc>
          <w:tcPr>
            <w:tcW w:w="720" w:type="pct"/>
            <w:tcMar>
              <w:left w:w="28" w:type="dxa"/>
              <w:right w:w="28" w:type="dxa"/>
            </w:tcMar>
            <w:vAlign w:val="center"/>
          </w:tcPr>
          <w:p w:rsidR="008221DE" w:rsidRPr="008A5CB8" w:rsidRDefault="008221DE" w:rsidP="00D13214">
            <w:pPr>
              <w:ind w:firstLineChars="200" w:firstLine="420"/>
              <w:jc w:val="right"/>
              <w:rPr>
                <w:color w:val="FF0000"/>
                <w:szCs w:val="21"/>
              </w:rPr>
            </w:pPr>
            <w:r>
              <w:rPr>
                <w:rFonts w:hint="eastAsia"/>
                <w:color w:val="FF0000"/>
                <w:szCs w:val="21"/>
              </w:rPr>
              <w:t>份数</w:t>
            </w:r>
          </w:p>
        </w:tc>
        <w:tc>
          <w:tcPr>
            <w:tcW w:w="695" w:type="pct"/>
            <w:vAlign w:val="center"/>
          </w:tcPr>
          <w:p w:rsidR="008221DE" w:rsidRPr="008A5CB8" w:rsidRDefault="008221DE" w:rsidP="00D13214">
            <w:pPr>
              <w:ind w:firstLineChars="200" w:firstLine="420"/>
              <w:jc w:val="center"/>
              <w:rPr>
                <w:color w:val="FF0000"/>
                <w:szCs w:val="21"/>
              </w:rPr>
            </w:pPr>
            <w:r>
              <w:rPr>
                <w:rFonts w:hint="eastAsia"/>
                <w:color w:val="FF0000"/>
                <w:szCs w:val="21"/>
              </w:rPr>
              <w:t>%</w:t>
            </w:r>
          </w:p>
        </w:tc>
      </w:tr>
    </w:tbl>
    <w:p w:rsidR="008221DE" w:rsidRDefault="008221DE" w:rsidP="008221DE"/>
    <w:p w:rsidR="008221DE" w:rsidRDefault="008221DE" w:rsidP="008221DE">
      <w:r>
        <w:rPr>
          <w:rFonts w:hint="eastAsia"/>
          <w:b/>
        </w:rPr>
        <w:t>三．</w:t>
      </w:r>
      <w:r w:rsidRPr="00C93871">
        <w:rPr>
          <w:rFonts w:hint="eastAsia"/>
          <w:b/>
        </w:rPr>
        <w:t>存在问题及整改意见</w:t>
      </w:r>
      <w:r>
        <w:rPr>
          <w:rFonts w:hint="eastAsia"/>
        </w:rPr>
        <w:t xml:space="preserve">                                   </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8221DE" w:rsidTr="00D13214">
        <w:trPr>
          <w:trHeight w:val="706"/>
        </w:trPr>
        <w:tc>
          <w:tcPr>
            <w:tcW w:w="8789" w:type="dxa"/>
          </w:tcPr>
          <w:p w:rsidR="008221DE" w:rsidRDefault="008221DE" w:rsidP="00D13214"/>
          <w:p w:rsidR="008221DE" w:rsidRDefault="008221DE" w:rsidP="00D13214"/>
          <w:p w:rsidR="008221DE" w:rsidRDefault="008221DE" w:rsidP="00D13214"/>
          <w:p w:rsidR="008221DE" w:rsidRDefault="008221DE" w:rsidP="008221DE"/>
        </w:tc>
      </w:tr>
    </w:tbl>
    <w:p w:rsidR="008221DE" w:rsidRDefault="008221DE" w:rsidP="008221DE">
      <w:pPr>
        <w:ind w:firstLineChars="2200" w:firstLine="4620"/>
      </w:pPr>
    </w:p>
    <w:p w:rsidR="008221DE" w:rsidRDefault="008221DE" w:rsidP="008221DE">
      <w:pPr>
        <w:ind w:firstLineChars="2200" w:firstLine="4620"/>
      </w:pPr>
      <w:r>
        <w:rPr>
          <w:rFonts w:hint="eastAsia"/>
        </w:rPr>
        <w:t xml:space="preserve"> </w:t>
      </w:r>
      <w:r>
        <w:rPr>
          <w:rFonts w:hint="eastAsia"/>
        </w:rPr>
        <w:t>学院负责人（签章）：</w:t>
      </w:r>
      <w:r>
        <w:rPr>
          <w:rFonts w:hint="eastAsia"/>
        </w:rPr>
        <w:t xml:space="preserve">       </w:t>
      </w:r>
      <w:r>
        <w:rPr>
          <w:rFonts w:hint="eastAsia"/>
        </w:rPr>
        <w:t>日期：</w:t>
      </w:r>
    </w:p>
    <w:p w:rsidR="00592D43" w:rsidRDefault="00592D43" w:rsidP="001128C0">
      <w:pPr>
        <w:rPr>
          <w:sz w:val="22"/>
        </w:rPr>
        <w:sectPr w:rsidR="00592D43" w:rsidSect="005634E5">
          <w:pgSz w:w="11906" w:h="16838"/>
          <w:pgMar w:top="1440" w:right="1800" w:bottom="1440" w:left="1800" w:header="851" w:footer="992" w:gutter="0"/>
          <w:cols w:space="720"/>
          <w:docGrid w:type="lines" w:linePitch="312"/>
        </w:sectPr>
      </w:pPr>
    </w:p>
    <w:p w:rsidR="00592D43" w:rsidRPr="007A1053" w:rsidRDefault="00592D43" w:rsidP="007A1053">
      <w:pPr>
        <w:adjustRightInd w:val="0"/>
        <w:snapToGrid w:val="0"/>
        <w:spacing w:afterLines="50" w:after="156"/>
        <w:jc w:val="center"/>
        <w:outlineLvl w:val="2"/>
        <w:rPr>
          <w:b/>
          <w:sz w:val="28"/>
          <w:szCs w:val="28"/>
        </w:rPr>
      </w:pPr>
      <w:bookmarkStart w:id="751" w:name="_Toc455051226"/>
      <w:r w:rsidRPr="007A1053">
        <w:rPr>
          <w:rFonts w:hint="eastAsia"/>
          <w:b/>
          <w:sz w:val="28"/>
          <w:szCs w:val="28"/>
        </w:rPr>
        <w:lastRenderedPageBreak/>
        <w:t>西南交通大学本科毕业设计（论文）评价表</w:t>
      </w:r>
      <w:bookmarkEnd w:id="751"/>
    </w:p>
    <w:tbl>
      <w:tblPr>
        <w:tblStyle w:val="a8"/>
        <w:tblW w:w="15593" w:type="dxa"/>
        <w:tblInd w:w="-601" w:type="dxa"/>
        <w:tblLayout w:type="fixed"/>
        <w:tblLook w:val="04A0" w:firstRow="1" w:lastRow="0" w:firstColumn="1" w:lastColumn="0" w:noHBand="0" w:noVBand="1"/>
      </w:tblPr>
      <w:tblGrid>
        <w:gridCol w:w="457"/>
        <w:gridCol w:w="1812"/>
        <w:gridCol w:w="7229"/>
        <w:gridCol w:w="425"/>
        <w:gridCol w:w="425"/>
        <w:gridCol w:w="426"/>
        <w:gridCol w:w="425"/>
        <w:gridCol w:w="425"/>
        <w:gridCol w:w="3969"/>
      </w:tblGrid>
      <w:tr w:rsidR="00145BE7" w:rsidTr="001B1A8B">
        <w:trPr>
          <w:trHeight w:val="360"/>
        </w:trPr>
        <w:tc>
          <w:tcPr>
            <w:tcW w:w="457" w:type="dxa"/>
            <w:vMerge w:val="restart"/>
            <w:vAlign w:val="center"/>
          </w:tcPr>
          <w:p w:rsidR="00145BE7" w:rsidRDefault="00145BE7" w:rsidP="001B1A8B">
            <w:pPr>
              <w:spacing w:line="240" w:lineRule="exact"/>
              <w:jc w:val="center"/>
              <w:rPr>
                <w:b/>
                <w:sz w:val="24"/>
                <w:szCs w:val="24"/>
              </w:rPr>
            </w:pPr>
            <w:r>
              <w:rPr>
                <w:rFonts w:hint="eastAsia"/>
                <w:b/>
                <w:sz w:val="24"/>
                <w:szCs w:val="24"/>
              </w:rPr>
              <w:t>序号</w:t>
            </w:r>
          </w:p>
        </w:tc>
        <w:tc>
          <w:tcPr>
            <w:tcW w:w="1812" w:type="dxa"/>
            <w:vMerge w:val="restart"/>
            <w:vAlign w:val="center"/>
          </w:tcPr>
          <w:p w:rsidR="00145BE7" w:rsidRPr="007B34B6" w:rsidRDefault="00145BE7" w:rsidP="001B1A8B">
            <w:pPr>
              <w:spacing w:line="240" w:lineRule="exact"/>
              <w:jc w:val="center"/>
              <w:rPr>
                <w:b/>
              </w:rPr>
            </w:pPr>
            <w:r w:rsidRPr="007B34B6">
              <w:rPr>
                <w:rFonts w:hint="eastAsia"/>
                <w:b/>
              </w:rPr>
              <w:t>评估内容</w:t>
            </w:r>
          </w:p>
        </w:tc>
        <w:tc>
          <w:tcPr>
            <w:tcW w:w="7229" w:type="dxa"/>
            <w:vMerge w:val="restart"/>
            <w:vAlign w:val="center"/>
          </w:tcPr>
          <w:p w:rsidR="00145BE7" w:rsidRPr="007B34B6" w:rsidRDefault="00145BE7" w:rsidP="001B1A8B">
            <w:pPr>
              <w:spacing w:line="240" w:lineRule="exact"/>
              <w:jc w:val="center"/>
              <w:rPr>
                <w:b/>
              </w:rPr>
            </w:pPr>
            <w:r w:rsidRPr="007B34B6">
              <w:rPr>
                <w:rFonts w:hint="eastAsia"/>
                <w:b/>
              </w:rPr>
              <w:t>评估指标</w:t>
            </w:r>
          </w:p>
        </w:tc>
        <w:tc>
          <w:tcPr>
            <w:tcW w:w="2126" w:type="dxa"/>
            <w:gridSpan w:val="5"/>
            <w:vAlign w:val="center"/>
          </w:tcPr>
          <w:p w:rsidR="00145BE7" w:rsidRPr="001143E4" w:rsidRDefault="00145BE7" w:rsidP="001B1A8B">
            <w:pPr>
              <w:spacing w:line="240" w:lineRule="exact"/>
              <w:jc w:val="center"/>
              <w:rPr>
                <w:b/>
                <w:szCs w:val="21"/>
              </w:rPr>
            </w:pPr>
            <w:r w:rsidRPr="001143E4">
              <w:rPr>
                <w:rFonts w:hint="eastAsia"/>
                <w:b/>
                <w:szCs w:val="21"/>
              </w:rPr>
              <w:t>等级</w:t>
            </w:r>
          </w:p>
        </w:tc>
        <w:tc>
          <w:tcPr>
            <w:tcW w:w="3969" w:type="dxa"/>
            <w:vMerge w:val="restart"/>
            <w:vAlign w:val="center"/>
          </w:tcPr>
          <w:p w:rsidR="00145BE7" w:rsidRPr="001143E4" w:rsidRDefault="00145BE7" w:rsidP="001B1A8B">
            <w:pPr>
              <w:spacing w:line="240" w:lineRule="exact"/>
              <w:jc w:val="center"/>
              <w:rPr>
                <w:b/>
                <w:szCs w:val="21"/>
              </w:rPr>
            </w:pPr>
            <w:r w:rsidRPr="001143E4">
              <w:rPr>
                <w:rFonts w:hint="eastAsia"/>
                <w:b/>
                <w:szCs w:val="21"/>
              </w:rPr>
              <w:t>评分标准</w:t>
            </w:r>
          </w:p>
        </w:tc>
      </w:tr>
      <w:tr w:rsidR="000864FB" w:rsidTr="001B1A8B">
        <w:trPr>
          <w:trHeight w:val="255"/>
        </w:trPr>
        <w:tc>
          <w:tcPr>
            <w:tcW w:w="457" w:type="dxa"/>
            <w:vMerge/>
          </w:tcPr>
          <w:p w:rsidR="000864FB" w:rsidRDefault="000864FB" w:rsidP="001B1A8B">
            <w:pPr>
              <w:spacing w:line="240" w:lineRule="exact"/>
              <w:jc w:val="center"/>
              <w:rPr>
                <w:b/>
                <w:sz w:val="24"/>
                <w:szCs w:val="24"/>
              </w:rPr>
            </w:pPr>
          </w:p>
        </w:tc>
        <w:tc>
          <w:tcPr>
            <w:tcW w:w="1812" w:type="dxa"/>
            <w:vMerge/>
            <w:vAlign w:val="center"/>
          </w:tcPr>
          <w:p w:rsidR="000864FB" w:rsidRPr="007B34B6" w:rsidRDefault="000864FB" w:rsidP="001B1A8B">
            <w:pPr>
              <w:spacing w:line="240" w:lineRule="exact"/>
              <w:jc w:val="center"/>
              <w:rPr>
                <w:b/>
              </w:rPr>
            </w:pPr>
          </w:p>
        </w:tc>
        <w:tc>
          <w:tcPr>
            <w:tcW w:w="7229" w:type="dxa"/>
            <w:vMerge/>
            <w:vAlign w:val="center"/>
          </w:tcPr>
          <w:p w:rsidR="000864FB" w:rsidRPr="007B34B6" w:rsidRDefault="000864FB" w:rsidP="001B1A8B">
            <w:pPr>
              <w:spacing w:line="240" w:lineRule="exact"/>
              <w:jc w:val="center"/>
              <w:rPr>
                <w:b/>
              </w:rPr>
            </w:pPr>
          </w:p>
        </w:tc>
        <w:tc>
          <w:tcPr>
            <w:tcW w:w="425" w:type="dxa"/>
          </w:tcPr>
          <w:p w:rsidR="000864FB" w:rsidRPr="007B34B6" w:rsidRDefault="000864FB" w:rsidP="001B1A8B">
            <w:pPr>
              <w:adjustRightInd w:val="0"/>
              <w:snapToGrid w:val="0"/>
              <w:spacing w:line="240" w:lineRule="exact"/>
              <w:rPr>
                <w:b/>
              </w:rPr>
            </w:pPr>
            <w:r w:rsidRPr="007B34B6">
              <w:rPr>
                <w:rFonts w:ascii="宋体" w:hAnsi="宋体" w:cs="宋体" w:hint="eastAsia"/>
                <w:b/>
                <w:color w:val="000000"/>
                <w:kern w:val="0"/>
                <w:szCs w:val="21"/>
                <w:lang w:bidi="ar"/>
              </w:rPr>
              <w:t>特优</w:t>
            </w:r>
          </w:p>
        </w:tc>
        <w:tc>
          <w:tcPr>
            <w:tcW w:w="425" w:type="dxa"/>
          </w:tcPr>
          <w:p w:rsidR="000864FB" w:rsidRPr="007B34B6" w:rsidRDefault="000864FB" w:rsidP="001B1A8B">
            <w:pPr>
              <w:adjustRightInd w:val="0"/>
              <w:snapToGrid w:val="0"/>
              <w:spacing w:line="240" w:lineRule="exact"/>
              <w:rPr>
                <w:b/>
              </w:rPr>
            </w:pPr>
            <w:r w:rsidRPr="007B34B6">
              <w:rPr>
                <w:rFonts w:ascii="宋体" w:hAnsi="宋体" w:cs="宋体" w:hint="eastAsia"/>
                <w:b/>
                <w:color w:val="000000"/>
                <w:kern w:val="0"/>
                <w:szCs w:val="21"/>
                <w:lang w:bidi="ar"/>
              </w:rPr>
              <w:t>优秀</w:t>
            </w:r>
          </w:p>
        </w:tc>
        <w:tc>
          <w:tcPr>
            <w:tcW w:w="426" w:type="dxa"/>
          </w:tcPr>
          <w:p w:rsidR="000864FB" w:rsidRPr="007B34B6" w:rsidRDefault="000864FB" w:rsidP="001B1A8B">
            <w:pPr>
              <w:adjustRightInd w:val="0"/>
              <w:snapToGrid w:val="0"/>
              <w:spacing w:line="240" w:lineRule="exact"/>
              <w:rPr>
                <w:b/>
              </w:rPr>
            </w:pPr>
            <w:r w:rsidRPr="007B34B6">
              <w:rPr>
                <w:rFonts w:ascii="宋体" w:hAnsi="宋体" w:cs="宋体" w:hint="eastAsia"/>
                <w:b/>
                <w:color w:val="000000"/>
                <w:kern w:val="0"/>
                <w:szCs w:val="21"/>
                <w:lang w:bidi="ar"/>
              </w:rPr>
              <w:t>良好</w:t>
            </w:r>
          </w:p>
        </w:tc>
        <w:tc>
          <w:tcPr>
            <w:tcW w:w="425" w:type="dxa"/>
          </w:tcPr>
          <w:p w:rsidR="000864FB" w:rsidRPr="007B34B6" w:rsidRDefault="000864FB" w:rsidP="001B1A8B">
            <w:pPr>
              <w:adjustRightInd w:val="0"/>
              <w:snapToGrid w:val="0"/>
              <w:spacing w:line="240" w:lineRule="exact"/>
              <w:rPr>
                <w:rFonts w:ascii="宋体" w:hAnsi="宋体" w:cs="宋体"/>
                <w:b/>
                <w:color w:val="000000"/>
                <w:kern w:val="0"/>
                <w:szCs w:val="21"/>
                <w:lang w:bidi="ar"/>
              </w:rPr>
            </w:pPr>
            <w:r w:rsidRPr="007B34B6">
              <w:rPr>
                <w:rFonts w:ascii="宋体" w:hAnsi="宋体" w:cs="宋体" w:hint="eastAsia"/>
                <w:b/>
                <w:color w:val="000000"/>
                <w:kern w:val="0"/>
                <w:szCs w:val="21"/>
                <w:lang w:bidi="ar"/>
              </w:rPr>
              <w:t>尚可</w:t>
            </w:r>
          </w:p>
        </w:tc>
        <w:tc>
          <w:tcPr>
            <w:tcW w:w="425" w:type="dxa"/>
          </w:tcPr>
          <w:p w:rsidR="000864FB" w:rsidRPr="007B34B6" w:rsidRDefault="000864FB" w:rsidP="001B1A8B">
            <w:pPr>
              <w:adjustRightInd w:val="0"/>
              <w:snapToGrid w:val="0"/>
              <w:spacing w:line="240" w:lineRule="exact"/>
              <w:rPr>
                <w:b/>
              </w:rPr>
            </w:pPr>
            <w:r w:rsidRPr="007B34B6">
              <w:rPr>
                <w:rFonts w:hint="eastAsia"/>
                <w:b/>
              </w:rPr>
              <w:t>较差</w:t>
            </w:r>
          </w:p>
        </w:tc>
        <w:tc>
          <w:tcPr>
            <w:tcW w:w="3969" w:type="dxa"/>
            <w:vMerge/>
            <w:vAlign w:val="center"/>
          </w:tcPr>
          <w:p w:rsidR="000864FB" w:rsidRDefault="000864FB" w:rsidP="001B1A8B">
            <w:pPr>
              <w:spacing w:line="240" w:lineRule="exact"/>
              <w:jc w:val="center"/>
              <w:rPr>
                <w:b/>
                <w:sz w:val="24"/>
                <w:szCs w:val="24"/>
              </w:rPr>
            </w:pPr>
          </w:p>
        </w:tc>
      </w:tr>
      <w:tr w:rsidR="000864FB" w:rsidTr="001B1A8B">
        <w:trPr>
          <w:trHeight w:val="195"/>
        </w:trPr>
        <w:tc>
          <w:tcPr>
            <w:tcW w:w="457" w:type="dxa"/>
            <w:vMerge w:val="restart"/>
            <w:vAlign w:val="center"/>
          </w:tcPr>
          <w:p w:rsidR="000864FB" w:rsidRPr="001143E4" w:rsidRDefault="000864FB" w:rsidP="001B1A8B">
            <w:pPr>
              <w:spacing w:line="280" w:lineRule="exact"/>
              <w:jc w:val="center"/>
              <w:rPr>
                <w:rFonts w:asciiTheme="majorEastAsia" w:eastAsiaTheme="majorEastAsia" w:hAnsiTheme="majorEastAsia"/>
                <w:sz w:val="18"/>
                <w:szCs w:val="18"/>
              </w:rPr>
            </w:pPr>
            <w:r w:rsidRPr="001143E4">
              <w:rPr>
                <w:rFonts w:asciiTheme="majorEastAsia" w:eastAsiaTheme="majorEastAsia" w:hAnsiTheme="majorEastAsia" w:hint="eastAsia"/>
                <w:sz w:val="18"/>
                <w:szCs w:val="18"/>
              </w:rPr>
              <w:t>1</w:t>
            </w:r>
          </w:p>
        </w:tc>
        <w:tc>
          <w:tcPr>
            <w:tcW w:w="1812" w:type="dxa"/>
            <w:vMerge w:val="restart"/>
            <w:vAlign w:val="center"/>
          </w:tcPr>
          <w:p w:rsidR="000864FB" w:rsidRPr="001143E4" w:rsidRDefault="000864FB" w:rsidP="001B1A8B">
            <w:pPr>
              <w:spacing w:line="280" w:lineRule="exact"/>
              <w:jc w:val="center"/>
              <w:rPr>
                <w:rFonts w:ascii="宋体" w:hAnsi="宋体" w:cs="宋体"/>
                <w:b/>
                <w:color w:val="000000"/>
                <w:kern w:val="0"/>
                <w:sz w:val="18"/>
                <w:szCs w:val="18"/>
                <w:lang w:bidi="ar"/>
              </w:rPr>
            </w:pPr>
            <w:r w:rsidRPr="001143E4">
              <w:rPr>
                <w:rFonts w:ascii="宋体" w:hAnsi="宋体" w:cs="宋体" w:hint="eastAsia"/>
                <w:b/>
                <w:color w:val="000000"/>
                <w:kern w:val="0"/>
                <w:sz w:val="18"/>
                <w:szCs w:val="18"/>
                <w:lang w:bidi="ar"/>
              </w:rPr>
              <w:t>文档材料完整性与规范性</w:t>
            </w:r>
          </w:p>
          <w:p w:rsidR="000864FB" w:rsidRPr="001143E4" w:rsidRDefault="000864FB" w:rsidP="001B1A8B">
            <w:pPr>
              <w:spacing w:line="280" w:lineRule="exact"/>
              <w:jc w:val="center"/>
              <w:rPr>
                <w:rFonts w:ascii="宋体" w:hAnsi="宋体" w:cs="宋体"/>
                <w:b/>
                <w:color w:val="000000"/>
                <w:kern w:val="0"/>
                <w:sz w:val="18"/>
                <w:szCs w:val="18"/>
                <w:lang w:bidi="ar"/>
              </w:rPr>
            </w:pPr>
            <w:r w:rsidRPr="001143E4">
              <w:rPr>
                <w:rFonts w:ascii="宋体" w:hAnsi="宋体" w:cs="宋体" w:hint="eastAsia"/>
                <w:b/>
                <w:color w:val="000000"/>
                <w:kern w:val="0"/>
                <w:sz w:val="18"/>
                <w:szCs w:val="18"/>
                <w:lang w:bidi="ar"/>
              </w:rPr>
              <w:t>（30分）</w:t>
            </w:r>
          </w:p>
        </w:tc>
        <w:tc>
          <w:tcPr>
            <w:tcW w:w="7229" w:type="dxa"/>
            <w:vAlign w:val="center"/>
          </w:tcPr>
          <w:p w:rsidR="000864FB" w:rsidRPr="001143E4" w:rsidRDefault="000864FB" w:rsidP="001B1A8B">
            <w:pPr>
              <w:spacing w:line="280" w:lineRule="exact"/>
              <w:rPr>
                <w:rFonts w:ascii="宋体" w:hAnsi="宋体"/>
                <w:sz w:val="18"/>
                <w:szCs w:val="18"/>
              </w:rPr>
            </w:pPr>
            <w:r w:rsidRPr="001143E4">
              <w:rPr>
                <w:rFonts w:ascii="宋体" w:hAnsi="宋体" w:hint="eastAsia"/>
                <w:sz w:val="18"/>
                <w:szCs w:val="18"/>
              </w:rPr>
              <w:t>按照学校以及学院要求，文档材料完整、规范（包括毕业论文、英文翻译、指导纪要、查重报告），有相关责任人签名，无缺项。</w:t>
            </w: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6"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3969" w:type="dxa"/>
            <w:vMerge w:val="restart"/>
          </w:tcPr>
          <w:p w:rsidR="000864FB" w:rsidRPr="001B1A8B" w:rsidRDefault="000864FB" w:rsidP="001B1A8B">
            <w:pPr>
              <w:spacing w:line="280" w:lineRule="exact"/>
              <w:rPr>
                <w:rFonts w:ascii="宋体" w:hAnsi="宋体"/>
                <w:sz w:val="18"/>
                <w:szCs w:val="18"/>
              </w:rPr>
            </w:pPr>
            <w:r w:rsidRPr="001143E4">
              <w:rPr>
                <w:rFonts w:ascii="宋体" w:hAnsi="宋体" w:hint="eastAsia"/>
                <w:sz w:val="18"/>
                <w:szCs w:val="18"/>
              </w:rPr>
              <w:t>特优：≥28分；优秀：≥26分；良好：≥23分；尚可：≥20分；较差：&lt;20分；共30分</w:t>
            </w:r>
          </w:p>
        </w:tc>
      </w:tr>
      <w:tr w:rsidR="000864FB" w:rsidTr="001B1A8B">
        <w:trPr>
          <w:trHeight w:val="165"/>
        </w:trPr>
        <w:tc>
          <w:tcPr>
            <w:tcW w:w="457"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1812"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7229" w:type="dxa"/>
            <w:vAlign w:val="center"/>
          </w:tcPr>
          <w:p w:rsidR="000864FB" w:rsidRPr="001143E4" w:rsidRDefault="000864FB" w:rsidP="001B1A8B">
            <w:pPr>
              <w:spacing w:line="280" w:lineRule="exact"/>
              <w:rPr>
                <w:rFonts w:asciiTheme="majorEastAsia" w:eastAsiaTheme="majorEastAsia" w:hAnsiTheme="majorEastAsia"/>
                <w:sz w:val="18"/>
                <w:szCs w:val="18"/>
              </w:rPr>
            </w:pPr>
            <w:r w:rsidRPr="001143E4">
              <w:rPr>
                <w:rFonts w:ascii="宋体" w:hAnsi="宋体" w:hint="eastAsia"/>
                <w:sz w:val="18"/>
                <w:szCs w:val="18"/>
              </w:rPr>
              <w:t>指导教师意见与评阅人意见撰写认真、客观，任务书中清楚阐述论文工作的目的意义，对学生需要完成任务有详细清晰的描述，时间进度安排合理可行。</w:t>
            </w: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6"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3969"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r>
      <w:tr w:rsidR="000864FB" w:rsidTr="001B1A8B">
        <w:trPr>
          <w:trHeight w:val="195"/>
        </w:trPr>
        <w:tc>
          <w:tcPr>
            <w:tcW w:w="457"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1812"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7229" w:type="dxa"/>
            <w:vAlign w:val="center"/>
          </w:tcPr>
          <w:p w:rsidR="000864FB" w:rsidRPr="001143E4" w:rsidRDefault="000864FB" w:rsidP="001B1A8B">
            <w:pPr>
              <w:spacing w:line="280" w:lineRule="exact"/>
              <w:rPr>
                <w:rFonts w:asciiTheme="majorEastAsia" w:eastAsiaTheme="majorEastAsia" w:hAnsiTheme="majorEastAsia"/>
                <w:sz w:val="18"/>
                <w:szCs w:val="18"/>
              </w:rPr>
            </w:pPr>
            <w:r w:rsidRPr="001143E4">
              <w:rPr>
                <w:rFonts w:ascii="宋体" w:hAnsi="宋体" w:hint="eastAsia"/>
                <w:sz w:val="18"/>
                <w:szCs w:val="18"/>
              </w:rPr>
              <w:t>指导纪要撰写认真详细，反映教师悉心指导，帮助学生解决论文工作中遇到的问题。</w:t>
            </w: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6"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3969"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r>
      <w:tr w:rsidR="000864FB" w:rsidTr="001B1A8B">
        <w:trPr>
          <w:trHeight w:val="102"/>
        </w:trPr>
        <w:tc>
          <w:tcPr>
            <w:tcW w:w="457"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1812"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7229" w:type="dxa"/>
            <w:vAlign w:val="center"/>
          </w:tcPr>
          <w:p w:rsidR="000864FB" w:rsidRPr="001143E4" w:rsidRDefault="000864FB" w:rsidP="001B1A8B">
            <w:pPr>
              <w:spacing w:line="280" w:lineRule="exact"/>
              <w:rPr>
                <w:rFonts w:asciiTheme="majorEastAsia" w:eastAsiaTheme="majorEastAsia" w:hAnsiTheme="majorEastAsia"/>
                <w:sz w:val="18"/>
                <w:szCs w:val="18"/>
              </w:rPr>
            </w:pPr>
            <w:r w:rsidRPr="001143E4">
              <w:rPr>
                <w:rFonts w:ascii="宋体" w:hAnsi="宋体" w:hint="eastAsia"/>
                <w:sz w:val="18"/>
                <w:szCs w:val="18"/>
              </w:rPr>
              <w:t>答辩记录表有较详细答辩记录，反映答辩过程严谨，要求严格。</w:t>
            </w: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6"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3969"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r>
      <w:tr w:rsidR="000864FB" w:rsidTr="001B1A8B">
        <w:trPr>
          <w:trHeight w:val="180"/>
        </w:trPr>
        <w:tc>
          <w:tcPr>
            <w:tcW w:w="457" w:type="dxa"/>
            <w:vMerge w:val="restart"/>
            <w:vAlign w:val="center"/>
          </w:tcPr>
          <w:p w:rsidR="000864FB" w:rsidRPr="001143E4" w:rsidRDefault="000864FB" w:rsidP="001B1A8B">
            <w:pPr>
              <w:spacing w:line="280" w:lineRule="exact"/>
              <w:jc w:val="center"/>
              <w:rPr>
                <w:rFonts w:asciiTheme="majorEastAsia" w:eastAsiaTheme="majorEastAsia" w:hAnsiTheme="majorEastAsia"/>
                <w:sz w:val="18"/>
                <w:szCs w:val="18"/>
              </w:rPr>
            </w:pPr>
            <w:r w:rsidRPr="001143E4">
              <w:rPr>
                <w:rFonts w:asciiTheme="majorEastAsia" w:eastAsiaTheme="majorEastAsia" w:hAnsiTheme="majorEastAsia" w:hint="eastAsia"/>
                <w:sz w:val="18"/>
                <w:szCs w:val="18"/>
              </w:rPr>
              <w:t>2</w:t>
            </w:r>
          </w:p>
        </w:tc>
        <w:tc>
          <w:tcPr>
            <w:tcW w:w="1812" w:type="dxa"/>
            <w:vMerge w:val="restart"/>
            <w:vAlign w:val="center"/>
          </w:tcPr>
          <w:p w:rsidR="000864FB" w:rsidRPr="001143E4" w:rsidRDefault="000864FB" w:rsidP="001B1A8B">
            <w:pPr>
              <w:spacing w:line="280" w:lineRule="exact"/>
              <w:jc w:val="center"/>
              <w:rPr>
                <w:rFonts w:ascii="宋体" w:hAnsi="宋体" w:cs="宋体"/>
                <w:b/>
                <w:color w:val="000000"/>
                <w:kern w:val="0"/>
                <w:sz w:val="18"/>
                <w:szCs w:val="18"/>
                <w:lang w:bidi="ar"/>
              </w:rPr>
            </w:pPr>
            <w:r w:rsidRPr="001143E4">
              <w:rPr>
                <w:rFonts w:ascii="宋体" w:hAnsi="宋体" w:cs="宋体" w:hint="eastAsia"/>
                <w:b/>
                <w:color w:val="000000"/>
                <w:kern w:val="0"/>
                <w:sz w:val="18"/>
                <w:szCs w:val="18"/>
                <w:lang w:bidi="ar"/>
              </w:rPr>
              <w:t>选题深度广度及对专业培养支持情况（20分）</w:t>
            </w:r>
          </w:p>
        </w:tc>
        <w:tc>
          <w:tcPr>
            <w:tcW w:w="7229" w:type="dxa"/>
          </w:tcPr>
          <w:p w:rsidR="000864FB" w:rsidRPr="001143E4" w:rsidRDefault="000864FB" w:rsidP="001B1A8B">
            <w:pPr>
              <w:spacing w:line="280" w:lineRule="exact"/>
              <w:rPr>
                <w:rFonts w:ascii="宋体" w:hAnsi="宋体"/>
                <w:sz w:val="18"/>
                <w:szCs w:val="18"/>
              </w:rPr>
            </w:pPr>
            <w:r w:rsidRPr="001143E4">
              <w:rPr>
                <w:rFonts w:ascii="宋体" w:hAnsi="宋体" w:hint="eastAsia"/>
                <w:sz w:val="18"/>
                <w:szCs w:val="18"/>
              </w:rPr>
              <w:t>选题能够支持专业培养目标中的培养目标与毕业要求达成，</w:t>
            </w:r>
            <w:r w:rsidRPr="001143E4">
              <w:rPr>
                <w:rFonts w:hint="eastAsia"/>
                <w:sz w:val="18"/>
                <w:szCs w:val="18"/>
              </w:rPr>
              <w:t>学生通过毕业设计（论文）可以获得并应用与专业相关的知识与技能。</w:t>
            </w: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6"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3969" w:type="dxa"/>
            <w:vMerge w:val="restart"/>
          </w:tcPr>
          <w:p w:rsidR="000864FB" w:rsidRPr="001B1A8B" w:rsidRDefault="000864FB" w:rsidP="001B1A8B">
            <w:pPr>
              <w:spacing w:line="280" w:lineRule="exact"/>
              <w:rPr>
                <w:rFonts w:ascii="宋体" w:hAnsi="宋体"/>
                <w:sz w:val="18"/>
                <w:szCs w:val="18"/>
              </w:rPr>
            </w:pPr>
            <w:r w:rsidRPr="001143E4">
              <w:rPr>
                <w:rFonts w:ascii="宋体" w:hAnsi="宋体" w:hint="eastAsia"/>
                <w:sz w:val="18"/>
                <w:szCs w:val="18"/>
              </w:rPr>
              <w:t>特优：≥19分；优秀：≥17分；良好：≥15分；尚可：≥13分；较差：</w:t>
            </w:r>
            <w:r w:rsidRPr="001143E4">
              <w:rPr>
                <w:rFonts w:ascii="宋体" w:hAnsi="宋体"/>
                <w:sz w:val="18"/>
                <w:szCs w:val="18"/>
              </w:rPr>
              <w:t>&lt;</w:t>
            </w:r>
            <w:r w:rsidRPr="001143E4">
              <w:rPr>
                <w:rFonts w:ascii="宋体" w:hAnsi="宋体" w:hint="eastAsia"/>
                <w:sz w:val="18"/>
                <w:szCs w:val="18"/>
              </w:rPr>
              <w:t>13分；共20分</w:t>
            </w:r>
          </w:p>
        </w:tc>
      </w:tr>
      <w:tr w:rsidR="000864FB" w:rsidTr="001B1A8B">
        <w:trPr>
          <w:trHeight w:val="135"/>
        </w:trPr>
        <w:tc>
          <w:tcPr>
            <w:tcW w:w="457"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1812"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7229" w:type="dxa"/>
            <w:vAlign w:val="center"/>
          </w:tcPr>
          <w:p w:rsidR="000864FB" w:rsidRPr="001143E4" w:rsidRDefault="000864FB" w:rsidP="001B1A8B">
            <w:pPr>
              <w:spacing w:line="280" w:lineRule="exact"/>
              <w:rPr>
                <w:rFonts w:asciiTheme="majorEastAsia" w:eastAsiaTheme="majorEastAsia" w:hAnsiTheme="majorEastAsia"/>
                <w:sz w:val="18"/>
                <w:szCs w:val="18"/>
              </w:rPr>
            </w:pPr>
            <w:r w:rsidRPr="001143E4">
              <w:rPr>
                <w:rFonts w:ascii="宋体" w:hAnsi="宋体" w:hint="eastAsia"/>
                <w:sz w:val="18"/>
                <w:szCs w:val="18"/>
              </w:rPr>
              <w:t>选题深度、广度适中，</w:t>
            </w:r>
            <w:r w:rsidRPr="001143E4">
              <w:rPr>
                <w:rFonts w:hint="eastAsia"/>
                <w:sz w:val="18"/>
                <w:szCs w:val="18"/>
              </w:rPr>
              <w:t>对</w:t>
            </w:r>
            <w:r w:rsidRPr="001143E4">
              <w:rPr>
                <w:rFonts w:ascii="宋体" w:hAnsi="宋体" w:hint="eastAsia"/>
                <w:sz w:val="18"/>
                <w:szCs w:val="18"/>
              </w:rPr>
              <w:t>学生具有足够挑战度，能够</w:t>
            </w:r>
            <w:r w:rsidRPr="001143E4">
              <w:rPr>
                <w:rFonts w:hint="eastAsia"/>
                <w:sz w:val="18"/>
                <w:szCs w:val="18"/>
              </w:rPr>
              <w:t>为学生今后承担相关工作奠定基础。</w:t>
            </w: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6"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3969"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r>
      <w:tr w:rsidR="000864FB" w:rsidTr="001B1A8B">
        <w:trPr>
          <w:trHeight w:val="180"/>
        </w:trPr>
        <w:tc>
          <w:tcPr>
            <w:tcW w:w="457" w:type="dxa"/>
            <w:vMerge w:val="restart"/>
            <w:vAlign w:val="center"/>
          </w:tcPr>
          <w:p w:rsidR="000864FB" w:rsidRPr="001143E4" w:rsidRDefault="000864FB" w:rsidP="001B1A8B">
            <w:pPr>
              <w:spacing w:line="280" w:lineRule="exact"/>
              <w:jc w:val="center"/>
              <w:rPr>
                <w:rFonts w:asciiTheme="majorEastAsia" w:eastAsiaTheme="majorEastAsia" w:hAnsiTheme="majorEastAsia"/>
                <w:sz w:val="18"/>
                <w:szCs w:val="18"/>
              </w:rPr>
            </w:pPr>
            <w:r w:rsidRPr="001143E4">
              <w:rPr>
                <w:rFonts w:asciiTheme="majorEastAsia" w:eastAsiaTheme="majorEastAsia" w:hAnsiTheme="majorEastAsia" w:hint="eastAsia"/>
                <w:sz w:val="18"/>
                <w:szCs w:val="18"/>
              </w:rPr>
              <w:t>3</w:t>
            </w:r>
          </w:p>
        </w:tc>
        <w:tc>
          <w:tcPr>
            <w:tcW w:w="1812" w:type="dxa"/>
            <w:vMerge w:val="restart"/>
            <w:vAlign w:val="center"/>
          </w:tcPr>
          <w:p w:rsidR="000864FB" w:rsidRPr="001143E4" w:rsidRDefault="000864FB" w:rsidP="001B1A8B">
            <w:pPr>
              <w:spacing w:line="280" w:lineRule="exact"/>
              <w:jc w:val="center"/>
              <w:rPr>
                <w:rFonts w:ascii="宋体" w:hAnsi="宋体" w:cs="宋体"/>
                <w:b/>
                <w:color w:val="000000"/>
                <w:kern w:val="0"/>
                <w:sz w:val="18"/>
                <w:szCs w:val="18"/>
                <w:lang w:bidi="ar"/>
              </w:rPr>
            </w:pPr>
            <w:r w:rsidRPr="001143E4">
              <w:rPr>
                <w:rFonts w:ascii="宋体" w:hAnsi="宋体" w:cs="宋体" w:hint="eastAsia"/>
                <w:b/>
                <w:color w:val="000000"/>
                <w:kern w:val="0"/>
                <w:sz w:val="18"/>
                <w:szCs w:val="18"/>
                <w:lang w:bidi="ar"/>
              </w:rPr>
              <w:t>文本撰写质量</w:t>
            </w:r>
          </w:p>
          <w:p w:rsidR="000864FB" w:rsidRPr="001143E4" w:rsidRDefault="000864FB" w:rsidP="001B1A8B">
            <w:pPr>
              <w:spacing w:line="280" w:lineRule="exact"/>
              <w:jc w:val="center"/>
              <w:rPr>
                <w:rFonts w:ascii="宋体" w:hAnsi="宋体" w:cs="宋体"/>
                <w:b/>
                <w:color w:val="000000"/>
                <w:kern w:val="0"/>
                <w:sz w:val="18"/>
                <w:szCs w:val="18"/>
                <w:lang w:bidi="ar"/>
              </w:rPr>
            </w:pPr>
            <w:r w:rsidRPr="001143E4">
              <w:rPr>
                <w:rFonts w:ascii="宋体" w:hAnsi="宋体" w:cs="宋体" w:hint="eastAsia"/>
                <w:b/>
                <w:color w:val="000000"/>
                <w:kern w:val="0"/>
                <w:sz w:val="18"/>
                <w:szCs w:val="18"/>
                <w:lang w:bidi="ar"/>
              </w:rPr>
              <w:t>（30分）</w:t>
            </w:r>
          </w:p>
        </w:tc>
        <w:tc>
          <w:tcPr>
            <w:tcW w:w="7229" w:type="dxa"/>
            <w:vAlign w:val="center"/>
          </w:tcPr>
          <w:p w:rsidR="000864FB" w:rsidRPr="001143E4" w:rsidRDefault="000864FB" w:rsidP="001B1A8B">
            <w:pPr>
              <w:spacing w:line="280" w:lineRule="exact"/>
              <w:rPr>
                <w:rFonts w:ascii="宋体" w:hAnsi="宋体"/>
                <w:sz w:val="18"/>
                <w:szCs w:val="18"/>
              </w:rPr>
            </w:pPr>
            <w:r w:rsidRPr="001143E4">
              <w:rPr>
                <w:rFonts w:ascii="宋体" w:hAnsi="宋体" w:hint="eastAsia"/>
                <w:sz w:val="18"/>
                <w:szCs w:val="18"/>
              </w:rPr>
              <w:t>论文逻辑结构清楚，能够很好反映完成工作情况</w:t>
            </w: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6"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3969" w:type="dxa"/>
            <w:vMerge w:val="restart"/>
          </w:tcPr>
          <w:p w:rsidR="000864FB" w:rsidRPr="001B1A8B" w:rsidRDefault="000864FB" w:rsidP="001B1A8B">
            <w:pPr>
              <w:spacing w:line="280" w:lineRule="exact"/>
              <w:rPr>
                <w:rFonts w:ascii="宋体" w:hAnsi="宋体"/>
                <w:sz w:val="18"/>
                <w:szCs w:val="18"/>
              </w:rPr>
            </w:pPr>
            <w:r w:rsidRPr="001143E4">
              <w:rPr>
                <w:rFonts w:ascii="宋体" w:hAnsi="宋体" w:hint="eastAsia"/>
                <w:sz w:val="18"/>
                <w:szCs w:val="18"/>
              </w:rPr>
              <w:t>特优：≥28分；优秀：≥26分；良好：≥23分；尚可：≥20分；较差：</w:t>
            </w:r>
            <w:r w:rsidRPr="001143E4">
              <w:rPr>
                <w:rFonts w:ascii="宋体" w:hAnsi="宋体"/>
                <w:sz w:val="18"/>
                <w:szCs w:val="18"/>
              </w:rPr>
              <w:t>&lt;</w:t>
            </w:r>
            <w:r w:rsidRPr="001143E4">
              <w:rPr>
                <w:rFonts w:ascii="宋体" w:hAnsi="宋体" w:hint="eastAsia"/>
                <w:sz w:val="18"/>
                <w:szCs w:val="18"/>
              </w:rPr>
              <w:t>20分；共30分。</w:t>
            </w:r>
          </w:p>
        </w:tc>
      </w:tr>
      <w:tr w:rsidR="000864FB" w:rsidTr="001B1A8B">
        <w:trPr>
          <w:trHeight w:val="135"/>
        </w:trPr>
        <w:tc>
          <w:tcPr>
            <w:tcW w:w="457"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1812"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7229" w:type="dxa"/>
            <w:vAlign w:val="center"/>
          </w:tcPr>
          <w:p w:rsidR="000864FB" w:rsidRPr="001143E4" w:rsidRDefault="000864FB" w:rsidP="001B1A8B">
            <w:pPr>
              <w:spacing w:line="280" w:lineRule="exact"/>
              <w:rPr>
                <w:rFonts w:asciiTheme="majorEastAsia" w:eastAsiaTheme="majorEastAsia" w:hAnsiTheme="majorEastAsia"/>
                <w:sz w:val="18"/>
                <w:szCs w:val="18"/>
              </w:rPr>
            </w:pPr>
            <w:r w:rsidRPr="001143E4">
              <w:rPr>
                <w:rFonts w:ascii="宋体" w:hAnsi="宋体" w:hint="eastAsia"/>
                <w:sz w:val="18"/>
                <w:szCs w:val="18"/>
              </w:rPr>
              <w:t>中英文摘要撰写质量较高，关键词提炼准确</w:t>
            </w: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6"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3969"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r>
      <w:tr w:rsidR="000864FB" w:rsidTr="001B1A8B">
        <w:trPr>
          <w:trHeight w:val="165"/>
        </w:trPr>
        <w:tc>
          <w:tcPr>
            <w:tcW w:w="457"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1812"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7229" w:type="dxa"/>
            <w:vAlign w:val="center"/>
          </w:tcPr>
          <w:p w:rsidR="000864FB" w:rsidRPr="001143E4" w:rsidRDefault="000864FB" w:rsidP="001B1A8B">
            <w:pPr>
              <w:spacing w:line="280" w:lineRule="exact"/>
              <w:rPr>
                <w:rFonts w:asciiTheme="majorEastAsia" w:eastAsiaTheme="majorEastAsia" w:hAnsiTheme="majorEastAsia"/>
                <w:sz w:val="18"/>
                <w:szCs w:val="18"/>
              </w:rPr>
            </w:pPr>
            <w:r w:rsidRPr="001143E4">
              <w:rPr>
                <w:rFonts w:ascii="宋体" w:hAnsi="宋体" w:cs="宋体" w:hint="eastAsia"/>
                <w:color w:val="000000"/>
                <w:kern w:val="0"/>
                <w:sz w:val="18"/>
                <w:szCs w:val="18"/>
                <w:lang w:bidi="ar"/>
              </w:rPr>
              <w:t>对现有</w:t>
            </w:r>
            <w:r w:rsidRPr="001143E4">
              <w:rPr>
                <w:rFonts w:ascii="宋体" w:hAnsi="宋体" w:cs="宋体" w:hint="eastAsia"/>
                <w:color w:val="000000"/>
                <w:kern w:val="0"/>
                <w:sz w:val="18"/>
                <w:szCs w:val="18"/>
                <w:lang w:val="zh-CN" w:bidi="ar"/>
              </w:rPr>
              <w:t>国内外发展（应用）现状</w:t>
            </w:r>
            <w:r w:rsidRPr="001143E4">
              <w:rPr>
                <w:rFonts w:ascii="宋体" w:hAnsi="宋体" w:cs="宋体" w:hint="eastAsia"/>
                <w:color w:val="000000"/>
                <w:kern w:val="0"/>
                <w:sz w:val="18"/>
                <w:szCs w:val="18"/>
                <w:lang w:bidi="ar"/>
              </w:rPr>
              <w:t>的综述充分清晰，参考文献引用恰当</w:t>
            </w: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6"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3969"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r>
      <w:tr w:rsidR="000864FB" w:rsidTr="001B1A8B">
        <w:trPr>
          <w:trHeight w:val="165"/>
        </w:trPr>
        <w:tc>
          <w:tcPr>
            <w:tcW w:w="457"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1812"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7229" w:type="dxa"/>
            <w:vAlign w:val="center"/>
          </w:tcPr>
          <w:p w:rsidR="000864FB" w:rsidRPr="001143E4" w:rsidRDefault="000864FB" w:rsidP="001B1A8B">
            <w:pPr>
              <w:spacing w:line="280" w:lineRule="exact"/>
              <w:rPr>
                <w:rFonts w:asciiTheme="majorEastAsia" w:eastAsiaTheme="majorEastAsia" w:hAnsiTheme="majorEastAsia"/>
                <w:sz w:val="18"/>
                <w:szCs w:val="18"/>
              </w:rPr>
            </w:pPr>
            <w:r w:rsidRPr="001143E4">
              <w:rPr>
                <w:rFonts w:ascii="宋体" w:hAnsi="宋体" w:cs="宋体" w:hint="eastAsia"/>
                <w:color w:val="000000"/>
                <w:kern w:val="0"/>
                <w:sz w:val="18"/>
                <w:szCs w:val="18"/>
                <w:lang w:bidi="ar"/>
              </w:rPr>
              <w:t>文本、段落、参考文献、目录、图、表、公式、符号、缩略词等符合规范</w:t>
            </w: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6"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3969"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r>
      <w:tr w:rsidR="000864FB" w:rsidTr="001B1A8B">
        <w:trPr>
          <w:trHeight w:val="135"/>
        </w:trPr>
        <w:tc>
          <w:tcPr>
            <w:tcW w:w="457"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1812"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7229" w:type="dxa"/>
            <w:vAlign w:val="center"/>
          </w:tcPr>
          <w:p w:rsidR="000864FB" w:rsidRPr="001143E4" w:rsidRDefault="000864FB" w:rsidP="001B1A8B">
            <w:pPr>
              <w:spacing w:line="280" w:lineRule="exact"/>
              <w:rPr>
                <w:rFonts w:asciiTheme="majorEastAsia" w:eastAsiaTheme="majorEastAsia" w:hAnsiTheme="majorEastAsia"/>
                <w:sz w:val="18"/>
                <w:szCs w:val="18"/>
              </w:rPr>
            </w:pPr>
            <w:r w:rsidRPr="001143E4">
              <w:rPr>
                <w:rFonts w:ascii="宋体" w:hAnsi="宋体" w:hint="eastAsia"/>
                <w:sz w:val="18"/>
                <w:szCs w:val="18"/>
              </w:rPr>
              <w:t>英文翻译通顺流畅，无明显错误</w:t>
            </w: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6"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3969"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r>
      <w:tr w:rsidR="000864FB" w:rsidTr="001B1A8B">
        <w:tc>
          <w:tcPr>
            <w:tcW w:w="457" w:type="dxa"/>
            <w:vAlign w:val="center"/>
          </w:tcPr>
          <w:p w:rsidR="000864FB" w:rsidRPr="001143E4" w:rsidRDefault="000864FB" w:rsidP="001B1A8B">
            <w:pPr>
              <w:spacing w:line="280" w:lineRule="exact"/>
              <w:jc w:val="center"/>
              <w:rPr>
                <w:rFonts w:asciiTheme="majorEastAsia" w:eastAsiaTheme="majorEastAsia" w:hAnsiTheme="majorEastAsia"/>
                <w:sz w:val="18"/>
                <w:szCs w:val="18"/>
              </w:rPr>
            </w:pPr>
            <w:r w:rsidRPr="001143E4">
              <w:rPr>
                <w:rFonts w:asciiTheme="majorEastAsia" w:eastAsiaTheme="majorEastAsia" w:hAnsiTheme="majorEastAsia" w:hint="eastAsia"/>
                <w:sz w:val="18"/>
                <w:szCs w:val="18"/>
              </w:rPr>
              <w:t>4</w:t>
            </w:r>
          </w:p>
        </w:tc>
        <w:tc>
          <w:tcPr>
            <w:tcW w:w="1812" w:type="dxa"/>
            <w:vAlign w:val="center"/>
          </w:tcPr>
          <w:p w:rsidR="000864FB" w:rsidRPr="001143E4" w:rsidRDefault="000864FB" w:rsidP="001B1A8B">
            <w:pPr>
              <w:spacing w:line="280" w:lineRule="exact"/>
              <w:jc w:val="center"/>
              <w:rPr>
                <w:rFonts w:ascii="宋体" w:hAnsi="宋体" w:cs="宋体"/>
                <w:b/>
                <w:color w:val="000000"/>
                <w:kern w:val="0"/>
                <w:sz w:val="18"/>
                <w:szCs w:val="18"/>
                <w:lang w:bidi="ar"/>
              </w:rPr>
            </w:pPr>
            <w:r w:rsidRPr="001143E4">
              <w:rPr>
                <w:rFonts w:ascii="宋体" w:hAnsi="宋体" w:cs="宋体" w:hint="eastAsia"/>
                <w:b/>
                <w:color w:val="000000"/>
                <w:kern w:val="0"/>
                <w:sz w:val="18"/>
                <w:szCs w:val="18"/>
                <w:lang w:bidi="ar"/>
              </w:rPr>
              <w:t>评分标准一致性</w:t>
            </w:r>
          </w:p>
          <w:p w:rsidR="000864FB" w:rsidRPr="001143E4" w:rsidRDefault="000864FB" w:rsidP="001B1A8B">
            <w:pPr>
              <w:spacing w:line="280" w:lineRule="exact"/>
              <w:jc w:val="center"/>
              <w:rPr>
                <w:rFonts w:ascii="宋体" w:hAnsi="宋体" w:cs="宋体"/>
                <w:b/>
                <w:color w:val="000000"/>
                <w:kern w:val="0"/>
                <w:sz w:val="18"/>
                <w:szCs w:val="18"/>
                <w:lang w:bidi="ar"/>
              </w:rPr>
            </w:pPr>
            <w:r w:rsidRPr="001143E4">
              <w:rPr>
                <w:rFonts w:ascii="宋体" w:hAnsi="宋体" w:cs="宋体" w:hint="eastAsia"/>
                <w:b/>
                <w:color w:val="000000"/>
                <w:kern w:val="0"/>
                <w:sz w:val="18"/>
                <w:szCs w:val="18"/>
                <w:lang w:bidi="ar"/>
              </w:rPr>
              <w:t>（20分）</w:t>
            </w:r>
          </w:p>
        </w:tc>
        <w:tc>
          <w:tcPr>
            <w:tcW w:w="7229" w:type="dxa"/>
            <w:vAlign w:val="center"/>
          </w:tcPr>
          <w:p w:rsidR="000864FB" w:rsidRPr="001143E4" w:rsidRDefault="000864FB" w:rsidP="001B1A8B">
            <w:pPr>
              <w:spacing w:line="280" w:lineRule="exact"/>
              <w:rPr>
                <w:rFonts w:ascii="宋体" w:hAnsi="宋体"/>
                <w:sz w:val="18"/>
                <w:szCs w:val="18"/>
              </w:rPr>
            </w:pPr>
            <w:r w:rsidRPr="001143E4">
              <w:rPr>
                <w:rFonts w:ascii="宋体" w:hAnsi="宋体" w:hint="eastAsia"/>
                <w:sz w:val="18"/>
                <w:szCs w:val="18"/>
              </w:rPr>
              <w:t>论文得分与论文质量具有较高一致性。</w:t>
            </w:r>
          </w:p>
        </w:tc>
        <w:tc>
          <w:tcPr>
            <w:tcW w:w="425" w:type="dxa"/>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6" w:type="dxa"/>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3969" w:type="dxa"/>
          </w:tcPr>
          <w:p w:rsidR="000864FB" w:rsidRPr="001B1A8B" w:rsidRDefault="000864FB" w:rsidP="001B1A8B">
            <w:pPr>
              <w:spacing w:line="280" w:lineRule="exact"/>
              <w:rPr>
                <w:rFonts w:ascii="宋体" w:hAnsi="宋体"/>
                <w:sz w:val="18"/>
                <w:szCs w:val="18"/>
              </w:rPr>
            </w:pPr>
            <w:r w:rsidRPr="001143E4">
              <w:rPr>
                <w:rFonts w:ascii="宋体" w:hAnsi="宋体" w:hint="eastAsia"/>
                <w:sz w:val="18"/>
                <w:szCs w:val="18"/>
              </w:rPr>
              <w:t>特优：≥19分；优秀：≥17分；良好：≥15分；尚可：≥13分；较差：</w:t>
            </w:r>
            <w:r w:rsidRPr="001143E4">
              <w:rPr>
                <w:rFonts w:ascii="宋体" w:hAnsi="宋体"/>
                <w:sz w:val="18"/>
                <w:szCs w:val="18"/>
              </w:rPr>
              <w:t>&lt;</w:t>
            </w:r>
            <w:r w:rsidRPr="001143E4">
              <w:rPr>
                <w:rFonts w:ascii="宋体" w:hAnsi="宋体" w:hint="eastAsia"/>
                <w:sz w:val="18"/>
                <w:szCs w:val="18"/>
              </w:rPr>
              <w:t>13分；共20分。</w:t>
            </w:r>
          </w:p>
        </w:tc>
      </w:tr>
      <w:tr w:rsidR="000864FB" w:rsidTr="001B1A8B">
        <w:trPr>
          <w:trHeight w:val="195"/>
        </w:trPr>
        <w:tc>
          <w:tcPr>
            <w:tcW w:w="457" w:type="dxa"/>
            <w:vMerge w:val="restart"/>
            <w:vAlign w:val="center"/>
          </w:tcPr>
          <w:p w:rsidR="000864FB" w:rsidRPr="001143E4" w:rsidRDefault="000864FB" w:rsidP="001B1A8B">
            <w:pPr>
              <w:spacing w:line="280" w:lineRule="exact"/>
              <w:jc w:val="center"/>
              <w:rPr>
                <w:rFonts w:asciiTheme="majorEastAsia" w:eastAsiaTheme="majorEastAsia" w:hAnsiTheme="majorEastAsia"/>
                <w:sz w:val="18"/>
                <w:szCs w:val="18"/>
              </w:rPr>
            </w:pPr>
            <w:r w:rsidRPr="001143E4">
              <w:rPr>
                <w:rFonts w:asciiTheme="majorEastAsia" w:eastAsiaTheme="majorEastAsia" w:hAnsiTheme="majorEastAsia" w:hint="eastAsia"/>
                <w:sz w:val="18"/>
                <w:szCs w:val="18"/>
              </w:rPr>
              <w:t>5</w:t>
            </w:r>
          </w:p>
        </w:tc>
        <w:tc>
          <w:tcPr>
            <w:tcW w:w="1812" w:type="dxa"/>
            <w:vMerge w:val="restart"/>
            <w:vAlign w:val="center"/>
          </w:tcPr>
          <w:p w:rsidR="000864FB" w:rsidRPr="001143E4" w:rsidRDefault="000864FB" w:rsidP="001B1A8B">
            <w:pPr>
              <w:spacing w:line="280" w:lineRule="exact"/>
              <w:jc w:val="center"/>
              <w:rPr>
                <w:rFonts w:ascii="宋体" w:hAnsi="宋体" w:cs="宋体"/>
                <w:b/>
                <w:color w:val="000000"/>
                <w:kern w:val="0"/>
                <w:sz w:val="18"/>
                <w:szCs w:val="18"/>
                <w:lang w:bidi="ar"/>
              </w:rPr>
            </w:pPr>
            <w:r w:rsidRPr="001143E4">
              <w:rPr>
                <w:rFonts w:ascii="宋体" w:hAnsi="宋体" w:cs="宋体" w:hint="eastAsia"/>
                <w:b/>
                <w:color w:val="000000"/>
                <w:kern w:val="0"/>
                <w:sz w:val="18"/>
                <w:szCs w:val="18"/>
                <w:lang w:bidi="ar"/>
              </w:rPr>
              <w:t>完成工作质量</w:t>
            </w:r>
          </w:p>
          <w:p w:rsidR="000864FB" w:rsidRPr="001143E4" w:rsidRDefault="000864FB" w:rsidP="001B1A8B">
            <w:pPr>
              <w:spacing w:line="280" w:lineRule="exact"/>
              <w:jc w:val="center"/>
              <w:rPr>
                <w:rFonts w:ascii="宋体" w:hAnsi="宋体" w:cs="宋体"/>
                <w:b/>
                <w:color w:val="000000"/>
                <w:kern w:val="0"/>
                <w:sz w:val="18"/>
                <w:szCs w:val="18"/>
                <w:lang w:bidi="ar"/>
              </w:rPr>
            </w:pPr>
            <w:r w:rsidRPr="001143E4">
              <w:rPr>
                <w:rFonts w:ascii="宋体" w:hAnsi="宋体" w:cs="宋体" w:hint="eastAsia"/>
                <w:b/>
                <w:color w:val="000000"/>
                <w:kern w:val="0"/>
                <w:sz w:val="18"/>
                <w:szCs w:val="18"/>
                <w:lang w:bidi="ar"/>
              </w:rPr>
              <w:t>（0分）</w:t>
            </w:r>
          </w:p>
        </w:tc>
        <w:tc>
          <w:tcPr>
            <w:tcW w:w="7229" w:type="dxa"/>
          </w:tcPr>
          <w:p w:rsidR="000864FB" w:rsidRPr="001143E4" w:rsidRDefault="000864FB" w:rsidP="001B1A8B">
            <w:pPr>
              <w:spacing w:line="280" w:lineRule="exact"/>
              <w:rPr>
                <w:rFonts w:ascii="宋体" w:hAnsi="宋体"/>
                <w:sz w:val="18"/>
                <w:szCs w:val="18"/>
              </w:rPr>
            </w:pPr>
            <w:r w:rsidRPr="001143E4">
              <w:rPr>
                <w:rFonts w:ascii="宋体" w:hAnsi="宋体" w:hint="eastAsia"/>
                <w:sz w:val="18"/>
                <w:szCs w:val="18"/>
              </w:rPr>
              <w:t>对于毕业设计，应有明确设计目标和要求，采用的解决方案合理可行，完成的工作量饱满，有相应的测试、验证或分析结果证明相关工作达到设计要求。</w:t>
            </w: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6"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3969" w:type="dxa"/>
            <w:vMerge w:val="restart"/>
          </w:tcPr>
          <w:p w:rsidR="000864FB" w:rsidRPr="001143E4" w:rsidRDefault="000864FB" w:rsidP="001B1A8B">
            <w:pPr>
              <w:spacing w:line="280" w:lineRule="exact"/>
              <w:jc w:val="center"/>
              <w:rPr>
                <w:rFonts w:asciiTheme="majorEastAsia" w:eastAsiaTheme="majorEastAsia" w:hAnsiTheme="majorEastAsia"/>
                <w:sz w:val="18"/>
                <w:szCs w:val="18"/>
              </w:rPr>
            </w:pPr>
            <w:r w:rsidRPr="001143E4">
              <w:rPr>
                <w:rFonts w:ascii="宋体" w:hAnsi="宋体" w:hint="eastAsia"/>
                <w:sz w:val="18"/>
                <w:szCs w:val="18"/>
              </w:rPr>
              <w:t>考虑到不同得分的论文完成质量必然不同，本项结果仅供参考，不直接计入评估结果。</w:t>
            </w:r>
          </w:p>
        </w:tc>
      </w:tr>
      <w:tr w:rsidR="000864FB" w:rsidTr="001B1A8B">
        <w:trPr>
          <w:trHeight w:val="105"/>
        </w:trPr>
        <w:tc>
          <w:tcPr>
            <w:tcW w:w="457"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1812" w:type="dxa"/>
            <w:vMerge/>
            <w:vAlign w:val="center"/>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7229" w:type="dxa"/>
            <w:vAlign w:val="center"/>
          </w:tcPr>
          <w:p w:rsidR="000864FB" w:rsidRPr="001143E4" w:rsidRDefault="000864FB" w:rsidP="001B1A8B">
            <w:pPr>
              <w:spacing w:line="280" w:lineRule="exact"/>
              <w:rPr>
                <w:rFonts w:asciiTheme="majorEastAsia" w:eastAsiaTheme="majorEastAsia" w:hAnsiTheme="majorEastAsia"/>
                <w:sz w:val="18"/>
                <w:szCs w:val="18"/>
              </w:rPr>
            </w:pPr>
            <w:r w:rsidRPr="001143E4">
              <w:rPr>
                <w:rFonts w:ascii="宋体" w:hAnsi="宋体" w:hint="eastAsia"/>
                <w:sz w:val="18"/>
                <w:szCs w:val="18"/>
              </w:rPr>
              <w:t>对于毕业论文，应在提出新见解、新观点、新方法等方面有一定的创新性，同时论文应该通过实验、调查、分析、论证等方式证明其工作的创新性。</w:t>
            </w: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6"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425"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c>
          <w:tcPr>
            <w:tcW w:w="3969" w:type="dxa"/>
            <w:vMerge/>
          </w:tcPr>
          <w:p w:rsidR="000864FB" w:rsidRPr="001143E4" w:rsidRDefault="000864FB" w:rsidP="001B1A8B">
            <w:pPr>
              <w:spacing w:line="280" w:lineRule="exact"/>
              <w:jc w:val="center"/>
              <w:rPr>
                <w:rFonts w:asciiTheme="majorEastAsia" w:eastAsiaTheme="majorEastAsia" w:hAnsiTheme="majorEastAsia"/>
                <w:sz w:val="18"/>
                <w:szCs w:val="18"/>
              </w:rPr>
            </w:pPr>
          </w:p>
        </w:tc>
      </w:tr>
      <w:tr w:rsidR="000864FB" w:rsidTr="001B1A8B">
        <w:trPr>
          <w:trHeight w:val="446"/>
        </w:trPr>
        <w:tc>
          <w:tcPr>
            <w:tcW w:w="9498" w:type="dxa"/>
            <w:gridSpan w:val="3"/>
            <w:vAlign w:val="center"/>
          </w:tcPr>
          <w:p w:rsidR="000864FB" w:rsidRPr="001143E4" w:rsidRDefault="000864FB" w:rsidP="001B1A8B">
            <w:pPr>
              <w:spacing w:line="240" w:lineRule="exact"/>
              <w:jc w:val="center"/>
              <w:rPr>
                <w:rFonts w:asciiTheme="majorEastAsia" w:eastAsiaTheme="majorEastAsia" w:hAnsiTheme="majorEastAsia"/>
                <w:b/>
                <w:sz w:val="18"/>
                <w:szCs w:val="18"/>
              </w:rPr>
            </w:pPr>
            <w:r w:rsidRPr="001143E4">
              <w:rPr>
                <w:rFonts w:asciiTheme="majorEastAsia" w:eastAsiaTheme="majorEastAsia" w:hAnsiTheme="majorEastAsia" w:hint="eastAsia"/>
                <w:b/>
                <w:sz w:val="18"/>
                <w:szCs w:val="18"/>
              </w:rPr>
              <w:t>总分</w:t>
            </w:r>
          </w:p>
        </w:tc>
        <w:tc>
          <w:tcPr>
            <w:tcW w:w="6095" w:type="dxa"/>
            <w:gridSpan w:val="6"/>
            <w:vAlign w:val="center"/>
          </w:tcPr>
          <w:p w:rsidR="000864FB" w:rsidRPr="001143E4" w:rsidRDefault="000864FB" w:rsidP="001B1A8B">
            <w:pPr>
              <w:spacing w:line="240" w:lineRule="exact"/>
              <w:jc w:val="center"/>
              <w:rPr>
                <w:rFonts w:asciiTheme="majorEastAsia" w:eastAsiaTheme="majorEastAsia" w:hAnsiTheme="majorEastAsia"/>
                <w:sz w:val="18"/>
                <w:szCs w:val="18"/>
              </w:rPr>
            </w:pPr>
          </w:p>
        </w:tc>
      </w:tr>
    </w:tbl>
    <w:p w:rsidR="00592D43" w:rsidRDefault="00592D43" w:rsidP="00592D43">
      <w:pPr>
        <w:jc w:val="center"/>
        <w:rPr>
          <w:b/>
          <w:sz w:val="24"/>
          <w:szCs w:val="24"/>
        </w:rPr>
      </w:pPr>
    </w:p>
    <w:p w:rsidR="00592D43" w:rsidRDefault="00592D43" w:rsidP="00592D43">
      <w:r>
        <w:rPr>
          <w:rFonts w:ascii="宋体" w:hAnsi="宋体" w:hint="eastAsia"/>
          <w:b/>
        </w:rPr>
        <w:t>评价者签字：</w:t>
      </w:r>
      <w:r>
        <w:rPr>
          <w:rFonts w:ascii="宋体" w:hAnsi="宋体"/>
          <w:b/>
          <w:u w:val="single"/>
        </w:rPr>
        <w:t xml:space="preserve">           </w:t>
      </w:r>
      <w:r>
        <w:rPr>
          <w:rFonts w:ascii="宋体" w:hAnsi="宋体"/>
          <w:b/>
        </w:rPr>
        <w:t xml:space="preserve">               </w:t>
      </w:r>
      <w:r>
        <w:rPr>
          <w:rFonts w:ascii="宋体" w:hAnsi="宋体" w:hint="eastAsia"/>
          <w:b/>
        </w:rPr>
        <w:t xml:space="preserve">                         </w:t>
      </w: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1B1A8B" w:rsidRDefault="001B1A8B" w:rsidP="00953627">
      <w:pPr>
        <w:spacing w:beforeLines="50" w:before="156" w:afterLines="50" w:after="156" w:line="360" w:lineRule="auto"/>
        <w:jc w:val="center"/>
        <w:outlineLvl w:val="0"/>
        <w:rPr>
          <w:rFonts w:ascii="微软雅黑" w:eastAsia="微软雅黑" w:hAnsi="微软雅黑"/>
          <w:b/>
          <w:sz w:val="36"/>
          <w:szCs w:val="36"/>
        </w:rPr>
        <w:sectPr w:rsidR="001B1A8B" w:rsidSect="001B1A8B">
          <w:pgSz w:w="16838" w:h="11906" w:orient="landscape"/>
          <w:pgMar w:top="1800" w:right="1440" w:bottom="1800" w:left="1440" w:header="851" w:footer="992" w:gutter="0"/>
          <w:cols w:space="720"/>
          <w:docGrid w:type="lines" w:linePitch="312"/>
        </w:sectPr>
      </w:pPr>
    </w:p>
    <w:p w:rsidR="003B7D65" w:rsidRPr="00953627" w:rsidRDefault="003B7D65" w:rsidP="006B62BF">
      <w:pPr>
        <w:spacing w:line="360" w:lineRule="auto"/>
        <w:jc w:val="center"/>
        <w:outlineLvl w:val="0"/>
        <w:rPr>
          <w:rFonts w:ascii="微软雅黑" w:eastAsia="微软雅黑" w:hAnsi="微软雅黑"/>
          <w:b/>
          <w:sz w:val="36"/>
          <w:szCs w:val="36"/>
        </w:rPr>
      </w:pPr>
      <w:bookmarkStart w:id="752" w:name="_Toc454999064"/>
      <w:bookmarkStart w:id="753" w:name="_Toc455002179"/>
      <w:bookmarkStart w:id="754" w:name="_Toc455051227"/>
      <w:r w:rsidRPr="00953627">
        <w:rPr>
          <w:rFonts w:ascii="微软雅黑" w:eastAsia="微软雅黑" w:hAnsi="微软雅黑" w:hint="eastAsia"/>
          <w:b/>
          <w:sz w:val="36"/>
          <w:szCs w:val="36"/>
        </w:rPr>
        <w:lastRenderedPageBreak/>
        <w:t>第</w:t>
      </w:r>
      <w:r w:rsidR="006B62BF">
        <w:rPr>
          <w:rFonts w:ascii="微软雅黑" w:eastAsia="微软雅黑" w:hAnsi="微软雅黑" w:hint="eastAsia"/>
          <w:b/>
          <w:sz w:val="36"/>
          <w:szCs w:val="36"/>
        </w:rPr>
        <w:t>六</w:t>
      </w:r>
      <w:r w:rsidRPr="00953627">
        <w:rPr>
          <w:rFonts w:ascii="微软雅黑" w:eastAsia="微软雅黑" w:hAnsi="微软雅黑" w:hint="eastAsia"/>
          <w:b/>
          <w:sz w:val="36"/>
          <w:szCs w:val="36"/>
        </w:rPr>
        <w:t>部分 西南交通大学学生学习发展与支持评估</w:t>
      </w:r>
      <w:bookmarkEnd w:id="752"/>
      <w:bookmarkEnd w:id="753"/>
      <w:bookmarkEnd w:id="754"/>
    </w:p>
    <w:p w:rsidR="006B62BF" w:rsidRDefault="006B62BF" w:rsidP="000E7912">
      <w:pPr>
        <w:spacing w:line="360" w:lineRule="auto"/>
        <w:rPr>
          <w:rFonts w:asciiTheme="minorEastAsia" w:hAnsiTheme="minorEastAsia"/>
          <w:sz w:val="24"/>
          <w:szCs w:val="24"/>
        </w:rPr>
      </w:pPr>
    </w:p>
    <w:p w:rsidR="009524D4" w:rsidRDefault="000E7912" w:rsidP="009524D4">
      <w:pPr>
        <w:spacing w:line="360" w:lineRule="auto"/>
        <w:ind w:firstLineChars="200" w:firstLine="480"/>
        <w:rPr>
          <w:rFonts w:ascii="宋体" w:eastAsia="宋体" w:hAnsi="宋体" w:cs="宋体"/>
          <w:kern w:val="0"/>
          <w:sz w:val="24"/>
          <w:szCs w:val="24"/>
        </w:rPr>
      </w:pPr>
      <w:r w:rsidRPr="000E7912">
        <w:rPr>
          <w:rFonts w:asciiTheme="minorEastAsia" w:hAnsiTheme="minorEastAsia" w:hint="eastAsia"/>
          <w:sz w:val="24"/>
          <w:szCs w:val="24"/>
        </w:rPr>
        <w:t>学生的学习与发展是人才培养的重要内容。</w:t>
      </w:r>
      <w:r w:rsidR="00262160" w:rsidRPr="00262160">
        <w:rPr>
          <w:rFonts w:asciiTheme="minorEastAsia" w:hAnsiTheme="minorEastAsia" w:hint="eastAsia"/>
          <w:sz w:val="24"/>
          <w:szCs w:val="24"/>
        </w:rPr>
        <w:t>高校学生学习与发展是高等教育质量发展的核心，学生学习评价是影响高校人才培养质量的重要因素</w:t>
      </w:r>
      <w:r w:rsidR="009524D4">
        <w:rPr>
          <w:rFonts w:asciiTheme="minorEastAsia" w:hAnsiTheme="minorEastAsia" w:hint="eastAsia"/>
          <w:sz w:val="24"/>
          <w:szCs w:val="24"/>
        </w:rPr>
        <w:t>。</w:t>
      </w:r>
      <w:r w:rsidR="00450912" w:rsidRPr="00450912">
        <w:rPr>
          <w:rFonts w:ascii="宋体" w:eastAsia="宋体" w:hAnsi="宋体" w:cs="宋体"/>
          <w:kern w:val="0"/>
          <w:sz w:val="24"/>
          <w:szCs w:val="24"/>
        </w:rPr>
        <w:t>随着“以学生为中心”理念的不断深入，促进学生全面发展成为高等教育的根本落脚点。为落实高校人才培养这一中心任务，应首先确立以学生学习与发展成效为核心的教育质量观，向学生提供充分和适当的支持，帮助学生自主认识、自主选择、自我控制和自我完善，在促进学生学习的同时，彰显学生个性，挖掘学生潜力，实现全面发展。</w:t>
      </w:r>
      <w:r w:rsidR="009524D4">
        <w:rPr>
          <w:rFonts w:ascii="宋体" w:eastAsia="宋体" w:hAnsi="宋体" w:cs="宋体" w:hint="eastAsia"/>
          <w:kern w:val="0"/>
          <w:sz w:val="24"/>
          <w:szCs w:val="24"/>
        </w:rPr>
        <w:t>为了解学生学习发展与支持情况，西南交通大学目前主要开展了以下工作。</w:t>
      </w:r>
    </w:p>
    <w:p w:rsidR="00450912" w:rsidRPr="00450912" w:rsidRDefault="00450912" w:rsidP="00450912">
      <w:pPr>
        <w:spacing w:line="360" w:lineRule="auto"/>
        <w:outlineLvl w:val="1"/>
        <w:rPr>
          <w:rFonts w:ascii="微软雅黑" w:eastAsia="微软雅黑" w:hAnsi="微软雅黑"/>
          <w:b/>
          <w:sz w:val="24"/>
          <w:szCs w:val="24"/>
        </w:rPr>
      </w:pPr>
      <w:bookmarkStart w:id="755" w:name="_Toc455051228"/>
      <w:r w:rsidRPr="00450912">
        <w:rPr>
          <w:rFonts w:ascii="微软雅黑" w:eastAsia="微软雅黑" w:hAnsi="微软雅黑" w:hint="eastAsia"/>
          <w:b/>
          <w:sz w:val="24"/>
          <w:szCs w:val="24"/>
        </w:rPr>
        <w:t>一、学生学习性投入调查</w:t>
      </w:r>
      <w:bookmarkEnd w:id="755"/>
    </w:p>
    <w:p w:rsidR="00450912" w:rsidRDefault="00450912" w:rsidP="00450912">
      <w:pPr>
        <w:widowControl/>
        <w:spacing w:line="360" w:lineRule="auto"/>
        <w:ind w:firstLineChars="200" w:firstLine="480"/>
        <w:jc w:val="left"/>
        <w:rPr>
          <w:rFonts w:ascii="宋体" w:eastAsia="宋体" w:hAnsi="宋体" w:cs="宋体"/>
          <w:kern w:val="0"/>
          <w:sz w:val="24"/>
          <w:szCs w:val="24"/>
        </w:rPr>
      </w:pPr>
      <w:r w:rsidRPr="00450912">
        <w:rPr>
          <w:rFonts w:ascii="宋体" w:eastAsia="宋体" w:hAnsi="宋体" w:cs="宋体"/>
          <w:kern w:val="0"/>
          <w:sz w:val="24"/>
          <w:szCs w:val="24"/>
        </w:rPr>
        <w:t>为更好地为学生发展提供有效的服务和支持，学校立足于学生，从学生的视角了解其对学业和有效教育活动所投入的时间和精力，以及学生如何看待学校对他们学习的支持力度：自2010年始，学校参加了由清华大学组织的“中国大学生学习性投入调查”课题，从2011年和2014年数据来看，除学业挑战度指标外，在主动合作学习水平、生师互动水平、教育经验丰富度以及校园环境支持度指标上，西南交通大学本科生2014年的得分均显著高于2011年的得分，这从一定程度上提示我们要关注学校层面的教育教学改革，尤其是学校的支持对学生学习行为的影响。此外，2014年，学校专门制定专业、教师、课程、学生等调查问卷，调查了170余名教师、2000多名学生，形成调研分析报告，及时掌握了学生的学习过程与效果，对教学进行调整与改进，确保学生学习成效。</w:t>
      </w:r>
    </w:p>
    <w:p w:rsidR="00450912" w:rsidRPr="00450912" w:rsidRDefault="00450912" w:rsidP="00450912">
      <w:pPr>
        <w:spacing w:line="360" w:lineRule="auto"/>
        <w:outlineLvl w:val="1"/>
        <w:rPr>
          <w:rFonts w:ascii="微软雅黑" w:eastAsia="微软雅黑" w:hAnsi="微软雅黑"/>
          <w:b/>
          <w:sz w:val="24"/>
          <w:szCs w:val="24"/>
        </w:rPr>
      </w:pPr>
      <w:bookmarkStart w:id="756" w:name="_Toc455051229"/>
      <w:r w:rsidRPr="00450912">
        <w:rPr>
          <w:rFonts w:ascii="微软雅黑" w:eastAsia="微软雅黑" w:hAnsi="微软雅黑" w:hint="eastAsia"/>
          <w:b/>
          <w:sz w:val="24"/>
          <w:szCs w:val="24"/>
        </w:rPr>
        <w:t>二、学</w:t>
      </w:r>
      <w:r w:rsidR="005A63F3">
        <w:rPr>
          <w:rFonts w:ascii="微软雅黑" w:eastAsia="微软雅黑" w:hAnsi="微软雅黑" w:hint="eastAsia"/>
          <w:b/>
          <w:sz w:val="24"/>
          <w:szCs w:val="24"/>
        </w:rPr>
        <w:t>生</w:t>
      </w:r>
      <w:r w:rsidRPr="00450912">
        <w:rPr>
          <w:rFonts w:ascii="微软雅黑" w:eastAsia="微软雅黑" w:hAnsi="微软雅黑" w:hint="eastAsia"/>
          <w:b/>
          <w:sz w:val="24"/>
          <w:szCs w:val="24"/>
        </w:rPr>
        <w:t>课程学习体验调查</w:t>
      </w:r>
      <w:bookmarkEnd w:id="756"/>
    </w:p>
    <w:p w:rsidR="00450912" w:rsidRDefault="00450912" w:rsidP="00450912">
      <w:pPr>
        <w:widowControl/>
        <w:spacing w:line="360" w:lineRule="auto"/>
        <w:ind w:firstLineChars="200" w:firstLine="480"/>
        <w:jc w:val="left"/>
        <w:rPr>
          <w:rFonts w:ascii="宋体" w:eastAsia="宋体" w:hAnsi="宋体" w:cs="宋体"/>
          <w:kern w:val="0"/>
          <w:sz w:val="24"/>
          <w:szCs w:val="24"/>
        </w:rPr>
      </w:pPr>
      <w:r w:rsidRPr="00450912">
        <w:rPr>
          <w:rFonts w:ascii="宋体" w:eastAsia="宋体" w:hAnsi="宋体" w:cs="宋体"/>
          <w:kern w:val="0"/>
          <w:sz w:val="24"/>
          <w:szCs w:val="24"/>
        </w:rPr>
        <w:t>2014年12月10日，西南交通大学召开了人才培养工作大会，根据大会精神，学校按照培养“五有交大人”的主旨，全面梳理本科教育教学改革内容，紧紧围绕“培养什么人，怎样培养人”这一根本性命题，提出了“以学生成长和发展为中心”的核心育人理念。在此背景下，学校制订了《西南交通大学学生课程学习体验调查管理办法》和《西南交通大学学生课程学习体验调查表》，从学生的立场出发，更加全面、及时、准确地了解学生对自身学习投入、课程学习、教</w:t>
      </w:r>
      <w:r w:rsidRPr="00450912">
        <w:rPr>
          <w:rFonts w:ascii="宋体" w:eastAsia="宋体" w:hAnsi="宋体" w:cs="宋体"/>
          <w:kern w:val="0"/>
          <w:sz w:val="24"/>
          <w:szCs w:val="24"/>
        </w:rPr>
        <w:lastRenderedPageBreak/>
        <w:t>师教学以及学校支持等方面的感知。调查由必选题和可选题两部分构成：在必选题部分，包括学生对课程的总体感觉、学生对自己学习成果的感受、学生对教师授课情况的看法等；在可选题部分，由授课教师、课程负责人、教学单位和课程评估专家，从学生学习成果和能力提升、课程结构和组织、学习共同体、学生参与及努力程度、考核与反馈以及教学资源及支持六个方面选择若干题目，以获得学生更多关于课程体验的反馈。</w:t>
      </w:r>
    </w:p>
    <w:p w:rsidR="00930B0F" w:rsidRPr="00930B0F" w:rsidRDefault="00FA65A9" w:rsidP="00540F8E">
      <w:pPr>
        <w:widowControl/>
        <w:spacing w:beforeLines="100" w:before="312"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西南交通大学将</w:t>
      </w:r>
      <w:r w:rsidR="00C44B73">
        <w:rPr>
          <w:rFonts w:ascii="宋体" w:eastAsia="宋体" w:hAnsi="宋体" w:cs="宋体" w:hint="eastAsia"/>
          <w:kern w:val="0"/>
          <w:sz w:val="24"/>
          <w:szCs w:val="24"/>
        </w:rPr>
        <w:t>按照</w:t>
      </w:r>
      <w:r w:rsidR="00930B0F">
        <w:rPr>
          <w:rFonts w:ascii="宋体" w:eastAsia="宋体" w:hAnsi="宋体" w:cs="宋体" w:hint="eastAsia"/>
          <w:kern w:val="0"/>
          <w:sz w:val="24"/>
          <w:szCs w:val="24"/>
        </w:rPr>
        <w:t>《西南交通大学本科教学质量保障指导意见》</w:t>
      </w:r>
      <w:r w:rsidR="00540F8E">
        <w:rPr>
          <w:rFonts w:ascii="宋体" w:eastAsia="宋体" w:hAnsi="宋体" w:cs="宋体" w:hint="eastAsia"/>
          <w:kern w:val="0"/>
          <w:sz w:val="24"/>
          <w:szCs w:val="24"/>
        </w:rPr>
        <w:t>要求</w:t>
      </w:r>
      <w:r w:rsidR="00930B0F">
        <w:rPr>
          <w:rFonts w:ascii="宋体" w:eastAsia="宋体" w:hAnsi="宋体" w:cs="宋体" w:hint="eastAsia"/>
          <w:kern w:val="0"/>
          <w:sz w:val="24"/>
          <w:szCs w:val="24"/>
        </w:rPr>
        <w:t>，加快制定学生学习发展与支持评估的指导意见、评估标准与指标体系等相关文件，</w:t>
      </w:r>
      <w:r w:rsidR="00540F8E">
        <w:rPr>
          <w:rFonts w:ascii="宋体" w:eastAsia="宋体" w:hAnsi="宋体" w:cs="宋体" w:hint="eastAsia"/>
          <w:kern w:val="0"/>
          <w:sz w:val="24"/>
          <w:szCs w:val="24"/>
        </w:rPr>
        <w:t>并</w:t>
      </w:r>
      <w:r w:rsidR="00930B0F">
        <w:rPr>
          <w:rFonts w:ascii="宋体" w:eastAsia="宋体" w:hAnsi="宋体" w:cs="宋体" w:hint="eastAsia"/>
          <w:kern w:val="0"/>
          <w:sz w:val="24"/>
          <w:szCs w:val="24"/>
        </w:rPr>
        <w:t>开展相关工作</w:t>
      </w:r>
      <w:r w:rsidR="00930B0F" w:rsidRPr="00930B0F">
        <w:rPr>
          <w:rFonts w:ascii="宋体" w:eastAsia="宋体" w:hAnsi="宋体" w:cs="宋体" w:hint="eastAsia"/>
          <w:kern w:val="0"/>
          <w:sz w:val="24"/>
          <w:szCs w:val="24"/>
        </w:rPr>
        <w:t>。</w:t>
      </w:r>
    </w:p>
    <w:p w:rsidR="00A646B1" w:rsidRPr="00930B0F" w:rsidRDefault="00A646B1" w:rsidP="00262160">
      <w:pPr>
        <w:spacing w:line="360" w:lineRule="auto"/>
        <w:rPr>
          <w:rFonts w:asciiTheme="minorEastAsia" w:hAnsiTheme="minorEastAsia"/>
          <w:b/>
          <w:sz w:val="24"/>
          <w:szCs w:val="24"/>
        </w:rPr>
      </w:pPr>
    </w:p>
    <w:p w:rsidR="007A1053" w:rsidRPr="007A1053" w:rsidRDefault="007A1053" w:rsidP="007A1053">
      <w:pPr>
        <w:spacing w:line="360" w:lineRule="auto"/>
        <w:outlineLvl w:val="1"/>
        <w:rPr>
          <w:rFonts w:ascii="微软雅黑" w:eastAsia="微软雅黑" w:hAnsi="微软雅黑"/>
          <w:b/>
          <w:sz w:val="24"/>
          <w:szCs w:val="24"/>
        </w:rPr>
      </w:pPr>
      <w:bookmarkStart w:id="757" w:name="_Toc455002180"/>
      <w:bookmarkStart w:id="758" w:name="_Toc455051230"/>
      <w:r w:rsidRPr="007A1053">
        <w:rPr>
          <w:rFonts w:ascii="微软雅黑" w:eastAsia="微软雅黑" w:hAnsi="微软雅黑"/>
          <w:b/>
          <w:sz w:val="24"/>
          <w:szCs w:val="24"/>
        </w:rPr>
        <w:t>附录</w:t>
      </w:r>
      <w:r w:rsidR="00C16671">
        <w:rPr>
          <w:rFonts w:ascii="微软雅黑" w:eastAsia="微软雅黑" w:hAnsi="微软雅黑" w:hint="eastAsia"/>
          <w:b/>
          <w:sz w:val="24"/>
          <w:szCs w:val="24"/>
        </w:rPr>
        <w:t>5</w:t>
      </w:r>
      <w:r w:rsidRPr="007A1053">
        <w:rPr>
          <w:rFonts w:ascii="微软雅黑" w:eastAsia="微软雅黑" w:hAnsi="微软雅黑" w:hint="eastAsia"/>
          <w:b/>
          <w:sz w:val="24"/>
          <w:szCs w:val="24"/>
        </w:rPr>
        <w:t xml:space="preserve"> 西南交通大学学生课程学习体验系列文件</w:t>
      </w:r>
      <w:bookmarkEnd w:id="757"/>
      <w:bookmarkEnd w:id="758"/>
    </w:p>
    <w:p w:rsidR="000E7912" w:rsidRPr="007A1053" w:rsidRDefault="000E7912" w:rsidP="007A1053">
      <w:pPr>
        <w:spacing w:line="360" w:lineRule="auto"/>
        <w:outlineLvl w:val="1"/>
        <w:rPr>
          <w:rFonts w:ascii="微软雅黑" w:eastAsia="微软雅黑" w:hAnsi="微软雅黑"/>
          <w:b/>
          <w:sz w:val="24"/>
          <w:szCs w:val="24"/>
        </w:rPr>
        <w:sectPr w:rsidR="000E7912" w:rsidRPr="007A1053" w:rsidSect="005634E5">
          <w:pgSz w:w="11906" w:h="16838"/>
          <w:pgMar w:top="1440" w:right="1800" w:bottom="1440" w:left="1800" w:header="851" w:footer="992" w:gutter="0"/>
          <w:cols w:space="720"/>
          <w:docGrid w:type="lines" w:linePitch="312"/>
        </w:sectPr>
      </w:pPr>
    </w:p>
    <w:p w:rsidR="00EC0EC0" w:rsidRDefault="00EC0EC0" w:rsidP="00EC0EC0">
      <w:pPr>
        <w:spacing w:line="360" w:lineRule="auto"/>
        <w:jc w:val="center"/>
        <w:rPr>
          <w:rFonts w:ascii="黑体" w:eastAsia="黑体" w:hAnsi="黑体"/>
          <w:b/>
          <w:sz w:val="32"/>
          <w:szCs w:val="32"/>
        </w:rPr>
      </w:pPr>
    </w:p>
    <w:p w:rsidR="00EC0EC0" w:rsidRDefault="00EC0EC0" w:rsidP="00EC0EC0">
      <w:pPr>
        <w:spacing w:line="360" w:lineRule="auto"/>
        <w:jc w:val="center"/>
        <w:rPr>
          <w:rFonts w:ascii="黑体" w:eastAsia="黑体" w:hAnsi="黑体"/>
          <w:b/>
          <w:sz w:val="32"/>
          <w:szCs w:val="32"/>
        </w:rPr>
      </w:pPr>
    </w:p>
    <w:p w:rsidR="002146C7" w:rsidRDefault="002146C7" w:rsidP="00EC0EC0">
      <w:pPr>
        <w:spacing w:line="360" w:lineRule="auto"/>
        <w:jc w:val="center"/>
        <w:rPr>
          <w:rFonts w:ascii="黑体" w:eastAsia="黑体" w:hAnsi="黑体"/>
          <w:b/>
          <w:sz w:val="32"/>
          <w:szCs w:val="32"/>
        </w:rPr>
      </w:pPr>
    </w:p>
    <w:p w:rsidR="00EC0EC0" w:rsidRDefault="00EC0EC0" w:rsidP="00EC0EC0">
      <w:pPr>
        <w:spacing w:line="360" w:lineRule="auto"/>
        <w:jc w:val="center"/>
        <w:rPr>
          <w:rFonts w:ascii="黑体" w:eastAsia="黑体" w:hAnsi="黑体"/>
          <w:b/>
          <w:sz w:val="32"/>
          <w:szCs w:val="32"/>
        </w:rPr>
      </w:pPr>
    </w:p>
    <w:p w:rsidR="00EC0EC0" w:rsidRDefault="00EC0EC0" w:rsidP="00EC0EC0"/>
    <w:p w:rsidR="00EC0EC0" w:rsidRDefault="00EC0EC0" w:rsidP="007A1053">
      <w:pPr>
        <w:spacing w:beforeLines="100" w:before="312" w:afterLines="50" w:after="156" w:line="288" w:lineRule="auto"/>
        <w:jc w:val="center"/>
        <w:outlineLvl w:val="2"/>
        <w:rPr>
          <w:rFonts w:ascii="黑体" w:eastAsia="黑体" w:hAnsi="黑体"/>
          <w:b/>
          <w:sz w:val="48"/>
          <w:szCs w:val="48"/>
        </w:rPr>
      </w:pPr>
      <w:bookmarkStart w:id="759" w:name="_Toc454199990"/>
      <w:bookmarkStart w:id="760" w:name="_Toc454999065"/>
      <w:bookmarkStart w:id="761" w:name="_Toc455051231"/>
      <w:r w:rsidRPr="00BB02C3">
        <w:rPr>
          <w:rFonts w:ascii="黑体" w:eastAsia="黑体" w:hAnsi="黑体" w:hint="eastAsia"/>
          <w:b/>
          <w:sz w:val="48"/>
          <w:szCs w:val="48"/>
        </w:rPr>
        <w:t>西南交通</w:t>
      </w:r>
      <w:r w:rsidRPr="00BB02C3">
        <w:rPr>
          <w:rFonts w:ascii="黑体" w:eastAsia="黑体" w:hAnsi="黑体"/>
          <w:b/>
          <w:sz w:val="48"/>
          <w:szCs w:val="48"/>
        </w:rPr>
        <w:t>大</w:t>
      </w:r>
      <w:r w:rsidRPr="00BB02C3">
        <w:rPr>
          <w:rFonts w:ascii="黑体" w:eastAsia="黑体" w:hAnsi="黑体" w:hint="eastAsia"/>
          <w:b/>
          <w:sz w:val="48"/>
          <w:szCs w:val="48"/>
        </w:rPr>
        <w:t>学</w:t>
      </w:r>
      <w:r w:rsidRPr="00BB02C3">
        <w:rPr>
          <w:rFonts w:ascii="黑体" w:eastAsia="黑体" w:hAnsi="黑体"/>
          <w:b/>
          <w:sz w:val="48"/>
          <w:szCs w:val="48"/>
        </w:rPr>
        <w:t>学生</w:t>
      </w:r>
      <w:r w:rsidRPr="00BB02C3">
        <w:rPr>
          <w:rFonts w:ascii="黑体" w:eastAsia="黑体" w:hAnsi="黑体" w:hint="eastAsia"/>
          <w:b/>
          <w:sz w:val="48"/>
          <w:szCs w:val="48"/>
        </w:rPr>
        <w:t>课程</w:t>
      </w:r>
      <w:r w:rsidRPr="00BB02C3">
        <w:rPr>
          <w:rFonts w:ascii="黑体" w:eastAsia="黑体" w:hAnsi="黑体"/>
          <w:b/>
          <w:sz w:val="48"/>
          <w:szCs w:val="48"/>
        </w:rPr>
        <w:t>学习</w:t>
      </w:r>
      <w:r w:rsidRPr="00BB02C3">
        <w:rPr>
          <w:rFonts w:ascii="黑体" w:eastAsia="黑体" w:hAnsi="黑体" w:hint="eastAsia"/>
          <w:b/>
          <w:sz w:val="48"/>
          <w:szCs w:val="48"/>
        </w:rPr>
        <w:t>体验</w:t>
      </w:r>
      <w:bookmarkEnd w:id="759"/>
      <w:bookmarkEnd w:id="760"/>
      <w:bookmarkEnd w:id="761"/>
    </w:p>
    <w:p w:rsidR="00EC0EC0" w:rsidRDefault="00EC0EC0" w:rsidP="007A1053">
      <w:pPr>
        <w:spacing w:beforeLines="100" w:before="312" w:afterLines="50" w:after="156" w:line="288" w:lineRule="auto"/>
        <w:jc w:val="center"/>
        <w:outlineLvl w:val="2"/>
        <w:rPr>
          <w:rFonts w:ascii="黑体" w:eastAsia="黑体" w:hAnsi="黑体"/>
          <w:b/>
          <w:sz w:val="48"/>
          <w:szCs w:val="48"/>
        </w:rPr>
      </w:pPr>
      <w:bookmarkStart w:id="762" w:name="_Toc454199991"/>
      <w:bookmarkStart w:id="763" w:name="_Toc454999066"/>
      <w:bookmarkStart w:id="764" w:name="_Toc455001462"/>
      <w:bookmarkStart w:id="765" w:name="_Toc455051232"/>
      <w:r w:rsidRPr="00BB02C3">
        <w:rPr>
          <w:rFonts w:ascii="黑体" w:eastAsia="黑体" w:hAnsi="黑体"/>
          <w:b/>
          <w:sz w:val="48"/>
          <w:szCs w:val="48"/>
        </w:rPr>
        <w:t>调查管理办法</w:t>
      </w:r>
      <w:bookmarkEnd w:id="762"/>
      <w:bookmarkEnd w:id="763"/>
      <w:bookmarkEnd w:id="764"/>
      <w:bookmarkEnd w:id="765"/>
    </w:p>
    <w:p w:rsidR="00EC0EC0" w:rsidRDefault="00EC0EC0" w:rsidP="00EC0EC0">
      <w:pPr>
        <w:spacing w:beforeLines="50" w:before="156" w:afterLines="50" w:after="156" w:line="288" w:lineRule="auto"/>
        <w:jc w:val="center"/>
        <w:rPr>
          <w:rFonts w:ascii="黑体" w:eastAsia="黑体" w:hAnsi="黑体"/>
          <w:b/>
          <w:sz w:val="48"/>
          <w:szCs w:val="48"/>
        </w:rPr>
      </w:pPr>
    </w:p>
    <w:p w:rsidR="00EC0EC0" w:rsidRDefault="00EC0EC0" w:rsidP="00EC0EC0">
      <w:pPr>
        <w:spacing w:beforeLines="50" w:before="156" w:afterLines="50" w:after="156" w:line="288" w:lineRule="auto"/>
        <w:jc w:val="center"/>
        <w:rPr>
          <w:rFonts w:ascii="黑体" w:eastAsia="黑体" w:hAnsi="黑体"/>
          <w:b/>
          <w:sz w:val="48"/>
          <w:szCs w:val="48"/>
        </w:rPr>
      </w:pPr>
    </w:p>
    <w:p w:rsidR="00EC0EC0" w:rsidRDefault="00EC0EC0" w:rsidP="00EC0EC0">
      <w:pPr>
        <w:spacing w:beforeLines="50" w:before="156" w:afterLines="50" w:after="156" w:line="288" w:lineRule="auto"/>
        <w:jc w:val="center"/>
        <w:rPr>
          <w:rFonts w:ascii="黑体" w:eastAsia="黑体" w:hAnsi="黑体"/>
          <w:b/>
          <w:sz w:val="48"/>
          <w:szCs w:val="48"/>
        </w:rPr>
      </w:pPr>
    </w:p>
    <w:p w:rsidR="00EC0EC0" w:rsidRDefault="00EC0EC0" w:rsidP="00EC0EC0">
      <w:pPr>
        <w:spacing w:beforeLines="50" w:before="156" w:afterLines="50" w:after="156" w:line="288" w:lineRule="auto"/>
        <w:jc w:val="center"/>
        <w:rPr>
          <w:rFonts w:ascii="黑体" w:eastAsia="黑体" w:hAnsi="黑体"/>
          <w:b/>
          <w:sz w:val="48"/>
          <w:szCs w:val="48"/>
        </w:rPr>
      </w:pPr>
    </w:p>
    <w:p w:rsidR="00EC0EC0" w:rsidRDefault="00EC0EC0" w:rsidP="00EC0EC0">
      <w:pPr>
        <w:spacing w:beforeLines="50" w:before="156" w:afterLines="50" w:after="156" w:line="288" w:lineRule="auto"/>
        <w:jc w:val="center"/>
        <w:rPr>
          <w:rFonts w:ascii="黑体" w:eastAsia="黑体" w:hAnsi="黑体"/>
          <w:b/>
          <w:sz w:val="48"/>
          <w:szCs w:val="48"/>
        </w:rPr>
      </w:pPr>
    </w:p>
    <w:p w:rsidR="00EC0EC0" w:rsidRDefault="00EC0EC0" w:rsidP="00EC0EC0">
      <w:pPr>
        <w:spacing w:beforeLines="50" w:before="156" w:afterLines="50" w:after="156" w:line="288" w:lineRule="auto"/>
        <w:jc w:val="center"/>
        <w:rPr>
          <w:rFonts w:ascii="黑体" w:eastAsia="黑体" w:hAnsi="黑体"/>
          <w:b/>
          <w:sz w:val="48"/>
          <w:szCs w:val="48"/>
        </w:rPr>
      </w:pPr>
    </w:p>
    <w:p w:rsidR="00EC0EC0" w:rsidRDefault="00EC0EC0" w:rsidP="00EC0EC0">
      <w:pPr>
        <w:spacing w:beforeLines="50" w:before="156" w:afterLines="50" w:after="156" w:line="288" w:lineRule="auto"/>
        <w:jc w:val="center"/>
        <w:rPr>
          <w:rFonts w:ascii="黑体" w:eastAsia="黑体" w:hAnsi="黑体"/>
          <w:b/>
          <w:sz w:val="48"/>
          <w:szCs w:val="48"/>
        </w:rPr>
      </w:pPr>
    </w:p>
    <w:p w:rsidR="00EC0EC0" w:rsidRDefault="00EC0EC0" w:rsidP="00EC0EC0">
      <w:pPr>
        <w:spacing w:beforeLines="50" w:before="156" w:afterLines="50" w:after="156" w:line="288" w:lineRule="auto"/>
        <w:rPr>
          <w:rFonts w:ascii="黑体" w:eastAsia="黑体" w:hAnsi="黑体"/>
          <w:b/>
          <w:sz w:val="48"/>
          <w:szCs w:val="48"/>
        </w:rPr>
      </w:pPr>
    </w:p>
    <w:p w:rsidR="00EC0EC0" w:rsidRDefault="00EC0EC0" w:rsidP="00EC0EC0">
      <w:pPr>
        <w:spacing w:beforeLines="50" w:before="156" w:afterLines="50" w:after="156" w:line="288" w:lineRule="auto"/>
        <w:jc w:val="center"/>
        <w:rPr>
          <w:rFonts w:ascii="黑体" w:eastAsia="黑体" w:hAnsi="黑体"/>
          <w:b/>
          <w:sz w:val="48"/>
          <w:szCs w:val="48"/>
        </w:rPr>
      </w:pPr>
    </w:p>
    <w:p w:rsidR="00EC0EC0" w:rsidRDefault="00EC0EC0" w:rsidP="00614979">
      <w:pPr>
        <w:pStyle w:val="11"/>
        <w:autoSpaceDE w:val="0"/>
        <w:autoSpaceDN w:val="0"/>
        <w:adjustRightInd w:val="0"/>
        <w:spacing w:line="400" w:lineRule="exact"/>
        <w:ind w:left="0"/>
        <w:jc w:val="center"/>
        <w:rPr>
          <w:rFonts w:ascii="微软雅黑" w:eastAsia="微软雅黑" w:hAnsi="微软雅黑" w:cs="黑体"/>
          <w:sz w:val="24"/>
          <w:szCs w:val="24"/>
        </w:rPr>
      </w:pPr>
      <w:r>
        <w:rPr>
          <w:rFonts w:ascii="微软雅黑" w:eastAsia="微软雅黑" w:hAnsi="微软雅黑" w:cs="黑体" w:hint="eastAsia"/>
          <w:sz w:val="24"/>
          <w:szCs w:val="24"/>
        </w:rPr>
        <w:t>西南交通大学教学质量保障工作委员会</w:t>
      </w:r>
    </w:p>
    <w:p w:rsidR="00EC0EC0" w:rsidRPr="00DD5C92" w:rsidRDefault="00EC0EC0" w:rsidP="00614979">
      <w:pPr>
        <w:spacing w:beforeLines="50" w:before="156" w:afterLines="50" w:after="156" w:line="288" w:lineRule="auto"/>
        <w:jc w:val="center"/>
        <w:rPr>
          <w:rFonts w:ascii="微软雅黑" w:eastAsia="微软雅黑" w:hAnsi="微软雅黑" w:cs="黑体"/>
          <w:sz w:val="24"/>
          <w:szCs w:val="24"/>
        </w:rPr>
        <w:sectPr w:rsidR="00EC0EC0" w:rsidRPr="00DD5C92" w:rsidSect="006B590F">
          <w:footerReference w:type="even" r:id="rId43"/>
          <w:pgSz w:w="11906" w:h="16838"/>
          <w:pgMar w:top="1440" w:right="1800" w:bottom="1440" w:left="1800" w:header="851" w:footer="992" w:gutter="0"/>
          <w:cols w:space="425"/>
          <w:docGrid w:type="lines" w:linePitch="312"/>
        </w:sectPr>
      </w:pPr>
      <w:r>
        <w:rPr>
          <w:rFonts w:ascii="微软雅黑" w:eastAsia="微软雅黑" w:hAnsi="微软雅黑" w:cs="黑体"/>
          <w:sz w:val="24"/>
          <w:szCs w:val="24"/>
        </w:rPr>
        <w:t>201</w:t>
      </w:r>
      <w:r>
        <w:rPr>
          <w:rFonts w:ascii="微软雅黑" w:eastAsia="微软雅黑" w:hAnsi="微软雅黑" w:cs="黑体" w:hint="eastAsia"/>
          <w:sz w:val="24"/>
          <w:szCs w:val="24"/>
        </w:rPr>
        <w:t>6</w:t>
      </w:r>
      <w:r w:rsidR="00614979">
        <w:rPr>
          <w:rFonts w:ascii="微软雅黑" w:eastAsia="微软雅黑" w:hAnsi="微软雅黑" w:cs="黑体" w:hint="eastAsia"/>
          <w:sz w:val="24"/>
          <w:szCs w:val="24"/>
        </w:rPr>
        <w:t>年</w:t>
      </w:r>
      <w:r>
        <w:rPr>
          <w:rFonts w:ascii="微软雅黑" w:eastAsia="微软雅黑" w:hAnsi="微软雅黑" w:cs="黑体" w:hint="eastAsia"/>
          <w:sz w:val="24"/>
          <w:szCs w:val="24"/>
        </w:rPr>
        <w:t>4</w:t>
      </w:r>
      <w:r w:rsidR="00614979">
        <w:rPr>
          <w:rFonts w:ascii="微软雅黑" w:eastAsia="微软雅黑" w:hAnsi="微软雅黑" w:cs="黑体" w:hint="eastAsia"/>
          <w:sz w:val="24"/>
          <w:szCs w:val="24"/>
        </w:rPr>
        <w:t>月</w:t>
      </w:r>
    </w:p>
    <w:p w:rsidR="00EC0EC0" w:rsidRDefault="00EC0EC0" w:rsidP="00EC0EC0">
      <w:pPr>
        <w:spacing w:line="360" w:lineRule="auto"/>
        <w:jc w:val="center"/>
        <w:rPr>
          <w:b/>
          <w:sz w:val="32"/>
          <w:szCs w:val="32"/>
        </w:rPr>
      </w:pPr>
    </w:p>
    <w:p w:rsidR="00EC0EC0" w:rsidRDefault="00EC0EC0" w:rsidP="00EC0EC0">
      <w:pPr>
        <w:spacing w:line="360" w:lineRule="auto"/>
        <w:jc w:val="center"/>
        <w:rPr>
          <w:rFonts w:ascii="黑体" w:eastAsia="黑体" w:hAnsi="黑体"/>
          <w:b/>
          <w:sz w:val="32"/>
          <w:szCs w:val="32"/>
        </w:rPr>
      </w:pPr>
      <w:r w:rsidRPr="009C4B45">
        <w:rPr>
          <w:rFonts w:ascii="黑体" w:eastAsia="黑体" w:hAnsi="黑体" w:hint="eastAsia"/>
          <w:b/>
          <w:sz w:val="32"/>
          <w:szCs w:val="32"/>
        </w:rPr>
        <w:t>目 录</w:t>
      </w:r>
    </w:p>
    <w:p w:rsidR="00EC0EC0" w:rsidRPr="009C4B45" w:rsidRDefault="00EC0EC0" w:rsidP="00EC0EC0">
      <w:pPr>
        <w:spacing w:line="360" w:lineRule="auto"/>
        <w:jc w:val="center"/>
        <w:rPr>
          <w:rFonts w:ascii="黑体" w:eastAsia="黑体" w:hAnsi="黑体"/>
          <w:b/>
          <w:sz w:val="32"/>
          <w:szCs w:val="32"/>
        </w:rPr>
      </w:pPr>
    </w:p>
    <w:p w:rsidR="00EC0EC0" w:rsidRPr="005D2B0E" w:rsidRDefault="00EC0EC0" w:rsidP="005D2B0E">
      <w:pPr>
        <w:pStyle w:val="10"/>
        <w:tabs>
          <w:tab w:val="right" w:leader="dot" w:pos="8306"/>
        </w:tabs>
        <w:rPr>
          <w:rFonts w:ascii="微软雅黑" w:eastAsia="微软雅黑" w:hAnsi="微软雅黑"/>
          <w:b w:val="0"/>
          <w:noProof/>
        </w:rPr>
      </w:pPr>
      <w:r w:rsidRPr="005D2B0E">
        <w:rPr>
          <w:rFonts w:ascii="微软雅黑" w:eastAsia="微软雅黑" w:hAnsi="微软雅黑"/>
          <w:b w:val="0"/>
          <w:noProof/>
        </w:rPr>
        <w:fldChar w:fldCharType="begin"/>
      </w:r>
      <w:r w:rsidRPr="005D2B0E">
        <w:rPr>
          <w:rFonts w:ascii="微软雅黑" w:eastAsia="微软雅黑" w:hAnsi="微软雅黑"/>
          <w:b w:val="0"/>
          <w:noProof/>
        </w:rPr>
        <w:instrText xml:space="preserve"> TOC </w:instrText>
      </w:r>
      <w:r w:rsidRPr="005D2B0E">
        <w:rPr>
          <w:rFonts w:ascii="微软雅黑" w:eastAsia="微软雅黑" w:hAnsi="微软雅黑" w:hint="eastAsia"/>
          <w:b w:val="0"/>
          <w:noProof/>
        </w:rPr>
        <w:instrText>\o "1-3"</w:instrText>
      </w:r>
      <w:r w:rsidRPr="005D2B0E">
        <w:rPr>
          <w:rFonts w:ascii="微软雅黑" w:eastAsia="微软雅黑" w:hAnsi="微软雅黑"/>
          <w:b w:val="0"/>
          <w:noProof/>
        </w:rPr>
        <w:instrText xml:space="preserve"> </w:instrText>
      </w:r>
      <w:r w:rsidRPr="005D2B0E">
        <w:rPr>
          <w:rFonts w:ascii="微软雅黑" w:eastAsia="微软雅黑" w:hAnsi="微软雅黑"/>
          <w:b w:val="0"/>
          <w:noProof/>
        </w:rPr>
        <w:fldChar w:fldCharType="separate"/>
      </w:r>
      <w:r w:rsidRPr="005D2B0E">
        <w:rPr>
          <w:rFonts w:ascii="微软雅黑" w:eastAsia="微软雅黑" w:hAnsi="微软雅黑" w:hint="eastAsia"/>
          <w:b w:val="0"/>
          <w:noProof/>
        </w:rPr>
        <w:t>一、适用范围</w:t>
      </w:r>
      <w:r w:rsidRPr="005D2B0E">
        <w:rPr>
          <w:rFonts w:ascii="微软雅黑" w:eastAsia="微软雅黑" w:hAnsi="微软雅黑"/>
          <w:b w:val="0"/>
          <w:noProof/>
        </w:rPr>
        <w:tab/>
      </w:r>
      <w:r w:rsidRPr="005D2B0E">
        <w:rPr>
          <w:rFonts w:ascii="微软雅黑" w:eastAsia="微软雅黑" w:hAnsi="微软雅黑"/>
          <w:b w:val="0"/>
          <w:noProof/>
        </w:rPr>
        <w:fldChar w:fldCharType="begin"/>
      </w:r>
      <w:r w:rsidRPr="005D2B0E">
        <w:rPr>
          <w:rFonts w:ascii="微软雅黑" w:eastAsia="微软雅黑" w:hAnsi="微软雅黑"/>
          <w:b w:val="0"/>
          <w:noProof/>
        </w:rPr>
        <w:instrText xml:space="preserve"> PAGEREF _Toc303763367 \h </w:instrText>
      </w:r>
      <w:r w:rsidRPr="005D2B0E">
        <w:rPr>
          <w:rFonts w:ascii="微软雅黑" w:eastAsia="微软雅黑" w:hAnsi="微软雅黑"/>
          <w:b w:val="0"/>
          <w:noProof/>
        </w:rPr>
      </w:r>
      <w:r w:rsidRPr="005D2B0E">
        <w:rPr>
          <w:rFonts w:ascii="微软雅黑" w:eastAsia="微软雅黑" w:hAnsi="微软雅黑"/>
          <w:b w:val="0"/>
          <w:noProof/>
        </w:rPr>
        <w:fldChar w:fldCharType="separate"/>
      </w:r>
      <w:r w:rsidR="002A33D2">
        <w:rPr>
          <w:rFonts w:ascii="微软雅黑" w:eastAsia="微软雅黑" w:hAnsi="微软雅黑"/>
          <w:b w:val="0"/>
          <w:noProof/>
        </w:rPr>
        <w:t>56</w:t>
      </w:r>
      <w:r w:rsidRPr="005D2B0E">
        <w:rPr>
          <w:rFonts w:ascii="微软雅黑" w:eastAsia="微软雅黑" w:hAnsi="微软雅黑"/>
          <w:b w:val="0"/>
          <w:noProof/>
        </w:rPr>
        <w:fldChar w:fldCharType="end"/>
      </w:r>
    </w:p>
    <w:p w:rsidR="00EC0EC0" w:rsidRPr="005D2B0E" w:rsidRDefault="00EC0EC0" w:rsidP="005D2B0E">
      <w:pPr>
        <w:pStyle w:val="10"/>
        <w:tabs>
          <w:tab w:val="right" w:leader="dot" w:pos="8306"/>
        </w:tabs>
        <w:rPr>
          <w:rFonts w:ascii="微软雅黑" w:eastAsia="微软雅黑" w:hAnsi="微软雅黑"/>
          <w:b w:val="0"/>
          <w:noProof/>
        </w:rPr>
      </w:pPr>
      <w:r w:rsidRPr="005D2B0E">
        <w:rPr>
          <w:rFonts w:ascii="微软雅黑" w:eastAsia="微软雅黑" w:hAnsi="微软雅黑" w:hint="eastAsia"/>
          <w:b w:val="0"/>
          <w:noProof/>
        </w:rPr>
        <w:t>二、与其他文件关系</w:t>
      </w:r>
      <w:r w:rsidRPr="005D2B0E">
        <w:rPr>
          <w:rFonts w:ascii="微软雅黑" w:eastAsia="微软雅黑" w:hAnsi="微软雅黑"/>
          <w:b w:val="0"/>
          <w:noProof/>
        </w:rPr>
        <w:tab/>
      </w:r>
      <w:r w:rsidRPr="005D2B0E">
        <w:rPr>
          <w:rFonts w:ascii="微软雅黑" w:eastAsia="微软雅黑" w:hAnsi="微软雅黑"/>
          <w:b w:val="0"/>
          <w:noProof/>
        </w:rPr>
        <w:fldChar w:fldCharType="begin"/>
      </w:r>
      <w:r w:rsidRPr="005D2B0E">
        <w:rPr>
          <w:rFonts w:ascii="微软雅黑" w:eastAsia="微软雅黑" w:hAnsi="微软雅黑"/>
          <w:b w:val="0"/>
          <w:noProof/>
        </w:rPr>
        <w:instrText xml:space="preserve"> PAGEREF _Toc303763368 \h </w:instrText>
      </w:r>
      <w:r w:rsidRPr="005D2B0E">
        <w:rPr>
          <w:rFonts w:ascii="微软雅黑" w:eastAsia="微软雅黑" w:hAnsi="微软雅黑"/>
          <w:b w:val="0"/>
          <w:noProof/>
        </w:rPr>
      </w:r>
      <w:r w:rsidRPr="005D2B0E">
        <w:rPr>
          <w:rFonts w:ascii="微软雅黑" w:eastAsia="微软雅黑" w:hAnsi="微软雅黑"/>
          <w:b w:val="0"/>
          <w:noProof/>
        </w:rPr>
        <w:fldChar w:fldCharType="separate"/>
      </w:r>
      <w:r w:rsidR="002A33D2">
        <w:rPr>
          <w:rFonts w:ascii="微软雅黑" w:eastAsia="微软雅黑" w:hAnsi="微软雅黑"/>
          <w:b w:val="0"/>
          <w:noProof/>
        </w:rPr>
        <w:t>56</w:t>
      </w:r>
      <w:r w:rsidRPr="005D2B0E">
        <w:rPr>
          <w:rFonts w:ascii="微软雅黑" w:eastAsia="微软雅黑" w:hAnsi="微软雅黑"/>
          <w:b w:val="0"/>
          <w:noProof/>
        </w:rPr>
        <w:fldChar w:fldCharType="end"/>
      </w:r>
    </w:p>
    <w:p w:rsidR="00EC0EC0" w:rsidRPr="005D2B0E" w:rsidRDefault="00EC0EC0" w:rsidP="005D2B0E">
      <w:pPr>
        <w:pStyle w:val="10"/>
        <w:tabs>
          <w:tab w:val="right" w:leader="dot" w:pos="8306"/>
        </w:tabs>
        <w:rPr>
          <w:rFonts w:ascii="微软雅黑" w:eastAsia="微软雅黑" w:hAnsi="微软雅黑"/>
          <w:b w:val="0"/>
          <w:noProof/>
        </w:rPr>
      </w:pPr>
      <w:r w:rsidRPr="005D2B0E">
        <w:rPr>
          <w:rFonts w:ascii="微软雅黑" w:eastAsia="微软雅黑" w:hAnsi="微软雅黑" w:hint="eastAsia"/>
          <w:b w:val="0"/>
          <w:noProof/>
        </w:rPr>
        <w:t>三、组织与职责</w:t>
      </w:r>
      <w:r w:rsidRPr="005D2B0E">
        <w:rPr>
          <w:rFonts w:ascii="微软雅黑" w:eastAsia="微软雅黑" w:hAnsi="微软雅黑"/>
          <w:b w:val="0"/>
          <w:noProof/>
        </w:rPr>
        <w:tab/>
      </w:r>
      <w:r w:rsidRPr="005D2B0E">
        <w:rPr>
          <w:rFonts w:ascii="微软雅黑" w:eastAsia="微软雅黑" w:hAnsi="微软雅黑"/>
          <w:b w:val="0"/>
          <w:noProof/>
        </w:rPr>
        <w:fldChar w:fldCharType="begin"/>
      </w:r>
      <w:r w:rsidRPr="005D2B0E">
        <w:rPr>
          <w:rFonts w:ascii="微软雅黑" w:eastAsia="微软雅黑" w:hAnsi="微软雅黑"/>
          <w:b w:val="0"/>
          <w:noProof/>
        </w:rPr>
        <w:instrText xml:space="preserve"> PAGEREF _Toc303763369 \h </w:instrText>
      </w:r>
      <w:r w:rsidRPr="005D2B0E">
        <w:rPr>
          <w:rFonts w:ascii="微软雅黑" w:eastAsia="微软雅黑" w:hAnsi="微软雅黑"/>
          <w:b w:val="0"/>
          <w:noProof/>
        </w:rPr>
      </w:r>
      <w:r w:rsidRPr="005D2B0E">
        <w:rPr>
          <w:rFonts w:ascii="微软雅黑" w:eastAsia="微软雅黑" w:hAnsi="微软雅黑"/>
          <w:b w:val="0"/>
          <w:noProof/>
        </w:rPr>
        <w:fldChar w:fldCharType="separate"/>
      </w:r>
      <w:r w:rsidR="002A33D2">
        <w:rPr>
          <w:rFonts w:ascii="微软雅黑" w:eastAsia="微软雅黑" w:hAnsi="微软雅黑"/>
          <w:b w:val="0"/>
          <w:noProof/>
        </w:rPr>
        <w:t>56</w:t>
      </w:r>
      <w:r w:rsidRPr="005D2B0E">
        <w:rPr>
          <w:rFonts w:ascii="微软雅黑" w:eastAsia="微软雅黑" w:hAnsi="微软雅黑"/>
          <w:b w:val="0"/>
          <w:noProof/>
        </w:rPr>
        <w:fldChar w:fldCharType="end"/>
      </w:r>
    </w:p>
    <w:p w:rsidR="00EC0EC0" w:rsidRPr="005D2B0E" w:rsidRDefault="00EC0EC0" w:rsidP="005D2B0E">
      <w:pPr>
        <w:pStyle w:val="10"/>
        <w:tabs>
          <w:tab w:val="right" w:leader="dot" w:pos="8306"/>
        </w:tabs>
        <w:rPr>
          <w:rFonts w:ascii="微软雅黑" w:eastAsia="微软雅黑" w:hAnsi="微软雅黑"/>
          <w:b w:val="0"/>
          <w:noProof/>
        </w:rPr>
      </w:pPr>
      <w:r w:rsidRPr="005D2B0E">
        <w:rPr>
          <w:rFonts w:ascii="微软雅黑" w:eastAsia="微软雅黑" w:hAnsi="微软雅黑" w:hint="eastAsia"/>
          <w:b w:val="0"/>
          <w:noProof/>
        </w:rPr>
        <w:t>四、调查实施</w:t>
      </w:r>
      <w:r w:rsidRPr="005D2B0E">
        <w:rPr>
          <w:rFonts w:ascii="微软雅黑" w:eastAsia="微软雅黑" w:hAnsi="微软雅黑"/>
          <w:b w:val="0"/>
          <w:noProof/>
        </w:rPr>
        <w:tab/>
      </w:r>
      <w:r w:rsidRPr="005D2B0E">
        <w:rPr>
          <w:rFonts w:ascii="微软雅黑" w:eastAsia="微软雅黑" w:hAnsi="微软雅黑"/>
          <w:b w:val="0"/>
          <w:noProof/>
        </w:rPr>
        <w:fldChar w:fldCharType="begin"/>
      </w:r>
      <w:r w:rsidRPr="005D2B0E">
        <w:rPr>
          <w:rFonts w:ascii="微软雅黑" w:eastAsia="微软雅黑" w:hAnsi="微软雅黑"/>
          <w:b w:val="0"/>
          <w:noProof/>
        </w:rPr>
        <w:instrText xml:space="preserve"> PAGEREF _Toc303763370 \h </w:instrText>
      </w:r>
      <w:r w:rsidRPr="005D2B0E">
        <w:rPr>
          <w:rFonts w:ascii="微软雅黑" w:eastAsia="微软雅黑" w:hAnsi="微软雅黑"/>
          <w:b w:val="0"/>
          <w:noProof/>
        </w:rPr>
      </w:r>
      <w:r w:rsidRPr="005D2B0E">
        <w:rPr>
          <w:rFonts w:ascii="微软雅黑" w:eastAsia="微软雅黑" w:hAnsi="微软雅黑"/>
          <w:b w:val="0"/>
          <w:noProof/>
        </w:rPr>
        <w:fldChar w:fldCharType="separate"/>
      </w:r>
      <w:r w:rsidR="002A33D2">
        <w:rPr>
          <w:rFonts w:ascii="微软雅黑" w:eastAsia="微软雅黑" w:hAnsi="微软雅黑"/>
          <w:b w:val="0"/>
          <w:noProof/>
        </w:rPr>
        <w:t>56</w:t>
      </w:r>
      <w:r w:rsidRPr="005D2B0E">
        <w:rPr>
          <w:rFonts w:ascii="微软雅黑" w:eastAsia="微软雅黑" w:hAnsi="微软雅黑"/>
          <w:b w:val="0"/>
          <w:noProof/>
        </w:rPr>
        <w:fldChar w:fldCharType="end"/>
      </w:r>
    </w:p>
    <w:p w:rsidR="00EC0EC0" w:rsidRPr="005D2B0E" w:rsidRDefault="00EC0EC0" w:rsidP="005D2B0E">
      <w:pPr>
        <w:pStyle w:val="10"/>
        <w:tabs>
          <w:tab w:val="right" w:leader="dot" w:pos="8306"/>
        </w:tabs>
        <w:rPr>
          <w:rFonts w:ascii="微软雅黑" w:eastAsia="微软雅黑" w:hAnsi="微软雅黑"/>
          <w:b w:val="0"/>
          <w:noProof/>
        </w:rPr>
      </w:pPr>
      <w:r w:rsidRPr="005D2B0E">
        <w:rPr>
          <w:rFonts w:ascii="微软雅黑" w:eastAsia="微软雅黑" w:hAnsi="微软雅黑" w:hint="eastAsia"/>
          <w:b w:val="0"/>
          <w:noProof/>
        </w:rPr>
        <w:t>五、结果运用</w:t>
      </w:r>
      <w:r w:rsidRPr="005D2B0E">
        <w:rPr>
          <w:rFonts w:ascii="微软雅黑" w:eastAsia="微软雅黑" w:hAnsi="微软雅黑"/>
          <w:b w:val="0"/>
          <w:noProof/>
        </w:rPr>
        <w:tab/>
      </w:r>
      <w:r w:rsidRPr="005D2B0E">
        <w:rPr>
          <w:rFonts w:ascii="微软雅黑" w:eastAsia="微软雅黑" w:hAnsi="微软雅黑"/>
          <w:b w:val="0"/>
          <w:noProof/>
        </w:rPr>
        <w:fldChar w:fldCharType="begin"/>
      </w:r>
      <w:r w:rsidRPr="005D2B0E">
        <w:rPr>
          <w:rFonts w:ascii="微软雅黑" w:eastAsia="微软雅黑" w:hAnsi="微软雅黑"/>
          <w:b w:val="0"/>
          <w:noProof/>
        </w:rPr>
        <w:instrText xml:space="preserve"> PAGEREF _Toc303763371 \h </w:instrText>
      </w:r>
      <w:r w:rsidRPr="005D2B0E">
        <w:rPr>
          <w:rFonts w:ascii="微软雅黑" w:eastAsia="微软雅黑" w:hAnsi="微软雅黑"/>
          <w:b w:val="0"/>
          <w:noProof/>
        </w:rPr>
      </w:r>
      <w:r w:rsidRPr="005D2B0E">
        <w:rPr>
          <w:rFonts w:ascii="微软雅黑" w:eastAsia="微软雅黑" w:hAnsi="微软雅黑"/>
          <w:b w:val="0"/>
          <w:noProof/>
        </w:rPr>
        <w:fldChar w:fldCharType="separate"/>
      </w:r>
      <w:r w:rsidR="002A33D2">
        <w:rPr>
          <w:rFonts w:ascii="微软雅黑" w:eastAsia="微软雅黑" w:hAnsi="微软雅黑"/>
          <w:b w:val="0"/>
          <w:noProof/>
        </w:rPr>
        <w:t>57</w:t>
      </w:r>
      <w:r w:rsidRPr="005D2B0E">
        <w:rPr>
          <w:rFonts w:ascii="微软雅黑" w:eastAsia="微软雅黑" w:hAnsi="微软雅黑"/>
          <w:b w:val="0"/>
          <w:noProof/>
        </w:rPr>
        <w:fldChar w:fldCharType="end"/>
      </w:r>
    </w:p>
    <w:p w:rsidR="00EC0EC0" w:rsidRPr="005D2B0E" w:rsidRDefault="00EC0EC0" w:rsidP="005D2B0E">
      <w:pPr>
        <w:pStyle w:val="10"/>
        <w:tabs>
          <w:tab w:val="right" w:leader="dot" w:pos="8306"/>
        </w:tabs>
        <w:rPr>
          <w:rFonts w:ascii="微软雅黑" w:eastAsia="微软雅黑" w:hAnsi="微软雅黑"/>
          <w:b w:val="0"/>
          <w:noProof/>
        </w:rPr>
      </w:pPr>
      <w:r w:rsidRPr="005D2B0E">
        <w:rPr>
          <w:rFonts w:ascii="微软雅黑" w:eastAsia="微软雅黑" w:hAnsi="微软雅黑" w:hint="eastAsia"/>
          <w:b w:val="0"/>
          <w:noProof/>
        </w:rPr>
        <w:t>六、保密原则</w:t>
      </w:r>
      <w:r w:rsidRPr="005D2B0E">
        <w:rPr>
          <w:rFonts w:ascii="微软雅黑" w:eastAsia="微软雅黑" w:hAnsi="微软雅黑"/>
          <w:b w:val="0"/>
          <w:noProof/>
        </w:rPr>
        <w:tab/>
      </w:r>
      <w:r w:rsidRPr="005D2B0E">
        <w:rPr>
          <w:rFonts w:ascii="微软雅黑" w:eastAsia="微软雅黑" w:hAnsi="微软雅黑"/>
          <w:b w:val="0"/>
          <w:noProof/>
        </w:rPr>
        <w:fldChar w:fldCharType="begin"/>
      </w:r>
      <w:r w:rsidRPr="005D2B0E">
        <w:rPr>
          <w:rFonts w:ascii="微软雅黑" w:eastAsia="微软雅黑" w:hAnsi="微软雅黑"/>
          <w:b w:val="0"/>
          <w:noProof/>
        </w:rPr>
        <w:instrText xml:space="preserve"> PAGEREF _Toc303763372 \h </w:instrText>
      </w:r>
      <w:r w:rsidRPr="005D2B0E">
        <w:rPr>
          <w:rFonts w:ascii="微软雅黑" w:eastAsia="微软雅黑" w:hAnsi="微软雅黑"/>
          <w:b w:val="0"/>
          <w:noProof/>
        </w:rPr>
      </w:r>
      <w:r w:rsidRPr="005D2B0E">
        <w:rPr>
          <w:rFonts w:ascii="微软雅黑" w:eastAsia="微软雅黑" w:hAnsi="微软雅黑"/>
          <w:b w:val="0"/>
          <w:noProof/>
        </w:rPr>
        <w:fldChar w:fldCharType="separate"/>
      </w:r>
      <w:r w:rsidR="002A33D2">
        <w:rPr>
          <w:rFonts w:ascii="微软雅黑" w:eastAsia="微软雅黑" w:hAnsi="微软雅黑"/>
          <w:b w:val="0"/>
          <w:noProof/>
        </w:rPr>
        <w:t>57</w:t>
      </w:r>
      <w:r w:rsidRPr="005D2B0E">
        <w:rPr>
          <w:rFonts w:ascii="微软雅黑" w:eastAsia="微软雅黑" w:hAnsi="微软雅黑"/>
          <w:b w:val="0"/>
          <w:noProof/>
        </w:rPr>
        <w:fldChar w:fldCharType="end"/>
      </w:r>
    </w:p>
    <w:p w:rsidR="00EC0EC0" w:rsidRDefault="00EC0EC0" w:rsidP="005D2B0E">
      <w:pPr>
        <w:pStyle w:val="10"/>
        <w:tabs>
          <w:tab w:val="right" w:leader="dot" w:pos="8306"/>
        </w:tabs>
        <w:rPr>
          <w:b w:val="0"/>
          <w:sz w:val="32"/>
          <w:szCs w:val="32"/>
        </w:rPr>
      </w:pPr>
      <w:r w:rsidRPr="005D2B0E">
        <w:rPr>
          <w:rFonts w:ascii="微软雅黑" w:eastAsia="微软雅黑" w:hAnsi="微软雅黑"/>
          <w:b w:val="0"/>
          <w:noProof/>
        </w:rPr>
        <w:fldChar w:fldCharType="end"/>
      </w:r>
    </w:p>
    <w:p w:rsidR="00EC0EC0" w:rsidRPr="00087763" w:rsidRDefault="00EC0EC0" w:rsidP="00EC0EC0">
      <w:pPr>
        <w:spacing w:line="360" w:lineRule="auto"/>
        <w:jc w:val="center"/>
        <w:rPr>
          <w:b/>
          <w:sz w:val="32"/>
          <w:szCs w:val="32"/>
        </w:rPr>
        <w:sectPr w:rsidR="00EC0EC0" w:rsidRPr="00087763" w:rsidSect="006B590F">
          <w:footerReference w:type="default" r:id="rId44"/>
          <w:pgSz w:w="11906" w:h="16838"/>
          <w:pgMar w:top="1440" w:right="1800" w:bottom="1440" w:left="1800" w:header="851" w:footer="992" w:gutter="0"/>
          <w:cols w:space="425"/>
          <w:docGrid w:type="lines" w:linePitch="312"/>
        </w:sectPr>
      </w:pPr>
    </w:p>
    <w:p w:rsidR="00EC0EC0" w:rsidRPr="007752A0" w:rsidRDefault="00EC0EC0" w:rsidP="007752A0">
      <w:pPr>
        <w:spacing w:line="300" w:lineRule="exact"/>
        <w:ind w:firstLine="480"/>
        <w:rPr>
          <w:szCs w:val="21"/>
        </w:rPr>
      </w:pPr>
      <w:r w:rsidRPr="007752A0">
        <w:rPr>
          <w:rFonts w:hint="eastAsia"/>
          <w:szCs w:val="21"/>
        </w:rPr>
        <w:lastRenderedPageBreak/>
        <w:t>为进一步提高学校人才培养质量，完善本科教学质量保障体系，更加全面、及时、准确地了解学生对课程学习和教师教学的</w:t>
      </w:r>
      <w:r w:rsidRPr="007752A0">
        <w:rPr>
          <w:szCs w:val="21"/>
        </w:rPr>
        <w:t>体验</w:t>
      </w:r>
      <w:r w:rsidRPr="007752A0">
        <w:rPr>
          <w:rFonts w:hint="eastAsia"/>
          <w:szCs w:val="21"/>
        </w:rPr>
        <w:t>，</w:t>
      </w:r>
      <w:r w:rsidRPr="007752A0">
        <w:rPr>
          <w:rFonts w:asciiTheme="minorEastAsia" w:hAnsiTheme="minorEastAsia" w:hint="eastAsia"/>
          <w:szCs w:val="21"/>
        </w:rPr>
        <w:t>结合</w:t>
      </w:r>
      <w:r w:rsidRPr="007752A0">
        <w:rPr>
          <w:rFonts w:asciiTheme="minorEastAsia" w:hAnsiTheme="minorEastAsia"/>
          <w:szCs w:val="21"/>
        </w:rPr>
        <w:t>我校实际情况，制订</w:t>
      </w:r>
      <w:r w:rsidRPr="007752A0">
        <w:rPr>
          <w:rFonts w:hint="eastAsia"/>
          <w:szCs w:val="21"/>
        </w:rPr>
        <w:t>本办法。</w:t>
      </w:r>
    </w:p>
    <w:p w:rsidR="00EC0EC0" w:rsidRPr="007752A0" w:rsidRDefault="00EC0EC0" w:rsidP="007752A0">
      <w:pPr>
        <w:pStyle w:val="1"/>
        <w:spacing w:before="0" w:after="0" w:line="400" w:lineRule="exact"/>
        <w:rPr>
          <w:rFonts w:ascii="微软雅黑" w:eastAsia="微软雅黑" w:hAnsi="微软雅黑"/>
          <w:sz w:val="21"/>
          <w:szCs w:val="21"/>
        </w:rPr>
      </w:pPr>
      <w:bookmarkStart w:id="766" w:name="_Toc303763367"/>
      <w:bookmarkStart w:id="767" w:name="_Toc454199992"/>
      <w:bookmarkStart w:id="768" w:name="_Toc454999067"/>
      <w:bookmarkStart w:id="769" w:name="_Toc455001463"/>
      <w:bookmarkStart w:id="770" w:name="_Toc455002181"/>
      <w:bookmarkStart w:id="771" w:name="_Toc455051233"/>
      <w:r w:rsidRPr="007752A0">
        <w:rPr>
          <w:rFonts w:ascii="微软雅黑" w:eastAsia="微软雅黑" w:hAnsi="微软雅黑" w:hint="eastAsia"/>
          <w:sz w:val="21"/>
          <w:szCs w:val="21"/>
        </w:rPr>
        <w:t>一、</w:t>
      </w:r>
      <w:r w:rsidRPr="007752A0">
        <w:rPr>
          <w:rFonts w:ascii="微软雅黑" w:eastAsia="微软雅黑" w:hAnsi="微软雅黑"/>
          <w:sz w:val="21"/>
          <w:szCs w:val="21"/>
        </w:rPr>
        <w:t>适用范围</w:t>
      </w:r>
      <w:bookmarkEnd w:id="766"/>
      <w:bookmarkEnd w:id="767"/>
      <w:bookmarkEnd w:id="768"/>
      <w:bookmarkEnd w:id="769"/>
      <w:bookmarkEnd w:id="770"/>
      <w:bookmarkEnd w:id="771"/>
    </w:p>
    <w:p w:rsidR="00EC0EC0" w:rsidRPr="007752A0" w:rsidRDefault="00EC0EC0" w:rsidP="007752A0">
      <w:pPr>
        <w:spacing w:line="300" w:lineRule="exact"/>
        <w:ind w:firstLine="480"/>
        <w:rPr>
          <w:szCs w:val="21"/>
        </w:rPr>
      </w:pPr>
      <w:r w:rsidRPr="007752A0">
        <w:rPr>
          <w:rFonts w:hint="eastAsia"/>
          <w:szCs w:val="21"/>
        </w:rPr>
        <w:t>本办法</w:t>
      </w:r>
      <w:r w:rsidRPr="007752A0">
        <w:rPr>
          <w:szCs w:val="21"/>
        </w:rPr>
        <w:t>适用于</w:t>
      </w:r>
      <w:r w:rsidRPr="007752A0">
        <w:rPr>
          <w:rFonts w:hint="eastAsia"/>
          <w:szCs w:val="21"/>
        </w:rPr>
        <w:t>西南交通大学</w:t>
      </w:r>
      <w:r w:rsidRPr="007752A0">
        <w:rPr>
          <w:szCs w:val="21"/>
        </w:rPr>
        <w:t>本科</w:t>
      </w:r>
      <w:r w:rsidRPr="007752A0">
        <w:rPr>
          <w:rFonts w:hint="eastAsia"/>
          <w:szCs w:val="21"/>
        </w:rPr>
        <w:t>公共基础课、通识课、专业课以及新生研讨课。</w:t>
      </w:r>
    </w:p>
    <w:p w:rsidR="00EC0EC0" w:rsidRPr="007752A0" w:rsidRDefault="00EC0EC0" w:rsidP="007752A0">
      <w:pPr>
        <w:pStyle w:val="1"/>
        <w:spacing w:before="0" w:after="0" w:line="400" w:lineRule="exact"/>
        <w:rPr>
          <w:rFonts w:ascii="微软雅黑" w:eastAsia="微软雅黑" w:hAnsi="微软雅黑"/>
          <w:sz w:val="21"/>
          <w:szCs w:val="21"/>
        </w:rPr>
      </w:pPr>
      <w:bookmarkStart w:id="772" w:name="_Toc303763368"/>
      <w:bookmarkStart w:id="773" w:name="_Toc454199993"/>
      <w:bookmarkStart w:id="774" w:name="_Toc454999068"/>
      <w:bookmarkStart w:id="775" w:name="_Toc455001464"/>
      <w:bookmarkStart w:id="776" w:name="_Toc455002182"/>
      <w:bookmarkStart w:id="777" w:name="_Toc455051234"/>
      <w:r w:rsidRPr="007752A0">
        <w:rPr>
          <w:rFonts w:ascii="微软雅黑" w:eastAsia="微软雅黑" w:hAnsi="微软雅黑" w:hint="eastAsia"/>
          <w:sz w:val="21"/>
          <w:szCs w:val="21"/>
        </w:rPr>
        <w:t>二、与其他</w:t>
      </w:r>
      <w:r w:rsidRPr="007752A0">
        <w:rPr>
          <w:rFonts w:ascii="微软雅黑" w:eastAsia="微软雅黑" w:hAnsi="微软雅黑"/>
          <w:sz w:val="21"/>
          <w:szCs w:val="21"/>
        </w:rPr>
        <w:t>文件关系</w:t>
      </w:r>
      <w:bookmarkEnd w:id="772"/>
      <w:bookmarkEnd w:id="773"/>
      <w:bookmarkEnd w:id="774"/>
      <w:bookmarkEnd w:id="775"/>
      <w:bookmarkEnd w:id="776"/>
      <w:bookmarkEnd w:id="777"/>
    </w:p>
    <w:p w:rsidR="00EC0EC0" w:rsidRPr="007752A0" w:rsidRDefault="00EC0EC0" w:rsidP="007752A0">
      <w:pPr>
        <w:spacing w:line="300" w:lineRule="exact"/>
        <w:ind w:firstLineChars="200" w:firstLine="420"/>
        <w:rPr>
          <w:szCs w:val="21"/>
        </w:rPr>
      </w:pPr>
      <w:r w:rsidRPr="007752A0">
        <w:rPr>
          <w:rFonts w:hint="eastAsia"/>
          <w:szCs w:val="21"/>
        </w:rPr>
        <w:t>本办法</w:t>
      </w:r>
      <w:r w:rsidRPr="007752A0">
        <w:rPr>
          <w:szCs w:val="21"/>
        </w:rPr>
        <w:t>是</w:t>
      </w:r>
      <w:r w:rsidRPr="007752A0">
        <w:rPr>
          <w:rFonts w:hint="eastAsia"/>
          <w:szCs w:val="21"/>
        </w:rPr>
        <w:t>本科</w:t>
      </w:r>
      <w:r w:rsidRPr="007752A0">
        <w:rPr>
          <w:szCs w:val="21"/>
        </w:rPr>
        <w:t>生课程</w:t>
      </w:r>
      <w:r w:rsidRPr="007752A0">
        <w:rPr>
          <w:rFonts w:hint="eastAsia"/>
          <w:szCs w:val="21"/>
        </w:rPr>
        <w:t>学习</w:t>
      </w:r>
      <w:r w:rsidRPr="007752A0">
        <w:rPr>
          <w:szCs w:val="21"/>
        </w:rPr>
        <w:t>体验调查</w:t>
      </w:r>
      <w:r w:rsidRPr="007752A0">
        <w:rPr>
          <w:rFonts w:hint="eastAsia"/>
          <w:szCs w:val="21"/>
        </w:rPr>
        <w:t>的</w:t>
      </w:r>
      <w:r w:rsidRPr="007752A0">
        <w:rPr>
          <w:szCs w:val="21"/>
        </w:rPr>
        <w:t>纲领性</w:t>
      </w:r>
      <w:r w:rsidRPr="007752A0">
        <w:rPr>
          <w:rFonts w:hint="eastAsia"/>
          <w:szCs w:val="21"/>
        </w:rPr>
        <w:t>文件，依据本</w:t>
      </w:r>
      <w:r w:rsidRPr="007752A0">
        <w:rPr>
          <w:szCs w:val="21"/>
        </w:rPr>
        <w:t>办法制定了《</w:t>
      </w:r>
      <w:r w:rsidRPr="007752A0">
        <w:rPr>
          <w:rFonts w:hint="eastAsia"/>
          <w:szCs w:val="21"/>
        </w:rPr>
        <w:t>西南交通</w:t>
      </w:r>
      <w:r w:rsidRPr="007752A0">
        <w:rPr>
          <w:szCs w:val="21"/>
        </w:rPr>
        <w:t>大学学生课程学习体验调查</w:t>
      </w:r>
      <w:r w:rsidRPr="007752A0">
        <w:rPr>
          <w:rFonts w:hint="eastAsia"/>
          <w:szCs w:val="21"/>
        </w:rPr>
        <w:t>表</w:t>
      </w:r>
      <w:r w:rsidRPr="007752A0">
        <w:rPr>
          <w:szCs w:val="21"/>
        </w:rPr>
        <w:t>》。</w:t>
      </w:r>
    </w:p>
    <w:p w:rsidR="00EC0EC0" w:rsidRPr="007752A0" w:rsidRDefault="00EC0EC0" w:rsidP="007752A0">
      <w:pPr>
        <w:pStyle w:val="1"/>
        <w:spacing w:before="0" w:after="0" w:line="400" w:lineRule="exact"/>
        <w:rPr>
          <w:rFonts w:ascii="微软雅黑" w:eastAsia="微软雅黑" w:hAnsi="微软雅黑"/>
          <w:sz w:val="21"/>
          <w:szCs w:val="21"/>
        </w:rPr>
      </w:pPr>
      <w:bookmarkStart w:id="778" w:name="_Toc303763369"/>
      <w:bookmarkStart w:id="779" w:name="_Toc454199994"/>
      <w:bookmarkStart w:id="780" w:name="_Toc454999069"/>
      <w:bookmarkStart w:id="781" w:name="_Toc455001465"/>
      <w:bookmarkStart w:id="782" w:name="_Toc455002183"/>
      <w:bookmarkStart w:id="783" w:name="_Toc455051235"/>
      <w:r w:rsidRPr="007752A0">
        <w:rPr>
          <w:rFonts w:ascii="微软雅黑" w:eastAsia="微软雅黑" w:hAnsi="微软雅黑" w:hint="eastAsia"/>
          <w:sz w:val="21"/>
          <w:szCs w:val="21"/>
        </w:rPr>
        <w:t>三、组织</w:t>
      </w:r>
      <w:r w:rsidRPr="007752A0">
        <w:rPr>
          <w:rFonts w:ascii="微软雅黑" w:eastAsia="微软雅黑" w:hAnsi="微软雅黑"/>
          <w:sz w:val="21"/>
          <w:szCs w:val="21"/>
        </w:rPr>
        <w:t>与职责</w:t>
      </w:r>
      <w:bookmarkEnd w:id="778"/>
      <w:bookmarkEnd w:id="779"/>
      <w:bookmarkEnd w:id="780"/>
      <w:bookmarkEnd w:id="781"/>
      <w:bookmarkEnd w:id="782"/>
      <w:bookmarkEnd w:id="783"/>
    </w:p>
    <w:p w:rsidR="00EC0EC0" w:rsidRPr="007752A0" w:rsidRDefault="00EC0EC0" w:rsidP="007752A0">
      <w:pPr>
        <w:spacing w:line="300" w:lineRule="exact"/>
        <w:ind w:firstLineChars="200" w:firstLine="420"/>
        <w:rPr>
          <w:rFonts w:asciiTheme="minorEastAsia" w:hAnsiTheme="minorEastAsia"/>
          <w:szCs w:val="21"/>
        </w:rPr>
      </w:pPr>
      <w:r w:rsidRPr="007752A0">
        <w:rPr>
          <w:rFonts w:asciiTheme="minorEastAsia" w:hAnsiTheme="minorEastAsia" w:hint="eastAsia"/>
          <w:szCs w:val="21"/>
        </w:rPr>
        <w:t>（一）</w:t>
      </w:r>
      <w:r w:rsidRPr="007752A0">
        <w:rPr>
          <w:rFonts w:ascii="宋体" w:hAnsi="宋体" w:cs="Adobe Song Std L" w:hint="eastAsia"/>
          <w:kern w:val="0"/>
          <w:szCs w:val="21"/>
        </w:rPr>
        <w:t>西南交通大学教学质量保障工作委员会（以下简称“质工委”）</w:t>
      </w:r>
      <w:r w:rsidRPr="007752A0">
        <w:rPr>
          <w:rFonts w:asciiTheme="minorEastAsia" w:hAnsiTheme="minorEastAsia" w:hint="eastAsia"/>
          <w:szCs w:val="21"/>
        </w:rPr>
        <w:t>主导全校学生的课程学习体验调查工作，并负责调查结果的发布和解释。</w:t>
      </w:r>
    </w:p>
    <w:p w:rsidR="00EC0EC0" w:rsidRPr="007752A0" w:rsidRDefault="00EC0EC0" w:rsidP="007752A0">
      <w:pPr>
        <w:spacing w:line="300" w:lineRule="exact"/>
        <w:ind w:firstLineChars="200" w:firstLine="420"/>
        <w:rPr>
          <w:rFonts w:ascii="宋体" w:hAnsi="宋体" w:cs="Adobe Song Std L"/>
          <w:kern w:val="0"/>
          <w:szCs w:val="21"/>
        </w:rPr>
      </w:pPr>
      <w:r w:rsidRPr="007752A0">
        <w:rPr>
          <w:rFonts w:asciiTheme="minorEastAsia" w:hAnsiTheme="minorEastAsia" w:hint="eastAsia"/>
          <w:szCs w:val="21"/>
        </w:rPr>
        <w:t>（二）</w:t>
      </w:r>
      <w:r w:rsidRPr="007752A0">
        <w:rPr>
          <w:rFonts w:ascii="宋体" w:hAnsi="宋体" w:cs="Adobe Song Std L" w:hint="eastAsia"/>
          <w:kern w:val="0"/>
          <w:szCs w:val="21"/>
        </w:rPr>
        <w:t>质工委“</w:t>
      </w:r>
      <w:r w:rsidRPr="007752A0">
        <w:rPr>
          <w:rFonts w:asciiTheme="minorEastAsia" w:hAnsiTheme="minorEastAsia" w:hint="eastAsia"/>
          <w:szCs w:val="21"/>
        </w:rPr>
        <w:t>本科教学质量保障分委会</w:t>
      </w:r>
      <w:r w:rsidRPr="007752A0">
        <w:rPr>
          <w:rFonts w:ascii="宋体" w:hAnsi="宋体" w:cs="Adobe Song Std L" w:hint="eastAsia"/>
          <w:kern w:val="0"/>
          <w:szCs w:val="21"/>
        </w:rPr>
        <w:t>”负责学校本科课程学生学习体验调查工作的具体实施。分委会可与教务处进行合作，开展对本科课程学生学习体验网上调查工作的组织与管理，定期对网上学习体验调查系统进行管理、维护和更新，对网上学生学习体验调查结果进行汇总、统计和分析，并形成调查报告。</w:t>
      </w:r>
    </w:p>
    <w:p w:rsidR="00EC0EC0" w:rsidRPr="007752A0" w:rsidRDefault="00EC0EC0" w:rsidP="007752A0">
      <w:pPr>
        <w:spacing w:line="300" w:lineRule="exact"/>
        <w:ind w:firstLineChars="200" w:firstLine="420"/>
        <w:rPr>
          <w:szCs w:val="21"/>
        </w:rPr>
      </w:pPr>
      <w:r w:rsidRPr="007752A0">
        <w:rPr>
          <w:rFonts w:ascii="宋体" w:hAnsi="宋体" w:cs="Adobe Song Std L" w:hint="eastAsia"/>
          <w:kern w:val="0"/>
          <w:szCs w:val="21"/>
        </w:rPr>
        <w:t>（三）各教学单位应成立由分管教学副院长担任组长的学生课程体验调查领导小组，负责本教学单位本科课程学生学习体验网上调查工作的组织、宣传动员和过程监控。</w:t>
      </w:r>
    </w:p>
    <w:p w:rsidR="00EC0EC0" w:rsidRPr="007752A0" w:rsidRDefault="00EC0EC0" w:rsidP="007752A0">
      <w:pPr>
        <w:pStyle w:val="1"/>
        <w:spacing w:before="0" w:after="0" w:line="400" w:lineRule="exact"/>
        <w:rPr>
          <w:rFonts w:ascii="微软雅黑" w:eastAsia="微软雅黑" w:hAnsi="微软雅黑"/>
          <w:sz w:val="21"/>
          <w:szCs w:val="21"/>
        </w:rPr>
      </w:pPr>
      <w:bookmarkStart w:id="784" w:name="_Toc303763370"/>
      <w:bookmarkStart w:id="785" w:name="_Toc454199995"/>
      <w:bookmarkStart w:id="786" w:name="_Toc454999070"/>
      <w:bookmarkStart w:id="787" w:name="_Toc455001466"/>
      <w:bookmarkStart w:id="788" w:name="_Toc455002184"/>
      <w:bookmarkStart w:id="789" w:name="_Toc455051236"/>
      <w:r w:rsidRPr="007752A0">
        <w:rPr>
          <w:rFonts w:ascii="微软雅黑" w:eastAsia="微软雅黑" w:hAnsi="微软雅黑" w:hint="eastAsia"/>
          <w:sz w:val="21"/>
          <w:szCs w:val="21"/>
        </w:rPr>
        <w:t>四、调查</w:t>
      </w:r>
      <w:r w:rsidRPr="007752A0">
        <w:rPr>
          <w:rFonts w:ascii="微软雅黑" w:eastAsia="微软雅黑" w:hAnsi="微软雅黑"/>
          <w:sz w:val="21"/>
          <w:szCs w:val="21"/>
        </w:rPr>
        <w:t>实施</w:t>
      </w:r>
      <w:bookmarkEnd w:id="784"/>
      <w:bookmarkEnd w:id="785"/>
      <w:bookmarkEnd w:id="786"/>
      <w:bookmarkEnd w:id="787"/>
      <w:bookmarkEnd w:id="788"/>
      <w:bookmarkEnd w:id="789"/>
    </w:p>
    <w:p w:rsidR="00EC0EC0" w:rsidRPr="007752A0" w:rsidRDefault="00EC0EC0" w:rsidP="007752A0">
      <w:pPr>
        <w:spacing w:line="300" w:lineRule="exact"/>
        <w:rPr>
          <w:rFonts w:asciiTheme="minorEastAsia" w:hAnsiTheme="minorEastAsia"/>
          <w:b/>
          <w:szCs w:val="21"/>
        </w:rPr>
      </w:pPr>
      <w:r w:rsidRPr="007752A0">
        <w:rPr>
          <w:rFonts w:asciiTheme="minorEastAsia" w:hAnsiTheme="minorEastAsia" w:hint="eastAsia"/>
          <w:b/>
          <w:szCs w:val="21"/>
        </w:rPr>
        <w:t>（一）调查表说明</w:t>
      </w:r>
    </w:p>
    <w:p w:rsidR="00EC0EC0" w:rsidRPr="007752A0" w:rsidRDefault="00EC0EC0" w:rsidP="007752A0">
      <w:pPr>
        <w:spacing w:line="300" w:lineRule="exact"/>
        <w:ind w:left="480"/>
        <w:rPr>
          <w:rFonts w:asciiTheme="minorEastAsia" w:hAnsiTheme="minorEastAsia"/>
          <w:b/>
          <w:szCs w:val="21"/>
        </w:rPr>
      </w:pPr>
      <w:r w:rsidRPr="007752A0">
        <w:rPr>
          <w:rFonts w:asciiTheme="minorEastAsia" w:hAnsiTheme="minorEastAsia" w:hint="eastAsia"/>
          <w:b/>
          <w:szCs w:val="21"/>
        </w:rPr>
        <w:t>1</w:t>
      </w:r>
      <w:r w:rsidR="00F04A9D" w:rsidRPr="007752A0">
        <w:rPr>
          <w:rFonts w:asciiTheme="minorEastAsia" w:hAnsiTheme="minorEastAsia" w:hint="eastAsia"/>
          <w:b/>
          <w:szCs w:val="21"/>
        </w:rPr>
        <w:t>、</w:t>
      </w:r>
      <w:r w:rsidRPr="007752A0">
        <w:rPr>
          <w:rFonts w:asciiTheme="minorEastAsia" w:hAnsiTheme="minorEastAsia" w:hint="eastAsia"/>
          <w:b/>
          <w:szCs w:val="21"/>
        </w:rPr>
        <w:t>调查表结构</w:t>
      </w:r>
    </w:p>
    <w:p w:rsidR="00EC0EC0" w:rsidRPr="007752A0" w:rsidRDefault="00EC0EC0" w:rsidP="007752A0">
      <w:pPr>
        <w:spacing w:line="300" w:lineRule="exact"/>
        <w:ind w:firstLineChars="200" w:firstLine="420"/>
        <w:rPr>
          <w:rFonts w:asciiTheme="minorEastAsia" w:hAnsiTheme="minorEastAsia"/>
          <w:szCs w:val="21"/>
        </w:rPr>
      </w:pPr>
      <w:r w:rsidRPr="007752A0">
        <w:rPr>
          <w:szCs w:val="21"/>
        </w:rPr>
        <w:t>《</w:t>
      </w:r>
      <w:r w:rsidRPr="007752A0">
        <w:rPr>
          <w:rFonts w:hint="eastAsia"/>
          <w:szCs w:val="21"/>
        </w:rPr>
        <w:t>西南交通</w:t>
      </w:r>
      <w:r w:rsidRPr="007752A0">
        <w:rPr>
          <w:szCs w:val="21"/>
        </w:rPr>
        <w:t>大学学生课程学习体验调查</w:t>
      </w:r>
      <w:r w:rsidRPr="007752A0">
        <w:rPr>
          <w:rFonts w:hint="eastAsia"/>
          <w:szCs w:val="21"/>
        </w:rPr>
        <w:t>表</w:t>
      </w:r>
      <w:r w:rsidRPr="007752A0">
        <w:rPr>
          <w:szCs w:val="21"/>
        </w:rPr>
        <w:t>》</w:t>
      </w:r>
      <w:r w:rsidRPr="007752A0">
        <w:rPr>
          <w:rFonts w:hint="eastAsia"/>
          <w:szCs w:val="21"/>
        </w:rPr>
        <w:t>围绕</w:t>
      </w:r>
      <w:r w:rsidRPr="007752A0">
        <w:rPr>
          <w:rFonts w:asciiTheme="minorEastAsia" w:hAnsiTheme="minorEastAsia" w:hint="eastAsia"/>
          <w:szCs w:val="21"/>
        </w:rPr>
        <w:t>教学目标</w:t>
      </w:r>
      <w:r w:rsidRPr="007752A0">
        <w:rPr>
          <w:rFonts w:asciiTheme="minorEastAsia" w:hAnsiTheme="minorEastAsia"/>
          <w:szCs w:val="21"/>
        </w:rPr>
        <w:t>、</w:t>
      </w:r>
      <w:r w:rsidRPr="007752A0">
        <w:rPr>
          <w:rFonts w:asciiTheme="minorEastAsia" w:hAnsiTheme="minorEastAsia" w:hint="eastAsia"/>
          <w:szCs w:val="21"/>
        </w:rPr>
        <w:t>教学内容与策略</w:t>
      </w:r>
      <w:r w:rsidRPr="007752A0">
        <w:rPr>
          <w:rFonts w:asciiTheme="minorEastAsia" w:hAnsiTheme="minorEastAsia"/>
          <w:szCs w:val="21"/>
        </w:rPr>
        <w:t>、</w:t>
      </w:r>
      <w:r w:rsidRPr="007752A0">
        <w:rPr>
          <w:rFonts w:asciiTheme="minorEastAsia" w:hAnsiTheme="minorEastAsia" w:hint="eastAsia"/>
          <w:szCs w:val="21"/>
        </w:rPr>
        <w:t>成绩评定与反馈</w:t>
      </w:r>
      <w:r w:rsidRPr="007752A0">
        <w:rPr>
          <w:rFonts w:asciiTheme="minorEastAsia" w:hAnsiTheme="minorEastAsia"/>
          <w:szCs w:val="21"/>
        </w:rPr>
        <w:t>、</w:t>
      </w:r>
      <w:r w:rsidRPr="007752A0">
        <w:rPr>
          <w:rFonts w:asciiTheme="minorEastAsia" w:hAnsiTheme="minorEastAsia" w:hint="eastAsia"/>
          <w:szCs w:val="21"/>
        </w:rPr>
        <w:t>学习成果、学习支持与教学研究五</w:t>
      </w:r>
      <w:r w:rsidRPr="007752A0">
        <w:rPr>
          <w:rFonts w:asciiTheme="minorEastAsia" w:hAnsiTheme="minorEastAsia"/>
          <w:szCs w:val="21"/>
        </w:rPr>
        <w:t>个方面</w:t>
      </w:r>
      <w:r w:rsidRPr="007752A0">
        <w:rPr>
          <w:rFonts w:asciiTheme="minorEastAsia" w:hAnsiTheme="minorEastAsia" w:hint="eastAsia"/>
          <w:szCs w:val="21"/>
        </w:rPr>
        <w:t>设置相关题项，</w:t>
      </w:r>
      <w:r w:rsidRPr="007752A0">
        <w:rPr>
          <w:rFonts w:hint="eastAsia"/>
          <w:szCs w:val="21"/>
        </w:rPr>
        <w:t>由必选题和可选题构成：</w:t>
      </w:r>
    </w:p>
    <w:p w:rsidR="00EC0EC0" w:rsidRPr="007752A0" w:rsidRDefault="00EC0EC0" w:rsidP="007752A0">
      <w:pPr>
        <w:pStyle w:val="a3"/>
        <w:numPr>
          <w:ilvl w:val="0"/>
          <w:numId w:val="34"/>
        </w:numPr>
        <w:spacing w:line="300" w:lineRule="exact"/>
        <w:ind w:firstLineChars="0"/>
        <w:rPr>
          <w:rFonts w:asciiTheme="minorEastAsia" w:hAnsiTheme="minorEastAsia"/>
          <w:szCs w:val="21"/>
        </w:rPr>
      </w:pPr>
      <w:r w:rsidRPr="007752A0">
        <w:rPr>
          <w:rFonts w:asciiTheme="minorEastAsia" w:hAnsiTheme="minorEastAsia" w:hint="eastAsia"/>
          <w:szCs w:val="21"/>
        </w:rPr>
        <w:t>必选题：包括12个</w:t>
      </w:r>
      <w:r w:rsidRPr="007752A0">
        <w:rPr>
          <w:rFonts w:asciiTheme="minorEastAsia" w:hAnsiTheme="minorEastAsia"/>
          <w:szCs w:val="21"/>
        </w:rPr>
        <w:t>题项</w:t>
      </w:r>
      <w:r w:rsidRPr="007752A0">
        <w:rPr>
          <w:rFonts w:asciiTheme="minorEastAsia" w:hAnsiTheme="minorEastAsia" w:hint="eastAsia"/>
          <w:szCs w:val="21"/>
        </w:rPr>
        <w:t>，是每门课程学生学习体验调查的必答项；</w:t>
      </w:r>
    </w:p>
    <w:p w:rsidR="00EC0EC0" w:rsidRPr="007752A0" w:rsidRDefault="00EC0EC0" w:rsidP="007752A0">
      <w:pPr>
        <w:pStyle w:val="a3"/>
        <w:numPr>
          <w:ilvl w:val="0"/>
          <w:numId w:val="34"/>
        </w:numPr>
        <w:spacing w:line="300" w:lineRule="exact"/>
        <w:ind w:firstLineChars="0"/>
        <w:rPr>
          <w:rFonts w:asciiTheme="minorEastAsia" w:hAnsiTheme="minorEastAsia"/>
          <w:szCs w:val="21"/>
        </w:rPr>
      </w:pPr>
      <w:r w:rsidRPr="007752A0">
        <w:rPr>
          <w:rFonts w:asciiTheme="minorEastAsia" w:hAnsiTheme="minorEastAsia" w:hint="eastAsia"/>
          <w:szCs w:val="21"/>
        </w:rPr>
        <w:t>可选题：</w:t>
      </w:r>
      <w:r w:rsidRPr="007752A0">
        <w:rPr>
          <w:rFonts w:hint="eastAsia"/>
          <w:szCs w:val="21"/>
        </w:rPr>
        <w:t>授课教师、课程负责人、学院以及课程评估专家</w:t>
      </w:r>
      <w:r w:rsidRPr="007752A0">
        <w:rPr>
          <w:rFonts w:asciiTheme="minorEastAsia" w:hAnsiTheme="minorEastAsia" w:hint="eastAsia"/>
          <w:szCs w:val="21"/>
        </w:rPr>
        <w:t>根据课程特点，</w:t>
      </w:r>
      <w:r w:rsidRPr="007752A0">
        <w:rPr>
          <w:rFonts w:hint="eastAsia"/>
          <w:szCs w:val="21"/>
        </w:rPr>
        <w:t>选择若干题目增加到《西南交通大学学生课程学习体验调查表》中，从而获得更多学生关于课程体验的反馈，增加的题目数建议为</w:t>
      </w:r>
      <w:r w:rsidRPr="007752A0">
        <w:rPr>
          <w:rFonts w:hint="eastAsia"/>
          <w:szCs w:val="21"/>
        </w:rPr>
        <w:t>5-15</w:t>
      </w:r>
      <w:r w:rsidRPr="007752A0">
        <w:rPr>
          <w:rFonts w:hint="eastAsia"/>
          <w:szCs w:val="21"/>
        </w:rPr>
        <w:t>个</w:t>
      </w:r>
      <w:r w:rsidRPr="007752A0">
        <w:rPr>
          <w:rFonts w:asciiTheme="minorEastAsia" w:hAnsiTheme="minorEastAsia" w:hint="eastAsia"/>
          <w:szCs w:val="21"/>
        </w:rPr>
        <w:t>。</w:t>
      </w:r>
    </w:p>
    <w:p w:rsidR="00EC0EC0" w:rsidRPr="007752A0" w:rsidRDefault="00EC0EC0" w:rsidP="007752A0">
      <w:pPr>
        <w:spacing w:line="300" w:lineRule="exact"/>
        <w:ind w:firstLineChars="200" w:firstLine="422"/>
        <w:rPr>
          <w:rFonts w:asciiTheme="minorEastAsia" w:hAnsiTheme="minorEastAsia"/>
          <w:b/>
          <w:szCs w:val="21"/>
        </w:rPr>
      </w:pPr>
      <w:r w:rsidRPr="007752A0">
        <w:rPr>
          <w:rFonts w:asciiTheme="minorEastAsia" w:hAnsiTheme="minorEastAsia" w:hint="eastAsia"/>
          <w:b/>
          <w:szCs w:val="21"/>
        </w:rPr>
        <w:t>2</w:t>
      </w:r>
      <w:r w:rsidR="00F04A9D" w:rsidRPr="007752A0">
        <w:rPr>
          <w:rFonts w:asciiTheme="minorEastAsia" w:hAnsiTheme="minorEastAsia" w:hint="eastAsia"/>
          <w:b/>
          <w:szCs w:val="21"/>
        </w:rPr>
        <w:t>、</w:t>
      </w:r>
      <w:r w:rsidRPr="007752A0">
        <w:rPr>
          <w:rFonts w:asciiTheme="minorEastAsia" w:hAnsiTheme="minorEastAsia" w:hint="eastAsia"/>
          <w:b/>
          <w:szCs w:val="21"/>
        </w:rPr>
        <w:t>评分方式</w:t>
      </w:r>
    </w:p>
    <w:p w:rsidR="00EC0EC0" w:rsidRPr="007752A0" w:rsidRDefault="00EC0EC0" w:rsidP="007752A0">
      <w:pPr>
        <w:spacing w:line="300" w:lineRule="exact"/>
        <w:ind w:firstLineChars="200" w:firstLine="420"/>
        <w:rPr>
          <w:rFonts w:asciiTheme="minorEastAsia" w:hAnsiTheme="minorEastAsia"/>
          <w:szCs w:val="21"/>
        </w:rPr>
      </w:pPr>
      <w:r w:rsidRPr="007752A0">
        <w:rPr>
          <w:rFonts w:hint="eastAsia"/>
          <w:szCs w:val="21"/>
        </w:rPr>
        <w:t>调查表采用</w:t>
      </w:r>
      <w:r w:rsidRPr="007752A0">
        <w:rPr>
          <w:szCs w:val="21"/>
        </w:rPr>
        <w:t>李克特五点评分</w:t>
      </w:r>
      <w:r w:rsidRPr="007752A0">
        <w:rPr>
          <w:rFonts w:hint="eastAsia"/>
          <w:szCs w:val="21"/>
        </w:rPr>
        <w:t>法</w:t>
      </w:r>
      <w:r w:rsidRPr="007752A0">
        <w:rPr>
          <w:szCs w:val="21"/>
        </w:rPr>
        <w:t>，</w:t>
      </w:r>
      <w:r w:rsidRPr="007752A0">
        <w:rPr>
          <w:rFonts w:hint="eastAsia"/>
          <w:szCs w:val="21"/>
        </w:rPr>
        <w:t>得分</w:t>
      </w:r>
      <w:r w:rsidRPr="007752A0">
        <w:rPr>
          <w:szCs w:val="21"/>
        </w:rPr>
        <w:t>越高说明</w:t>
      </w:r>
      <w:r w:rsidRPr="007752A0">
        <w:rPr>
          <w:rFonts w:hint="eastAsia"/>
          <w:szCs w:val="21"/>
        </w:rPr>
        <w:t>学生</w:t>
      </w:r>
      <w:r w:rsidRPr="007752A0">
        <w:rPr>
          <w:szCs w:val="21"/>
        </w:rPr>
        <w:t>课程学习体验越好。</w:t>
      </w:r>
      <w:r w:rsidRPr="007752A0">
        <w:rPr>
          <w:rFonts w:hint="eastAsia"/>
          <w:szCs w:val="21"/>
        </w:rPr>
        <w:t>计入总分的题项为必选题的前</w:t>
      </w:r>
      <w:r w:rsidRPr="007752A0">
        <w:rPr>
          <w:rFonts w:hint="eastAsia"/>
          <w:szCs w:val="21"/>
        </w:rPr>
        <w:t>10</w:t>
      </w:r>
      <w:r w:rsidRPr="007752A0">
        <w:rPr>
          <w:rFonts w:hint="eastAsia"/>
          <w:szCs w:val="21"/>
        </w:rPr>
        <w:t>题。</w:t>
      </w:r>
    </w:p>
    <w:p w:rsidR="00EC0EC0" w:rsidRPr="007752A0" w:rsidRDefault="00EC0EC0" w:rsidP="007752A0">
      <w:pPr>
        <w:spacing w:line="300" w:lineRule="exact"/>
        <w:rPr>
          <w:rFonts w:asciiTheme="minorEastAsia" w:hAnsiTheme="minorEastAsia"/>
          <w:b/>
          <w:szCs w:val="21"/>
        </w:rPr>
      </w:pPr>
      <w:r w:rsidRPr="007752A0">
        <w:rPr>
          <w:rFonts w:asciiTheme="minorEastAsia" w:hAnsiTheme="minorEastAsia" w:hint="eastAsia"/>
          <w:b/>
          <w:szCs w:val="21"/>
        </w:rPr>
        <w:t>（二）调查实施流程</w:t>
      </w:r>
    </w:p>
    <w:p w:rsidR="00EC0EC0" w:rsidRPr="007752A0" w:rsidRDefault="00EC0EC0" w:rsidP="007752A0">
      <w:pPr>
        <w:spacing w:line="300" w:lineRule="exact"/>
        <w:ind w:firstLineChars="200" w:firstLine="422"/>
        <w:rPr>
          <w:rFonts w:asciiTheme="minorEastAsia" w:hAnsiTheme="minorEastAsia"/>
          <w:szCs w:val="21"/>
        </w:rPr>
      </w:pPr>
      <w:r w:rsidRPr="007752A0">
        <w:rPr>
          <w:rFonts w:asciiTheme="minorEastAsia" w:hAnsiTheme="minorEastAsia" w:hint="eastAsia"/>
          <w:b/>
          <w:szCs w:val="21"/>
        </w:rPr>
        <w:t>1</w:t>
      </w:r>
      <w:r w:rsidR="00F04A9D" w:rsidRPr="007752A0">
        <w:rPr>
          <w:rFonts w:asciiTheme="minorEastAsia" w:hAnsiTheme="minorEastAsia" w:hint="eastAsia"/>
          <w:b/>
          <w:szCs w:val="21"/>
        </w:rPr>
        <w:t>、</w:t>
      </w:r>
      <w:r w:rsidRPr="007752A0">
        <w:rPr>
          <w:rFonts w:asciiTheme="minorEastAsia" w:hAnsiTheme="minorEastAsia" w:hint="eastAsia"/>
          <w:b/>
          <w:szCs w:val="21"/>
        </w:rPr>
        <w:t>调查时间。</w:t>
      </w:r>
      <w:r w:rsidRPr="007752A0">
        <w:rPr>
          <w:rFonts w:asciiTheme="minorEastAsia" w:hAnsiTheme="minorEastAsia" w:hint="eastAsia"/>
          <w:szCs w:val="21"/>
        </w:rPr>
        <w:t>网上学生课程学习体验调查系统于每学期</w:t>
      </w:r>
      <w:r w:rsidRPr="007752A0">
        <w:rPr>
          <w:rFonts w:asciiTheme="minorEastAsia" w:hAnsiTheme="minorEastAsia"/>
          <w:szCs w:val="21"/>
        </w:rPr>
        <w:t>课程结束后</w:t>
      </w:r>
      <w:r w:rsidRPr="007752A0">
        <w:rPr>
          <w:rFonts w:asciiTheme="minorEastAsia" w:hAnsiTheme="minorEastAsia" w:hint="eastAsia"/>
          <w:szCs w:val="21"/>
        </w:rPr>
        <w:t>至</w:t>
      </w:r>
      <w:r w:rsidRPr="007752A0">
        <w:rPr>
          <w:rFonts w:asciiTheme="minorEastAsia" w:hAnsiTheme="minorEastAsia"/>
          <w:szCs w:val="21"/>
        </w:rPr>
        <w:t>期末考试</w:t>
      </w:r>
      <w:r w:rsidRPr="007752A0">
        <w:rPr>
          <w:rFonts w:asciiTheme="minorEastAsia" w:hAnsiTheme="minorEastAsia" w:hint="eastAsia"/>
          <w:szCs w:val="21"/>
        </w:rPr>
        <w:t>成绩查询</w:t>
      </w:r>
      <w:r w:rsidRPr="007752A0">
        <w:rPr>
          <w:rFonts w:asciiTheme="minorEastAsia" w:hAnsiTheme="minorEastAsia"/>
          <w:szCs w:val="21"/>
        </w:rPr>
        <w:t>前</w:t>
      </w:r>
      <w:r w:rsidRPr="007752A0">
        <w:rPr>
          <w:rFonts w:asciiTheme="minorEastAsia" w:hAnsiTheme="minorEastAsia" w:hint="eastAsia"/>
          <w:szCs w:val="21"/>
        </w:rPr>
        <w:t>开放</w:t>
      </w:r>
      <w:r w:rsidRPr="007752A0">
        <w:rPr>
          <w:rFonts w:asciiTheme="minorEastAsia" w:hAnsiTheme="minorEastAsia"/>
          <w:szCs w:val="21"/>
        </w:rPr>
        <w:t>，</w:t>
      </w:r>
      <w:r w:rsidRPr="007752A0">
        <w:rPr>
          <w:rFonts w:asciiTheme="minorEastAsia" w:hAnsiTheme="minorEastAsia" w:hint="eastAsia"/>
          <w:szCs w:val="21"/>
        </w:rPr>
        <w:t>通常在第17</w:t>
      </w:r>
      <w:r w:rsidRPr="007752A0">
        <w:rPr>
          <w:rFonts w:asciiTheme="minorEastAsia" w:hAnsiTheme="minorEastAsia"/>
          <w:szCs w:val="21"/>
        </w:rPr>
        <w:t>-</w:t>
      </w:r>
      <w:r w:rsidRPr="007752A0">
        <w:rPr>
          <w:rFonts w:asciiTheme="minorEastAsia" w:hAnsiTheme="minorEastAsia" w:hint="eastAsia"/>
          <w:szCs w:val="21"/>
        </w:rPr>
        <w:t>20周进行，学生在此期间依据本学期所学课程的体验对相关问题进行作答</w:t>
      </w:r>
      <w:r w:rsidRPr="007752A0">
        <w:rPr>
          <w:rFonts w:asciiTheme="minorEastAsia" w:hAnsiTheme="minorEastAsia"/>
          <w:szCs w:val="21"/>
        </w:rPr>
        <w:t>。</w:t>
      </w:r>
    </w:p>
    <w:p w:rsidR="00EC0EC0" w:rsidRPr="007752A0" w:rsidRDefault="00EC0EC0" w:rsidP="007752A0">
      <w:pPr>
        <w:spacing w:line="300" w:lineRule="exact"/>
        <w:ind w:firstLineChars="200" w:firstLine="422"/>
        <w:rPr>
          <w:rFonts w:asciiTheme="minorEastAsia" w:hAnsiTheme="minorEastAsia"/>
          <w:szCs w:val="21"/>
        </w:rPr>
      </w:pPr>
      <w:r w:rsidRPr="007752A0">
        <w:rPr>
          <w:rFonts w:asciiTheme="minorEastAsia" w:hAnsiTheme="minorEastAsia" w:hint="eastAsia"/>
          <w:b/>
          <w:szCs w:val="21"/>
        </w:rPr>
        <w:t>2</w:t>
      </w:r>
      <w:r w:rsidR="00F04A9D" w:rsidRPr="007752A0">
        <w:rPr>
          <w:rFonts w:asciiTheme="minorEastAsia" w:hAnsiTheme="minorEastAsia" w:hint="eastAsia"/>
          <w:b/>
          <w:szCs w:val="21"/>
        </w:rPr>
        <w:t>、</w:t>
      </w:r>
      <w:r w:rsidRPr="007752A0">
        <w:rPr>
          <w:rFonts w:asciiTheme="minorEastAsia" w:hAnsiTheme="minorEastAsia" w:hint="eastAsia"/>
          <w:b/>
          <w:szCs w:val="21"/>
        </w:rPr>
        <w:t>调查方式。</w:t>
      </w:r>
      <w:r w:rsidRPr="007752A0">
        <w:rPr>
          <w:rFonts w:asciiTheme="minorEastAsia" w:hAnsiTheme="minorEastAsia" w:hint="eastAsia"/>
          <w:szCs w:val="21"/>
        </w:rPr>
        <w:t>学生课程学习体验调查采取学期末学生网上调查的方式，具体做法是：学生凭个人账号和密码登陆西南交通大学教务管理系统，进入课程体验调查平台，对课程学习和教师教学情况进行评价。</w:t>
      </w:r>
    </w:p>
    <w:p w:rsidR="00EC0EC0" w:rsidRPr="007752A0" w:rsidRDefault="00EC0EC0" w:rsidP="007752A0">
      <w:pPr>
        <w:pStyle w:val="1"/>
        <w:spacing w:before="0" w:after="0" w:line="400" w:lineRule="exact"/>
        <w:rPr>
          <w:rFonts w:ascii="微软雅黑" w:eastAsia="微软雅黑" w:hAnsi="微软雅黑"/>
          <w:sz w:val="21"/>
          <w:szCs w:val="21"/>
        </w:rPr>
      </w:pPr>
      <w:bookmarkStart w:id="790" w:name="_Toc303763371"/>
      <w:bookmarkStart w:id="791" w:name="_Toc454199996"/>
      <w:bookmarkStart w:id="792" w:name="_Toc454999071"/>
      <w:bookmarkStart w:id="793" w:name="_Toc455001467"/>
      <w:bookmarkStart w:id="794" w:name="_Toc455002185"/>
      <w:bookmarkStart w:id="795" w:name="_Toc455051237"/>
      <w:r w:rsidRPr="007752A0">
        <w:rPr>
          <w:rFonts w:ascii="微软雅黑" w:eastAsia="微软雅黑" w:hAnsi="微软雅黑" w:hint="eastAsia"/>
          <w:sz w:val="21"/>
          <w:szCs w:val="21"/>
        </w:rPr>
        <w:t>五、结果运用</w:t>
      </w:r>
      <w:bookmarkEnd w:id="790"/>
      <w:bookmarkEnd w:id="791"/>
      <w:bookmarkEnd w:id="792"/>
      <w:bookmarkEnd w:id="793"/>
      <w:bookmarkEnd w:id="794"/>
      <w:bookmarkEnd w:id="795"/>
    </w:p>
    <w:p w:rsidR="00EC0EC0" w:rsidRPr="007752A0" w:rsidRDefault="00EC0EC0" w:rsidP="007752A0">
      <w:pPr>
        <w:spacing w:line="300" w:lineRule="exact"/>
        <w:ind w:firstLineChars="200" w:firstLine="420"/>
        <w:rPr>
          <w:rFonts w:asciiTheme="minorEastAsia" w:hAnsiTheme="minorEastAsia"/>
          <w:szCs w:val="21"/>
        </w:rPr>
      </w:pPr>
      <w:r w:rsidRPr="007752A0">
        <w:rPr>
          <w:rFonts w:asciiTheme="minorEastAsia" w:hAnsiTheme="minorEastAsia" w:hint="eastAsia"/>
          <w:szCs w:val="21"/>
        </w:rPr>
        <w:t>（一）学生课程学习体验调查结果及相关材料等全部录入并留存信息化平台中课程档案系统（以教学班为单位）；</w:t>
      </w:r>
    </w:p>
    <w:p w:rsidR="00EC0EC0" w:rsidRPr="007752A0" w:rsidRDefault="00EC0EC0" w:rsidP="007752A0">
      <w:pPr>
        <w:spacing w:line="300" w:lineRule="exact"/>
        <w:ind w:firstLineChars="200" w:firstLine="420"/>
        <w:rPr>
          <w:rFonts w:asciiTheme="minorEastAsia" w:hAnsiTheme="minorEastAsia"/>
          <w:szCs w:val="21"/>
        </w:rPr>
      </w:pPr>
      <w:r w:rsidRPr="007752A0">
        <w:rPr>
          <w:rFonts w:asciiTheme="minorEastAsia" w:hAnsiTheme="minorEastAsia" w:hint="eastAsia"/>
          <w:szCs w:val="21"/>
        </w:rPr>
        <w:t>（二）学生课程学习体验调查结果可作为各教学单位课程评估、年度本科教学工作考评以及评优、评奖等的重要参考。</w:t>
      </w:r>
    </w:p>
    <w:p w:rsidR="00EC0EC0" w:rsidRPr="007752A0" w:rsidRDefault="00EC0EC0" w:rsidP="007752A0">
      <w:pPr>
        <w:pStyle w:val="1"/>
        <w:spacing w:before="0" w:after="0" w:line="400" w:lineRule="exact"/>
        <w:rPr>
          <w:rFonts w:ascii="微软雅黑" w:eastAsia="微软雅黑" w:hAnsi="微软雅黑"/>
          <w:sz w:val="21"/>
          <w:szCs w:val="21"/>
        </w:rPr>
      </w:pPr>
      <w:bookmarkStart w:id="796" w:name="_Toc303763372"/>
      <w:bookmarkStart w:id="797" w:name="_Toc454199997"/>
      <w:bookmarkStart w:id="798" w:name="_Toc454999072"/>
      <w:bookmarkStart w:id="799" w:name="_Toc455001468"/>
      <w:bookmarkStart w:id="800" w:name="_Toc455002186"/>
      <w:bookmarkStart w:id="801" w:name="_Toc455051238"/>
      <w:r w:rsidRPr="007752A0">
        <w:rPr>
          <w:rFonts w:ascii="微软雅黑" w:eastAsia="微软雅黑" w:hAnsi="微软雅黑" w:hint="eastAsia"/>
          <w:sz w:val="21"/>
          <w:szCs w:val="21"/>
        </w:rPr>
        <w:t>六、保密原则</w:t>
      </w:r>
      <w:bookmarkEnd w:id="796"/>
      <w:bookmarkEnd w:id="797"/>
      <w:bookmarkEnd w:id="798"/>
      <w:bookmarkEnd w:id="799"/>
      <w:bookmarkEnd w:id="800"/>
      <w:bookmarkEnd w:id="801"/>
    </w:p>
    <w:p w:rsidR="00EC0EC0" w:rsidRPr="007752A0" w:rsidRDefault="00EC0EC0" w:rsidP="007752A0">
      <w:pPr>
        <w:spacing w:line="300" w:lineRule="exact"/>
        <w:ind w:firstLineChars="200" w:firstLine="420"/>
        <w:rPr>
          <w:szCs w:val="21"/>
        </w:rPr>
      </w:pPr>
      <w:r w:rsidRPr="007752A0">
        <w:rPr>
          <w:rFonts w:asciiTheme="minorEastAsia" w:hAnsiTheme="minorEastAsia" w:hint="eastAsia"/>
          <w:szCs w:val="21"/>
        </w:rPr>
        <w:t>在组织、实施学生课程体验调查以及对调查结果进行发布时，务必要确保对学生的信息进行保密。</w:t>
      </w:r>
    </w:p>
    <w:p w:rsidR="00EC0EC0" w:rsidRPr="007752A0" w:rsidRDefault="00EC0EC0" w:rsidP="007752A0">
      <w:pPr>
        <w:spacing w:line="300" w:lineRule="exact"/>
        <w:ind w:firstLineChars="200" w:firstLine="420"/>
        <w:rPr>
          <w:rFonts w:asciiTheme="minorEastAsia" w:hAnsiTheme="minorEastAsia"/>
          <w:szCs w:val="21"/>
        </w:rPr>
      </w:pPr>
    </w:p>
    <w:p w:rsidR="00EC0EC0" w:rsidRPr="007752A0" w:rsidRDefault="00EC0EC0" w:rsidP="007752A0">
      <w:pPr>
        <w:spacing w:line="300" w:lineRule="exact"/>
        <w:rPr>
          <w:szCs w:val="21"/>
        </w:rPr>
        <w:sectPr w:rsidR="00EC0EC0" w:rsidRPr="007752A0" w:rsidSect="005634E5">
          <w:footerReference w:type="default" r:id="rId45"/>
          <w:pgSz w:w="11906" w:h="16838"/>
          <w:pgMar w:top="1440" w:right="1800" w:bottom="1440" w:left="1800" w:header="851" w:footer="992" w:gutter="0"/>
          <w:cols w:space="425"/>
          <w:docGrid w:type="lines" w:linePitch="312"/>
        </w:sectPr>
      </w:pPr>
    </w:p>
    <w:p w:rsidR="00EC0EC0" w:rsidRPr="0096697E" w:rsidRDefault="0096697E" w:rsidP="007A1053">
      <w:pPr>
        <w:jc w:val="center"/>
        <w:outlineLvl w:val="2"/>
        <w:rPr>
          <w:rFonts w:ascii="微软雅黑" w:eastAsia="微软雅黑" w:hAnsi="微软雅黑"/>
          <w:b/>
          <w:sz w:val="36"/>
          <w:szCs w:val="36"/>
        </w:rPr>
      </w:pPr>
      <w:bookmarkStart w:id="802" w:name="_Toc454199998"/>
      <w:bookmarkStart w:id="803" w:name="_Toc454999073"/>
      <w:bookmarkStart w:id="804" w:name="_Toc455051239"/>
      <w:r w:rsidRPr="0096697E">
        <w:rPr>
          <w:rFonts w:ascii="微软雅黑" w:eastAsia="微软雅黑" w:hAnsi="微软雅黑" w:hint="eastAsia"/>
          <w:b/>
          <w:sz w:val="36"/>
          <w:szCs w:val="36"/>
        </w:rPr>
        <w:lastRenderedPageBreak/>
        <w:t>西南交通大学</w:t>
      </w:r>
      <w:r w:rsidR="00EC0EC0" w:rsidRPr="0096697E">
        <w:rPr>
          <w:rFonts w:ascii="微软雅黑" w:eastAsia="微软雅黑" w:hAnsi="微软雅黑" w:hint="eastAsia"/>
          <w:b/>
          <w:sz w:val="36"/>
          <w:szCs w:val="36"/>
        </w:rPr>
        <w:t>学生课程学习体验调查表</w:t>
      </w:r>
      <w:bookmarkEnd w:id="802"/>
      <w:bookmarkEnd w:id="803"/>
      <w:bookmarkEnd w:id="804"/>
    </w:p>
    <w:p w:rsidR="00EC0EC0" w:rsidRPr="00B24782" w:rsidRDefault="00EC0EC0" w:rsidP="00032320">
      <w:pPr>
        <w:rPr>
          <w:szCs w:val="21"/>
        </w:rPr>
      </w:pPr>
      <w:r w:rsidRPr="00B24782">
        <w:rPr>
          <w:rFonts w:hint="eastAsia"/>
          <w:szCs w:val="21"/>
        </w:rPr>
        <w:t>亲爱的</w:t>
      </w:r>
      <w:r w:rsidRPr="00B24782">
        <w:rPr>
          <w:szCs w:val="21"/>
        </w:rPr>
        <w:t>同学：</w:t>
      </w:r>
    </w:p>
    <w:p w:rsidR="00EC0EC0" w:rsidRPr="00B24782" w:rsidRDefault="00EC0EC0" w:rsidP="00032320">
      <w:pPr>
        <w:rPr>
          <w:szCs w:val="21"/>
        </w:rPr>
      </w:pPr>
      <w:r w:rsidRPr="00B24782">
        <w:rPr>
          <w:rFonts w:hint="eastAsia"/>
          <w:szCs w:val="21"/>
        </w:rPr>
        <w:t xml:space="preserve">    </w:t>
      </w:r>
      <w:r w:rsidRPr="00B24782">
        <w:rPr>
          <w:rFonts w:hint="eastAsia"/>
          <w:szCs w:val="21"/>
        </w:rPr>
        <w:t>你好</w:t>
      </w:r>
      <w:r w:rsidRPr="00B24782">
        <w:rPr>
          <w:szCs w:val="21"/>
        </w:rPr>
        <w:t>！这是一份</w:t>
      </w:r>
      <w:r w:rsidRPr="00B24782">
        <w:rPr>
          <w:rFonts w:hint="eastAsia"/>
          <w:szCs w:val="21"/>
        </w:rPr>
        <w:t>课程</w:t>
      </w:r>
      <w:r w:rsidRPr="00B24782">
        <w:rPr>
          <w:szCs w:val="21"/>
        </w:rPr>
        <w:t>学习体验调查</w:t>
      </w:r>
      <w:r w:rsidRPr="00B24782">
        <w:rPr>
          <w:rFonts w:hint="eastAsia"/>
          <w:szCs w:val="21"/>
        </w:rPr>
        <w:t>表</w:t>
      </w:r>
      <w:r w:rsidRPr="00B24782">
        <w:rPr>
          <w:szCs w:val="21"/>
        </w:rPr>
        <w:t>，目的在于了解</w:t>
      </w:r>
      <w:r w:rsidRPr="00B24782">
        <w:rPr>
          <w:rFonts w:hint="eastAsia"/>
          <w:szCs w:val="21"/>
        </w:rPr>
        <w:t>你</w:t>
      </w:r>
      <w:r w:rsidRPr="00B24782">
        <w:rPr>
          <w:szCs w:val="21"/>
        </w:rPr>
        <w:t>对课程学习</w:t>
      </w:r>
      <w:r w:rsidRPr="00B24782">
        <w:rPr>
          <w:rFonts w:hint="eastAsia"/>
          <w:szCs w:val="21"/>
        </w:rPr>
        <w:t>或教师</w:t>
      </w:r>
      <w:r w:rsidRPr="00B24782">
        <w:rPr>
          <w:szCs w:val="21"/>
        </w:rPr>
        <w:t>教学</w:t>
      </w:r>
      <w:r w:rsidRPr="00B24782">
        <w:rPr>
          <w:rFonts w:hint="eastAsia"/>
          <w:szCs w:val="21"/>
        </w:rPr>
        <w:t>等</w:t>
      </w:r>
      <w:r w:rsidRPr="00B24782">
        <w:rPr>
          <w:szCs w:val="21"/>
        </w:rPr>
        <w:t>方面的感</w:t>
      </w:r>
      <w:r w:rsidRPr="00B24782">
        <w:rPr>
          <w:rFonts w:hint="eastAsia"/>
          <w:szCs w:val="21"/>
        </w:rPr>
        <w:t>受</w:t>
      </w:r>
      <w:r w:rsidRPr="00B24782">
        <w:rPr>
          <w:szCs w:val="21"/>
        </w:rPr>
        <w:t>，</w:t>
      </w:r>
      <w:r w:rsidRPr="00B24782">
        <w:rPr>
          <w:rFonts w:hint="eastAsia"/>
          <w:szCs w:val="21"/>
        </w:rPr>
        <w:t>以促进课程</w:t>
      </w:r>
      <w:r w:rsidRPr="00B24782">
        <w:rPr>
          <w:szCs w:val="21"/>
        </w:rPr>
        <w:t>教学质量</w:t>
      </w:r>
      <w:r w:rsidRPr="00B24782">
        <w:rPr>
          <w:rFonts w:hint="eastAsia"/>
          <w:szCs w:val="21"/>
        </w:rPr>
        <w:t>的提升</w:t>
      </w:r>
      <w:r w:rsidRPr="00B24782">
        <w:rPr>
          <w:szCs w:val="21"/>
        </w:rPr>
        <w:t>。</w:t>
      </w:r>
      <w:r w:rsidRPr="00B24782">
        <w:rPr>
          <w:rFonts w:hint="eastAsia"/>
          <w:szCs w:val="21"/>
        </w:rPr>
        <w:t>该调查表由必选题和可选题两部分</w:t>
      </w:r>
      <w:r w:rsidRPr="00B24782">
        <w:rPr>
          <w:szCs w:val="21"/>
        </w:rPr>
        <w:t>构成</w:t>
      </w:r>
      <w:r w:rsidRPr="00B24782">
        <w:rPr>
          <w:rFonts w:hint="eastAsia"/>
          <w:szCs w:val="21"/>
        </w:rPr>
        <w:t>，你的回答没有对错之分</w:t>
      </w:r>
      <w:r w:rsidRPr="00B24782">
        <w:rPr>
          <w:szCs w:val="21"/>
        </w:rPr>
        <w:t>，</w:t>
      </w:r>
      <w:r w:rsidRPr="00B24782">
        <w:rPr>
          <w:rFonts w:hint="eastAsia"/>
          <w:szCs w:val="21"/>
        </w:rPr>
        <w:t>并且</w:t>
      </w:r>
      <w:r w:rsidRPr="00B24782">
        <w:rPr>
          <w:szCs w:val="21"/>
        </w:rPr>
        <w:t>我们</w:t>
      </w:r>
      <w:r w:rsidRPr="00B24782">
        <w:rPr>
          <w:rFonts w:hint="eastAsia"/>
          <w:szCs w:val="21"/>
        </w:rPr>
        <w:t>会</w:t>
      </w:r>
      <w:r w:rsidRPr="00B24782">
        <w:rPr>
          <w:szCs w:val="21"/>
        </w:rPr>
        <w:t>对</w:t>
      </w:r>
      <w:r w:rsidRPr="00B24782">
        <w:rPr>
          <w:rFonts w:hint="eastAsia"/>
          <w:szCs w:val="21"/>
        </w:rPr>
        <w:t>你的回答严格保密，数据仅供科学研究使用，请你按照真实情况逐一作答。</w:t>
      </w:r>
    </w:p>
    <w:p w:rsidR="00EC0EC0" w:rsidRPr="00B24782" w:rsidRDefault="00EC0EC0" w:rsidP="00032320">
      <w:pPr>
        <w:ind w:firstLine="480"/>
        <w:rPr>
          <w:szCs w:val="21"/>
        </w:rPr>
      </w:pPr>
      <w:r w:rsidRPr="00B24782">
        <w:rPr>
          <w:rFonts w:hint="eastAsia"/>
          <w:szCs w:val="21"/>
        </w:rPr>
        <w:t>衷心感谢您的支持！</w:t>
      </w:r>
    </w:p>
    <w:p w:rsidR="00EC0EC0" w:rsidRDefault="00EC0EC0" w:rsidP="00032320">
      <w:pPr>
        <w:pStyle w:val="1"/>
        <w:numPr>
          <w:ilvl w:val="0"/>
          <w:numId w:val="36"/>
        </w:numPr>
        <w:spacing w:before="120" w:after="120" w:line="300" w:lineRule="exact"/>
        <w:ind w:left="448" w:hanging="448"/>
        <w:rPr>
          <w:rFonts w:asciiTheme="minorEastAsia" w:hAnsiTheme="minorEastAsia"/>
          <w:sz w:val="21"/>
          <w:szCs w:val="21"/>
        </w:rPr>
      </w:pPr>
      <w:bookmarkStart w:id="805" w:name="_Toc303763863"/>
      <w:bookmarkStart w:id="806" w:name="_Toc454199999"/>
      <w:bookmarkStart w:id="807" w:name="_Toc454999074"/>
      <w:bookmarkStart w:id="808" w:name="_Toc455001470"/>
      <w:bookmarkStart w:id="809" w:name="_Toc455002187"/>
      <w:bookmarkStart w:id="810" w:name="_Toc455051240"/>
      <w:r w:rsidRPr="00B24782">
        <w:rPr>
          <w:rFonts w:asciiTheme="minorEastAsia" w:hAnsiTheme="minorEastAsia" w:hint="eastAsia"/>
          <w:sz w:val="21"/>
          <w:szCs w:val="21"/>
        </w:rPr>
        <w:t>必选题</w:t>
      </w:r>
      <w:bookmarkEnd w:id="805"/>
      <w:bookmarkEnd w:id="806"/>
      <w:bookmarkEnd w:id="807"/>
      <w:bookmarkEnd w:id="808"/>
      <w:bookmarkEnd w:id="809"/>
      <w:bookmarkEnd w:id="810"/>
    </w:p>
    <w:p w:rsidR="00EC0EC0" w:rsidRPr="00576598" w:rsidRDefault="00EC0EC0" w:rsidP="00032320">
      <w:pPr>
        <w:pStyle w:val="11"/>
        <w:spacing w:line="300" w:lineRule="exact"/>
        <w:rPr>
          <w:rFonts w:ascii="宋体" w:hAnsi="宋体"/>
          <w:b/>
          <w:bCs/>
          <w:sz w:val="24"/>
          <w:szCs w:val="24"/>
        </w:rPr>
      </w:pPr>
      <w:r w:rsidRPr="00576598">
        <w:rPr>
          <w:rFonts w:ascii="宋体" w:hAnsi="宋体" w:hint="eastAsia"/>
          <w:b/>
          <w:bCs/>
          <w:sz w:val="24"/>
          <w:szCs w:val="24"/>
        </w:rPr>
        <w:t>【1-3题主要是调查学生对课程的总体感觉】</w:t>
      </w:r>
    </w:p>
    <w:p w:rsidR="00EC0EC0" w:rsidRPr="00576598" w:rsidRDefault="00EC0EC0" w:rsidP="00032320">
      <w:pPr>
        <w:pStyle w:val="11"/>
        <w:numPr>
          <w:ilvl w:val="0"/>
          <w:numId w:val="35"/>
        </w:numPr>
        <w:spacing w:beforeLines="25" w:before="105" w:line="300" w:lineRule="exact"/>
        <w:ind w:left="839" w:hanging="357"/>
        <w:contextualSpacing w:val="0"/>
        <w:rPr>
          <w:rFonts w:ascii="宋体" w:hAnsi="宋体"/>
          <w:b/>
          <w:bCs/>
          <w:szCs w:val="21"/>
        </w:rPr>
      </w:pPr>
      <w:r w:rsidRPr="00576598">
        <w:rPr>
          <w:rFonts w:ascii="宋体" w:hAnsi="宋体" w:hint="eastAsia"/>
          <w:b/>
          <w:bCs/>
          <w:szCs w:val="21"/>
        </w:rPr>
        <w:t>总体来说，我认为该课程很有用，我在课程中学到的东西对我今后的学习、工作和生活会有很大帮助。</w:t>
      </w:r>
    </w:p>
    <w:p w:rsidR="00EC0EC0" w:rsidRPr="00576598" w:rsidRDefault="00EC0EC0" w:rsidP="00032320">
      <w:pPr>
        <w:pStyle w:val="a3"/>
        <w:spacing w:line="300" w:lineRule="exact"/>
        <w:ind w:left="840" w:firstLineChars="0" w:firstLine="0"/>
        <w:rPr>
          <w:rFonts w:asciiTheme="minorEastAsia" w:hAnsiTheme="minorEastAsia"/>
          <w:szCs w:val="21"/>
        </w:rPr>
      </w:pPr>
      <w:r w:rsidRPr="00576598">
        <w:rPr>
          <w:rFonts w:asciiTheme="minorEastAsia" w:hAnsiTheme="minorEastAsia" w:hint="eastAsia"/>
          <w:szCs w:val="21"/>
        </w:rPr>
        <w:t xml:space="preserve">A、完全符合  </w:t>
      </w:r>
      <w:r w:rsidRPr="00576598">
        <w:rPr>
          <w:rFonts w:asciiTheme="minorEastAsia" w:hAnsiTheme="minorEastAsia"/>
          <w:szCs w:val="21"/>
        </w:rPr>
        <w:t xml:space="preserve"> </w:t>
      </w:r>
      <w:r w:rsidRPr="00576598">
        <w:rPr>
          <w:rFonts w:asciiTheme="minorEastAsia" w:hAnsiTheme="minorEastAsia" w:hint="eastAsia"/>
          <w:szCs w:val="21"/>
        </w:rPr>
        <w:t xml:space="preserve">B、符合 </w:t>
      </w:r>
      <w:r w:rsidRPr="00576598">
        <w:rPr>
          <w:rFonts w:asciiTheme="minorEastAsia" w:hAnsiTheme="minorEastAsia"/>
          <w:szCs w:val="21"/>
        </w:rPr>
        <w:t xml:space="preserve">  </w:t>
      </w:r>
      <w:r w:rsidRPr="00576598">
        <w:rPr>
          <w:rFonts w:asciiTheme="minorEastAsia" w:hAnsiTheme="minorEastAsia" w:hint="eastAsia"/>
          <w:szCs w:val="21"/>
        </w:rPr>
        <w:t xml:space="preserve">C、基本符合 </w:t>
      </w:r>
      <w:r w:rsidRPr="00576598">
        <w:rPr>
          <w:rFonts w:asciiTheme="minorEastAsia" w:hAnsiTheme="minorEastAsia"/>
          <w:szCs w:val="21"/>
        </w:rPr>
        <w:t xml:space="preserve">  </w:t>
      </w:r>
      <w:r w:rsidRPr="00576598">
        <w:rPr>
          <w:rFonts w:asciiTheme="minorEastAsia" w:hAnsiTheme="minorEastAsia" w:hint="eastAsia"/>
          <w:szCs w:val="21"/>
        </w:rPr>
        <w:t xml:space="preserve">D、基本不符合 </w:t>
      </w:r>
      <w:r w:rsidRPr="00576598">
        <w:rPr>
          <w:rFonts w:asciiTheme="minorEastAsia" w:hAnsiTheme="minorEastAsia"/>
          <w:szCs w:val="21"/>
        </w:rPr>
        <w:t xml:space="preserve">  </w:t>
      </w:r>
      <w:r w:rsidRPr="00576598">
        <w:rPr>
          <w:rFonts w:asciiTheme="minorEastAsia" w:hAnsiTheme="minorEastAsia" w:hint="eastAsia"/>
          <w:szCs w:val="21"/>
        </w:rPr>
        <w:t>E、完全不符合</w:t>
      </w:r>
    </w:p>
    <w:p w:rsidR="00EC0EC0" w:rsidRPr="00576598" w:rsidRDefault="00EC0EC0" w:rsidP="00032320">
      <w:pPr>
        <w:pStyle w:val="11"/>
        <w:numPr>
          <w:ilvl w:val="0"/>
          <w:numId w:val="35"/>
        </w:numPr>
        <w:spacing w:beforeLines="25" w:before="105" w:line="300" w:lineRule="exact"/>
        <w:ind w:left="839" w:hanging="357"/>
        <w:contextualSpacing w:val="0"/>
        <w:rPr>
          <w:rFonts w:ascii="宋体" w:hAnsi="宋体"/>
          <w:b/>
          <w:bCs/>
          <w:szCs w:val="21"/>
        </w:rPr>
      </w:pPr>
      <w:r w:rsidRPr="00576598">
        <w:rPr>
          <w:rFonts w:ascii="宋体" w:hAnsi="宋体" w:hint="eastAsia"/>
          <w:b/>
          <w:bCs/>
          <w:szCs w:val="21"/>
        </w:rPr>
        <w:t>总体来说，我认为，该课程的教学很好地激发了我的学习兴趣并调动了我的学习积极性，我在该课程学习中付出了最大努力。</w:t>
      </w:r>
    </w:p>
    <w:p w:rsidR="00EC0EC0" w:rsidRPr="00576598" w:rsidRDefault="00EC0EC0" w:rsidP="00032320">
      <w:pPr>
        <w:pStyle w:val="a3"/>
        <w:spacing w:line="300" w:lineRule="exact"/>
        <w:ind w:left="840" w:firstLineChars="0" w:firstLine="0"/>
        <w:rPr>
          <w:rFonts w:asciiTheme="minorEastAsia" w:hAnsiTheme="minorEastAsia"/>
          <w:szCs w:val="21"/>
        </w:rPr>
      </w:pPr>
      <w:r w:rsidRPr="00576598">
        <w:rPr>
          <w:rFonts w:asciiTheme="minorEastAsia" w:hAnsiTheme="minorEastAsia" w:hint="eastAsia"/>
          <w:szCs w:val="21"/>
        </w:rPr>
        <w:t xml:space="preserve">A、完全符合  </w:t>
      </w:r>
      <w:r w:rsidRPr="00576598">
        <w:rPr>
          <w:rFonts w:asciiTheme="minorEastAsia" w:hAnsiTheme="minorEastAsia"/>
          <w:szCs w:val="21"/>
        </w:rPr>
        <w:t xml:space="preserve"> </w:t>
      </w:r>
      <w:r w:rsidRPr="00576598">
        <w:rPr>
          <w:rFonts w:asciiTheme="minorEastAsia" w:hAnsiTheme="minorEastAsia" w:hint="eastAsia"/>
          <w:szCs w:val="21"/>
        </w:rPr>
        <w:t xml:space="preserve">B、符合 </w:t>
      </w:r>
      <w:r w:rsidRPr="00576598">
        <w:rPr>
          <w:rFonts w:asciiTheme="minorEastAsia" w:hAnsiTheme="minorEastAsia"/>
          <w:szCs w:val="21"/>
        </w:rPr>
        <w:t xml:space="preserve">  </w:t>
      </w:r>
      <w:r w:rsidRPr="00576598">
        <w:rPr>
          <w:rFonts w:asciiTheme="minorEastAsia" w:hAnsiTheme="minorEastAsia" w:hint="eastAsia"/>
          <w:szCs w:val="21"/>
        </w:rPr>
        <w:t xml:space="preserve">C、基本符合 </w:t>
      </w:r>
      <w:r w:rsidRPr="00576598">
        <w:rPr>
          <w:rFonts w:asciiTheme="minorEastAsia" w:hAnsiTheme="minorEastAsia"/>
          <w:szCs w:val="21"/>
        </w:rPr>
        <w:t xml:space="preserve">  </w:t>
      </w:r>
      <w:r w:rsidRPr="00576598">
        <w:rPr>
          <w:rFonts w:asciiTheme="minorEastAsia" w:hAnsiTheme="minorEastAsia" w:hint="eastAsia"/>
          <w:szCs w:val="21"/>
        </w:rPr>
        <w:t xml:space="preserve">D、基本不符合 </w:t>
      </w:r>
      <w:r w:rsidRPr="00576598">
        <w:rPr>
          <w:rFonts w:asciiTheme="minorEastAsia" w:hAnsiTheme="minorEastAsia"/>
          <w:szCs w:val="21"/>
        </w:rPr>
        <w:t xml:space="preserve">  </w:t>
      </w:r>
      <w:r w:rsidRPr="00576598">
        <w:rPr>
          <w:rFonts w:asciiTheme="minorEastAsia" w:hAnsiTheme="minorEastAsia" w:hint="eastAsia"/>
          <w:szCs w:val="21"/>
        </w:rPr>
        <w:t>E、完全不符合</w:t>
      </w:r>
    </w:p>
    <w:p w:rsidR="00EC0EC0" w:rsidRPr="00576598" w:rsidRDefault="00EC0EC0" w:rsidP="00032320">
      <w:pPr>
        <w:pStyle w:val="11"/>
        <w:numPr>
          <w:ilvl w:val="0"/>
          <w:numId w:val="35"/>
        </w:numPr>
        <w:spacing w:beforeLines="25" w:before="105" w:line="300" w:lineRule="exact"/>
        <w:ind w:left="839" w:hanging="357"/>
        <w:contextualSpacing w:val="0"/>
        <w:rPr>
          <w:rFonts w:ascii="宋体" w:hAnsi="宋体"/>
          <w:b/>
          <w:bCs/>
          <w:szCs w:val="21"/>
        </w:rPr>
      </w:pPr>
      <w:r w:rsidRPr="00576598">
        <w:rPr>
          <w:rFonts w:ascii="宋体" w:hAnsi="宋体" w:hint="eastAsia"/>
          <w:b/>
          <w:bCs/>
          <w:szCs w:val="21"/>
        </w:rPr>
        <w:t>总体来说，我认为，该课程的教学组织得很好，授课教师教导有方。</w:t>
      </w:r>
    </w:p>
    <w:p w:rsidR="00EC0EC0" w:rsidRPr="00576598" w:rsidRDefault="00EC0EC0" w:rsidP="00032320">
      <w:pPr>
        <w:pStyle w:val="a3"/>
        <w:spacing w:line="300" w:lineRule="exact"/>
        <w:ind w:left="840" w:firstLineChars="0" w:firstLine="0"/>
        <w:rPr>
          <w:rFonts w:asciiTheme="minorEastAsia" w:hAnsiTheme="minorEastAsia"/>
          <w:szCs w:val="21"/>
        </w:rPr>
      </w:pPr>
      <w:r w:rsidRPr="00576598">
        <w:rPr>
          <w:rFonts w:asciiTheme="minorEastAsia" w:hAnsiTheme="minorEastAsia" w:hint="eastAsia"/>
          <w:szCs w:val="21"/>
        </w:rPr>
        <w:t xml:space="preserve">A、完全符合  </w:t>
      </w:r>
      <w:r w:rsidRPr="00576598">
        <w:rPr>
          <w:rFonts w:asciiTheme="minorEastAsia" w:hAnsiTheme="minorEastAsia"/>
          <w:szCs w:val="21"/>
        </w:rPr>
        <w:t xml:space="preserve"> </w:t>
      </w:r>
      <w:r w:rsidRPr="00576598">
        <w:rPr>
          <w:rFonts w:asciiTheme="minorEastAsia" w:hAnsiTheme="minorEastAsia" w:hint="eastAsia"/>
          <w:szCs w:val="21"/>
        </w:rPr>
        <w:t xml:space="preserve">B、符合 </w:t>
      </w:r>
      <w:r w:rsidRPr="00576598">
        <w:rPr>
          <w:rFonts w:asciiTheme="minorEastAsia" w:hAnsiTheme="minorEastAsia"/>
          <w:szCs w:val="21"/>
        </w:rPr>
        <w:t xml:space="preserve">  </w:t>
      </w:r>
      <w:r w:rsidRPr="00576598">
        <w:rPr>
          <w:rFonts w:asciiTheme="minorEastAsia" w:hAnsiTheme="minorEastAsia" w:hint="eastAsia"/>
          <w:szCs w:val="21"/>
        </w:rPr>
        <w:t xml:space="preserve">C、基本符合 </w:t>
      </w:r>
      <w:r w:rsidRPr="00576598">
        <w:rPr>
          <w:rFonts w:asciiTheme="minorEastAsia" w:hAnsiTheme="minorEastAsia"/>
          <w:szCs w:val="21"/>
        </w:rPr>
        <w:t xml:space="preserve">  </w:t>
      </w:r>
      <w:r w:rsidRPr="00576598">
        <w:rPr>
          <w:rFonts w:asciiTheme="minorEastAsia" w:hAnsiTheme="minorEastAsia" w:hint="eastAsia"/>
          <w:szCs w:val="21"/>
        </w:rPr>
        <w:t xml:space="preserve">D、基本不符合 </w:t>
      </w:r>
      <w:r w:rsidRPr="00576598">
        <w:rPr>
          <w:rFonts w:asciiTheme="minorEastAsia" w:hAnsiTheme="minorEastAsia"/>
          <w:szCs w:val="21"/>
        </w:rPr>
        <w:t xml:space="preserve">  </w:t>
      </w:r>
      <w:r w:rsidRPr="00576598">
        <w:rPr>
          <w:rFonts w:asciiTheme="minorEastAsia" w:hAnsiTheme="minorEastAsia" w:hint="eastAsia"/>
          <w:szCs w:val="21"/>
        </w:rPr>
        <w:t>E、完全不符合</w:t>
      </w:r>
    </w:p>
    <w:p w:rsidR="00EC0EC0" w:rsidRPr="00576598" w:rsidRDefault="00EC0EC0" w:rsidP="00032320">
      <w:pPr>
        <w:pStyle w:val="11"/>
        <w:numPr>
          <w:ilvl w:val="0"/>
          <w:numId w:val="35"/>
        </w:numPr>
        <w:spacing w:beforeLines="25" w:before="105" w:line="300" w:lineRule="exact"/>
        <w:ind w:left="839" w:hanging="357"/>
        <w:contextualSpacing w:val="0"/>
        <w:rPr>
          <w:rFonts w:ascii="宋体" w:hAnsi="宋体"/>
          <w:b/>
          <w:bCs/>
          <w:szCs w:val="21"/>
        </w:rPr>
      </w:pPr>
      <w:r w:rsidRPr="00576598">
        <w:rPr>
          <w:rFonts w:ascii="宋体" w:hAnsi="宋体" w:hint="eastAsia"/>
          <w:b/>
          <w:bCs/>
          <w:szCs w:val="21"/>
        </w:rPr>
        <w:t>总体来说，我认为，课程为我们的学习设立了高标准，我必须努力学习才能达到要求。</w:t>
      </w:r>
    </w:p>
    <w:p w:rsidR="00EC0EC0" w:rsidRPr="00576598" w:rsidRDefault="00EC0EC0" w:rsidP="00032320">
      <w:pPr>
        <w:pStyle w:val="a3"/>
        <w:spacing w:line="300" w:lineRule="exact"/>
        <w:ind w:left="840" w:firstLineChars="0" w:firstLine="0"/>
        <w:rPr>
          <w:rFonts w:asciiTheme="minorEastAsia" w:hAnsiTheme="minorEastAsia"/>
          <w:szCs w:val="21"/>
        </w:rPr>
      </w:pPr>
      <w:r w:rsidRPr="00576598">
        <w:rPr>
          <w:rFonts w:asciiTheme="minorEastAsia" w:hAnsiTheme="minorEastAsia" w:hint="eastAsia"/>
          <w:szCs w:val="21"/>
        </w:rPr>
        <w:t xml:space="preserve">A、完全符合  </w:t>
      </w:r>
      <w:r w:rsidRPr="00576598">
        <w:rPr>
          <w:rFonts w:asciiTheme="minorEastAsia" w:hAnsiTheme="minorEastAsia"/>
          <w:szCs w:val="21"/>
        </w:rPr>
        <w:t xml:space="preserve"> </w:t>
      </w:r>
      <w:r w:rsidRPr="00576598">
        <w:rPr>
          <w:rFonts w:asciiTheme="minorEastAsia" w:hAnsiTheme="minorEastAsia" w:hint="eastAsia"/>
          <w:szCs w:val="21"/>
        </w:rPr>
        <w:t xml:space="preserve">B、符合 </w:t>
      </w:r>
      <w:r w:rsidRPr="00576598">
        <w:rPr>
          <w:rFonts w:asciiTheme="minorEastAsia" w:hAnsiTheme="minorEastAsia"/>
          <w:szCs w:val="21"/>
        </w:rPr>
        <w:t xml:space="preserve">  </w:t>
      </w:r>
      <w:r w:rsidRPr="00576598">
        <w:rPr>
          <w:rFonts w:asciiTheme="minorEastAsia" w:hAnsiTheme="minorEastAsia" w:hint="eastAsia"/>
          <w:szCs w:val="21"/>
        </w:rPr>
        <w:t xml:space="preserve">C、基本符合 </w:t>
      </w:r>
      <w:r w:rsidRPr="00576598">
        <w:rPr>
          <w:rFonts w:asciiTheme="minorEastAsia" w:hAnsiTheme="minorEastAsia"/>
          <w:szCs w:val="21"/>
        </w:rPr>
        <w:t xml:space="preserve">  </w:t>
      </w:r>
      <w:r w:rsidRPr="00576598">
        <w:rPr>
          <w:rFonts w:asciiTheme="minorEastAsia" w:hAnsiTheme="minorEastAsia" w:hint="eastAsia"/>
          <w:szCs w:val="21"/>
        </w:rPr>
        <w:t xml:space="preserve">D、基本不符合 </w:t>
      </w:r>
      <w:r w:rsidRPr="00576598">
        <w:rPr>
          <w:rFonts w:asciiTheme="minorEastAsia" w:hAnsiTheme="minorEastAsia"/>
          <w:szCs w:val="21"/>
        </w:rPr>
        <w:t xml:space="preserve">  </w:t>
      </w:r>
      <w:r w:rsidRPr="00576598">
        <w:rPr>
          <w:rFonts w:asciiTheme="minorEastAsia" w:hAnsiTheme="minorEastAsia" w:hint="eastAsia"/>
          <w:szCs w:val="21"/>
        </w:rPr>
        <w:t>E、完全不符合</w:t>
      </w:r>
    </w:p>
    <w:p w:rsidR="00EC0EC0" w:rsidRPr="00576598" w:rsidRDefault="00EC0EC0" w:rsidP="00032320">
      <w:pPr>
        <w:pStyle w:val="a3"/>
        <w:numPr>
          <w:ilvl w:val="0"/>
          <w:numId w:val="35"/>
        </w:numPr>
        <w:spacing w:beforeLines="25" w:before="105" w:line="300" w:lineRule="exact"/>
        <w:ind w:left="839" w:firstLineChars="0" w:hanging="357"/>
        <w:rPr>
          <w:rFonts w:ascii="宋体" w:eastAsia="宋体" w:hAnsi="宋体" w:cs="Times New Roman"/>
          <w:b/>
          <w:bCs/>
          <w:szCs w:val="21"/>
        </w:rPr>
      </w:pPr>
      <w:r w:rsidRPr="00576598">
        <w:rPr>
          <w:rFonts w:ascii="宋体" w:eastAsia="宋体" w:hAnsi="宋体" w:cs="Times New Roman" w:hint="eastAsia"/>
          <w:b/>
          <w:bCs/>
          <w:szCs w:val="21"/>
        </w:rPr>
        <w:t>通过该课程学习，我理解并掌握了课程重要基础知识，同时形成了较完整课程框架与知识体系。</w:t>
      </w:r>
    </w:p>
    <w:p w:rsidR="00EC0EC0" w:rsidRPr="00576598" w:rsidRDefault="00EC0EC0" w:rsidP="00032320">
      <w:pPr>
        <w:pStyle w:val="a3"/>
        <w:spacing w:line="300" w:lineRule="exact"/>
        <w:ind w:left="840" w:firstLineChars="0" w:firstLine="0"/>
        <w:rPr>
          <w:rFonts w:asciiTheme="minorEastAsia" w:hAnsiTheme="minorEastAsia"/>
          <w:szCs w:val="21"/>
        </w:rPr>
      </w:pPr>
      <w:r w:rsidRPr="00576598">
        <w:rPr>
          <w:rFonts w:asciiTheme="minorEastAsia" w:hAnsiTheme="minorEastAsia" w:hint="eastAsia"/>
          <w:szCs w:val="21"/>
        </w:rPr>
        <w:t xml:space="preserve">A、完全符合  </w:t>
      </w:r>
      <w:r w:rsidRPr="00576598">
        <w:rPr>
          <w:rFonts w:asciiTheme="minorEastAsia" w:hAnsiTheme="minorEastAsia"/>
          <w:szCs w:val="21"/>
        </w:rPr>
        <w:t xml:space="preserve"> </w:t>
      </w:r>
      <w:r w:rsidRPr="00576598">
        <w:rPr>
          <w:rFonts w:asciiTheme="minorEastAsia" w:hAnsiTheme="minorEastAsia" w:hint="eastAsia"/>
          <w:szCs w:val="21"/>
        </w:rPr>
        <w:t xml:space="preserve">B、符合 </w:t>
      </w:r>
      <w:r w:rsidRPr="00576598">
        <w:rPr>
          <w:rFonts w:asciiTheme="minorEastAsia" w:hAnsiTheme="minorEastAsia"/>
          <w:szCs w:val="21"/>
        </w:rPr>
        <w:t xml:space="preserve">  </w:t>
      </w:r>
      <w:r w:rsidRPr="00576598">
        <w:rPr>
          <w:rFonts w:asciiTheme="minorEastAsia" w:hAnsiTheme="minorEastAsia" w:hint="eastAsia"/>
          <w:szCs w:val="21"/>
        </w:rPr>
        <w:t xml:space="preserve">C、基本符合 </w:t>
      </w:r>
      <w:r w:rsidRPr="00576598">
        <w:rPr>
          <w:rFonts w:asciiTheme="minorEastAsia" w:hAnsiTheme="minorEastAsia"/>
          <w:szCs w:val="21"/>
        </w:rPr>
        <w:t xml:space="preserve">  </w:t>
      </w:r>
      <w:r w:rsidRPr="00576598">
        <w:rPr>
          <w:rFonts w:asciiTheme="minorEastAsia" w:hAnsiTheme="minorEastAsia" w:hint="eastAsia"/>
          <w:szCs w:val="21"/>
        </w:rPr>
        <w:t xml:space="preserve">D、基本不符合 </w:t>
      </w:r>
      <w:r w:rsidRPr="00576598">
        <w:rPr>
          <w:rFonts w:asciiTheme="minorEastAsia" w:hAnsiTheme="minorEastAsia"/>
          <w:szCs w:val="21"/>
        </w:rPr>
        <w:t xml:space="preserve">  </w:t>
      </w:r>
      <w:r w:rsidRPr="00576598">
        <w:rPr>
          <w:rFonts w:asciiTheme="minorEastAsia" w:hAnsiTheme="minorEastAsia" w:hint="eastAsia"/>
          <w:szCs w:val="21"/>
        </w:rPr>
        <w:t>E、完全不符合</w:t>
      </w:r>
    </w:p>
    <w:p w:rsidR="00EC0EC0" w:rsidRPr="00576598" w:rsidRDefault="00EC0EC0" w:rsidP="00032320">
      <w:pPr>
        <w:pStyle w:val="11"/>
        <w:numPr>
          <w:ilvl w:val="0"/>
          <w:numId w:val="35"/>
        </w:numPr>
        <w:spacing w:beforeLines="25" w:before="105" w:line="300" w:lineRule="exact"/>
        <w:ind w:left="839" w:hanging="357"/>
        <w:contextualSpacing w:val="0"/>
        <w:rPr>
          <w:rFonts w:ascii="宋体" w:hAnsi="宋体"/>
          <w:b/>
          <w:bCs/>
          <w:szCs w:val="21"/>
        </w:rPr>
      </w:pPr>
      <w:r w:rsidRPr="00576598">
        <w:rPr>
          <w:rFonts w:ascii="宋体" w:hAnsi="宋体" w:hint="eastAsia"/>
          <w:b/>
          <w:bCs/>
          <w:szCs w:val="21"/>
        </w:rPr>
        <w:t>通过该课程，我学会了如何将知识应用于实践。</w:t>
      </w:r>
    </w:p>
    <w:p w:rsidR="00EC0EC0" w:rsidRPr="00576598" w:rsidRDefault="00EC0EC0" w:rsidP="00032320">
      <w:pPr>
        <w:pStyle w:val="a3"/>
        <w:spacing w:line="300" w:lineRule="exact"/>
        <w:ind w:left="840" w:firstLineChars="0" w:firstLine="0"/>
        <w:rPr>
          <w:rFonts w:asciiTheme="minorEastAsia" w:hAnsiTheme="minorEastAsia"/>
          <w:szCs w:val="21"/>
        </w:rPr>
      </w:pPr>
      <w:r w:rsidRPr="00576598">
        <w:rPr>
          <w:rFonts w:asciiTheme="minorEastAsia" w:hAnsiTheme="minorEastAsia" w:hint="eastAsia"/>
          <w:szCs w:val="21"/>
        </w:rPr>
        <w:t xml:space="preserve">A、完全符合  </w:t>
      </w:r>
      <w:r w:rsidRPr="00576598">
        <w:rPr>
          <w:rFonts w:asciiTheme="minorEastAsia" w:hAnsiTheme="minorEastAsia"/>
          <w:szCs w:val="21"/>
        </w:rPr>
        <w:t xml:space="preserve"> </w:t>
      </w:r>
      <w:r w:rsidRPr="00576598">
        <w:rPr>
          <w:rFonts w:asciiTheme="minorEastAsia" w:hAnsiTheme="minorEastAsia" w:hint="eastAsia"/>
          <w:szCs w:val="21"/>
        </w:rPr>
        <w:t xml:space="preserve">B、符合 </w:t>
      </w:r>
      <w:r w:rsidRPr="00576598">
        <w:rPr>
          <w:rFonts w:asciiTheme="minorEastAsia" w:hAnsiTheme="minorEastAsia"/>
          <w:szCs w:val="21"/>
        </w:rPr>
        <w:t xml:space="preserve">  </w:t>
      </w:r>
      <w:r w:rsidRPr="00576598">
        <w:rPr>
          <w:rFonts w:asciiTheme="minorEastAsia" w:hAnsiTheme="minorEastAsia" w:hint="eastAsia"/>
          <w:szCs w:val="21"/>
        </w:rPr>
        <w:t xml:space="preserve">C、基本符合 </w:t>
      </w:r>
      <w:r w:rsidRPr="00576598">
        <w:rPr>
          <w:rFonts w:asciiTheme="minorEastAsia" w:hAnsiTheme="minorEastAsia"/>
          <w:szCs w:val="21"/>
        </w:rPr>
        <w:t xml:space="preserve">  </w:t>
      </w:r>
      <w:r w:rsidRPr="00576598">
        <w:rPr>
          <w:rFonts w:asciiTheme="minorEastAsia" w:hAnsiTheme="minorEastAsia" w:hint="eastAsia"/>
          <w:szCs w:val="21"/>
        </w:rPr>
        <w:t xml:space="preserve">D、基本不符合 </w:t>
      </w:r>
      <w:r w:rsidRPr="00576598">
        <w:rPr>
          <w:rFonts w:asciiTheme="minorEastAsia" w:hAnsiTheme="minorEastAsia"/>
          <w:szCs w:val="21"/>
        </w:rPr>
        <w:t xml:space="preserve">  </w:t>
      </w:r>
      <w:r w:rsidRPr="00576598">
        <w:rPr>
          <w:rFonts w:asciiTheme="minorEastAsia" w:hAnsiTheme="minorEastAsia" w:hint="eastAsia"/>
          <w:szCs w:val="21"/>
        </w:rPr>
        <w:t>E、完全不符合</w:t>
      </w:r>
    </w:p>
    <w:p w:rsidR="00EC0EC0" w:rsidRPr="00576598" w:rsidRDefault="00EC0EC0" w:rsidP="00032320">
      <w:pPr>
        <w:pStyle w:val="11"/>
        <w:spacing w:beforeLines="25" w:before="105" w:line="300" w:lineRule="exact"/>
        <w:rPr>
          <w:rFonts w:ascii="宋体" w:hAnsi="宋体"/>
          <w:b/>
          <w:bCs/>
          <w:szCs w:val="21"/>
        </w:rPr>
      </w:pPr>
      <w:r w:rsidRPr="00576598">
        <w:rPr>
          <w:rFonts w:ascii="宋体" w:hAnsi="宋体" w:hint="eastAsia"/>
          <w:b/>
          <w:bCs/>
          <w:szCs w:val="21"/>
        </w:rPr>
        <w:t>【7-10题主要是调查学生对教师授课情况的看法。包括对教师讲课、课程教学资源等】</w:t>
      </w:r>
    </w:p>
    <w:p w:rsidR="00EC0EC0" w:rsidRPr="00576598" w:rsidRDefault="00EC0EC0" w:rsidP="00032320">
      <w:pPr>
        <w:pStyle w:val="11"/>
        <w:numPr>
          <w:ilvl w:val="0"/>
          <w:numId w:val="35"/>
        </w:numPr>
        <w:spacing w:beforeLines="25" w:before="105" w:line="300" w:lineRule="exact"/>
        <w:ind w:left="839" w:hanging="357"/>
        <w:contextualSpacing w:val="0"/>
        <w:rPr>
          <w:rFonts w:ascii="宋体" w:hAnsi="宋体"/>
          <w:b/>
          <w:bCs/>
          <w:szCs w:val="21"/>
        </w:rPr>
      </w:pPr>
      <w:r w:rsidRPr="00576598">
        <w:rPr>
          <w:rFonts w:ascii="宋体" w:hAnsi="宋体" w:hint="eastAsia"/>
          <w:b/>
          <w:bCs/>
          <w:szCs w:val="21"/>
        </w:rPr>
        <w:t>我认为授课教师学科知识渊博，上课充满激情，讲解清晰有条理，富有启发性。</w:t>
      </w:r>
    </w:p>
    <w:p w:rsidR="00EC0EC0" w:rsidRPr="00576598" w:rsidRDefault="00EC0EC0" w:rsidP="00032320">
      <w:pPr>
        <w:pStyle w:val="a3"/>
        <w:spacing w:line="300" w:lineRule="exact"/>
        <w:ind w:left="840" w:firstLineChars="0" w:firstLine="0"/>
        <w:rPr>
          <w:rFonts w:asciiTheme="minorEastAsia" w:hAnsiTheme="minorEastAsia"/>
          <w:szCs w:val="21"/>
        </w:rPr>
      </w:pPr>
      <w:r w:rsidRPr="00576598">
        <w:rPr>
          <w:rFonts w:asciiTheme="minorEastAsia" w:hAnsiTheme="minorEastAsia" w:hint="eastAsia"/>
          <w:szCs w:val="21"/>
        </w:rPr>
        <w:t xml:space="preserve">A、完全符合  </w:t>
      </w:r>
      <w:r w:rsidRPr="00576598">
        <w:rPr>
          <w:rFonts w:asciiTheme="minorEastAsia" w:hAnsiTheme="minorEastAsia"/>
          <w:szCs w:val="21"/>
        </w:rPr>
        <w:t xml:space="preserve"> </w:t>
      </w:r>
      <w:r w:rsidRPr="00576598">
        <w:rPr>
          <w:rFonts w:asciiTheme="minorEastAsia" w:hAnsiTheme="minorEastAsia" w:hint="eastAsia"/>
          <w:szCs w:val="21"/>
        </w:rPr>
        <w:t xml:space="preserve">B、符合 </w:t>
      </w:r>
      <w:r w:rsidRPr="00576598">
        <w:rPr>
          <w:rFonts w:asciiTheme="minorEastAsia" w:hAnsiTheme="minorEastAsia"/>
          <w:szCs w:val="21"/>
        </w:rPr>
        <w:t xml:space="preserve">  </w:t>
      </w:r>
      <w:r w:rsidRPr="00576598">
        <w:rPr>
          <w:rFonts w:asciiTheme="minorEastAsia" w:hAnsiTheme="minorEastAsia" w:hint="eastAsia"/>
          <w:szCs w:val="21"/>
        </w:rPr>
        <w:t xml:space="preserve">C、基本符合 </w:t>
      </w:r>
      <w:r w:rsidRPr="00576598">
        <w:rPr>
          <w:rFonts w:asciiTheme="minorEastAsia" w:hAnsiTheme="minorEastAsia"/>
          <w:szCs w:val="21"/>
        </w:rPr>
        <w:t xml:space="preserve">  </w:t>
      </w:r>
      <w:r w:rsidRPr="00576598">
        <w:rPr>
          <w:rFonts w:asciiTheme="minorEastAsia" w:hAnsiTheme="minorEastAsia" w:hint="eastAsia"/>
          <w:szCs w:val="21"/>
        </w:rPr>
        <w:t xml:space="preserve">D、基本不符合 </w:t>
      </w:r>
      <w:r w:rsidRPr="00576598">
        <w:rPr>
          <w:rFonts w:asciiTheme="minorEastAsia" w:hAnsiTheme="minorEastAsia"/>
          <w:szCs w:val="21"/>
        </w:rPr>
        <w:t xml:space="preserve">  </w:t>
      </w:r>
      <w:r w:rsidRPr="00576598">
        <w:rPr>
          <w:rFonts w:asciiTheme="minorEastAsia" w:hAnsiTheme="minorEastAsia" w:hint="eastAsia"/>
          <w:szCs w:val="21"/>
        </w:rPr>
        <w:t>E、完全不符合</w:t>
      </w:r>
    </w:p>
    <w:p w:rsidR="00EC0EC0" w:rsidRPr="00576598" w:rsidRDefault="00EC0EC0" w:rsidP="00032320">
      <w:pPr>
        <w:pStyle w:val="a3"/>
        <w:numPr>
          <w:ilvl w:val="0"/>
          <w:numId w:val="35"/>
        </w:numPr>
        <w:spacing w:beforeLines="25" w:before="105" w:line="300" w:lineRule="exact"/>
        <w:ind w:left="839" w:firstLineChars="0" w:hanging="357"/>
        <w:rPr>
          <w:rFonts w:ascii="宋体" w:eastAsia="宋体" w:hAnsi="宋体" w:cs="Times New Roman"/>
          <w:b/>
          <w:bCs/>
          <w:szCs w:val="21"/>
        </w:rPr>
      </w:pPr>
      <w:r w:rsidRPr="00576598">
        <w:rPr>
          <w:rFonts w:ascii="宋体" w:eastAsia="宋体" w:hAnsi="宋体" w:cs="Times New Roman" w:hint="eastAsia"/>
          <w:b/>
          <w:bCs/>
          <w:szCs w:val="21"/>
        </w:rPr>
        <w:t>老师为我提供的学习资源以及引导我们自主寻找的学习资源（包括教材、讲义、参考书目、网上测试资源等），对我的学习帮助很大。</w:t>
      </w:r>
    </w:p>
    <w:p w:rsidR="00EC0EC0" w:rsidRPr="00576598" w:rsidRDefault="00EC0EC0" w:rsidP="00032320">
      <w:pPr>
        <w:pStyle w:val="a3"/>
        <w:spacing w:line="300" w:lineRule="exact"/>
        <w:ind w:left="840" w:firstLineChars="0" w:firstLine="0"/>
        <w:rPr>
          <w:rFonts w:asciiTheme="minorEastAsia" w:hAnsiTheme="minorEastAsia"/>
          <w:szCs w:val="21"/>
        </w:rPr>
      </w:pPr>
      <w:r w:rsidRPr="00576598">
        <w:rPr>
          <w:rFonts w:asciiTheme="minorEastAsia" w:hAnsiTheme="minorEastAsia" w:hint="eastAsia"/>
          <w:szCs w:val="21"/>
        </w:rPr>
        <w:t xml:space="preserve">A、完全符合  </w:t>
      </w:r>
      <w:r w:rsidRPr="00576598">
        <w:rPr>
          <w:rFonts w:asciiTheme="minorEastAsia" w:hAnsiTheme="minorEastAsia"/>
          <w:szCs w:val="21"/>
        </w:rPr>
        <w:t xml:space="preserve"> </w:t>
      </w:r>
      <w:r w:rsidRPr="00576598">
        <w:rPr>
          <w:rFonts w:asciiTheme="minorEastAsia" w:hAnsiTheme="minorEastAsia" w:hint="eastAsia"/>
          <w:szCs w:val="21"/>
        </w:rPr>
        <w:t xml:space="preserve">B、符合 </w:t>
      </w:r>
      <w:r w:rsidRPr="00576598">
        <w:rPr>
          <w:rFonts w:asciiTheme="minorEastAsia" w:hAnsiTheme="minorEastAsia"/>
          <w:szCs w:val="21"/>
        </w:rPr>
        <w:t xml:space="preserve">  </w:t>
      </w:r>
      <w:r w:rsidRPr="00576598">
        <w:rPr>
          <w:rFonts w:asciiTheme="minorEastAsia" w:hAnsiTheme="minorEastAsia" w:hint="eastAsia"/>
          <w:szCs w:val="21"/>
        </w:rPr>
        <w:t xml:space="preserve">C、基本符合 </w:t>
      </w:r>
      <w:r w:rsidRPr="00576598">
        <w:rPr>
          <w:rFonts w:asciiTheme="minorEastAsia" w:hAnsiTheme="minorEastAsia"/>
          <w:szCs w:val="21"/>
        </w:rPr>
        <w:t xml:space="preserve">  </w:t>
      </w:r>
      <w:r w:rsidRPr="00576598">
        <w:rPr>
          <w:rFonts w:asciiTheme="minorEastAsia" w:hAnsiTheme="minorEastAsia" w:hint="eastAsia"/>
          <w:szCs w:val="21"/>
        </w:rPr>
        <w:t xml:space="preserve">D、基本不符合 </w:t>
      </w:r>
      <w:r w:rsidRPr="00576598">
        <w:rPr>
          <w:rFonts w:asciiTheme="minorEastAsia" w:hAnsiTheme="minorEastAsia"/>
          <w:szCs w:val="21"/>
        </w:rPr>
        <w:t xml:space="preserve">  </w:t>
      </w:r>
      <w:r w:rsidRPr="00576598">
        <w:rPr>
          <w:rFonts w:asciiTheme="minorEastAsia" w:hAnsiTheme="minorEastAsia" w:hint="eastAsia"/>
          <w:szCs w:val="21"/>
        </w:rPr>
        <w:t>E、完全不符合</w:t>
      </w:r>
    </w:p>
    <w:p w:rsidR="00EC0EC0" w:rsidRPr="00576598" w:rsidRDefault="00EC0EC0" w:rsidP="00032320">
      <w:pPr>
        <w:pStyle w:val="a3"/>
        <w:numPr>
          <w:ilvl w:val="0"/>
          <w:numId w:val="35"/>
        </w:numPr>
        <w:spacing w:beforeLines="25" w:before="105" w:line="300" w:lineRule="exact"/>
        <w:ind w:left="839" w:firstLineChars="0" w:hanging="357"/>
        <w:rPr>
          <w:rFonts w:ascii="宋体" w:eastAsia="宋体" w:hAnsi="宋体" w:cs="Times New Roman"/>
          <w:b/>
          <w:bCs/>
          <w:szCs w:val="21"/>
        </w:rPr>
      </w:pPr>
      <w:r w:rsidRPr="00576598">
        <w:rPr>
          <w:rFonts w:ascii="宋体" w:eastAsia="宋体" w:hAnsi="宋体" w:cs="Times New Roman" w:hint="eastAsia"/>
          <w:b/>
          <w:bCs/>
          <w:szCs w:val="21"/>
        </w:rPr>
        <w:t>我认为该课程的成绩评定方法中所包含的考核项目，如考试、课程设计、课程报告等，可以很好地引导我学习，特别是激励我在整个学期中都努力学习。</w:t>
      </w:r>
    </w:p>
    <w:p w:rsidR="00EC0EC0" w:rsidRPr="00576598" w:rsidRDefault="00EC0EC0" w:rsidP="00032320">
      <w:pPr>
        <w:pStyle w:val="a3"/>
        <w:spacing w:line="300" w:lineRule="exact"/>
        <w:ind w:left="840" w:firstLineChars="0" w:firstLine="0"/>
        <w:rPr>
          <w:rFonts w:asciiTheme="minorEastAsia" w:hAnsiTheme="minorEastAsia"/>
          <w:szCs w:val="21"/>
        </w:rPr>
      </w:pPr>
      <w:r w:rsidRPr="00576598">
        <w:rPr>
          <w:rFonts w:asciiTheme="minorEastAsia" w:hAnsiTheme="minorEastAsia" w:hint="eastAsia"/>
          <w:szCs w:val="21"/>
        </w:rPr>
        <w:t xml:space="preserve">A、完全符合  </w:t>
      </w:r>
      <w:r w:rsidRPr="00576598">
        <w:rPr>
          <w:rFonts w:asciiTheme="minorEastAsia" w:hAnsiTheme="minorEastAsia"/>
          <w:szCs w:val="21"/>
        </w:rPr>
        <w:t xml:space="preserve"> </w:t>
      </w:r>
      <w:r w:rsidRPr="00576598">
        <w:rPr>
          <w:rFonts w:asciiTheme="minorEastAsia" w:hAnsiTheme="minorEastAsia" w:hint="eastAsia"/>
          <w:szCs w:val="21"/>
        </w:rPr>
        <w:t xml:space="preserve">B、符合 </w:t>
      </w:r>
      <w:r w:rsidRPr="00576598">
        <w:rPr>
          <w:rFonts w:asciiTheme="minorEastAsia" w:hAnsiTheme="minorEastAsia"/>
          <w:szCs w:val="21"/>
        </w:rPr>
        <w:t xml:space="preserve">  </w:t>
      </w:r>
      <w:r w:rsidRPr="00576598">
        <w:rPr>
          <w:rFonts w:asciiTheme="minorEastAsia" w:hAnsiTheme="minorEastAsia" w:hint="eastAsia"/>
          <w:szCs w:val="21"/>
        </w:rPr>
        <w:t xml:space="preserve">C、基本符合 </w:t>
      </w:r>
      <w:r w:rsidRPr="00576598">
        <w:rPr>
          <w:rFonts w:asciiTheme="minorEastAsia" w:hAnsiTheme="minorEastAsia"/>
          <w:szCs w:val="21"/>
        </w:rPr>
        <w:t xml:space="preserve">  </w:t>
      </w:r>
      <w:r w:rsidRPr="00576598">
        <w:rPr>
          <w:rFonts w:asciiTheme="minorEastAsia" w:hAnsiTheme="minorEastAsia" w:hint="eastAsia"/>
          <w:szCs w:val="21"/>
        </w:rPr>
        <w:t xml:space="preserve">D、基本不符合 </w:t>
      </w:r>
      <w:r w:rsidRPr="00576598">
        <w:rPr>
          <w:rFonts w:asciiTheme="minorEastAsia" w:hAnsiTheme="minorEastAsia"/>
          <w:szCs w:val="21"/>
        </w:rPr>
        <w:t xml:space="preserve">  </w:t>
      </w:r>
      <w:r w:rsidRPr="00576598">
        <w:rPr>
          <w:rFonts w:asciiTheme="minorEastAsia" w:hAnsiTheme="minorEastAsia" w:hint="eastAsia"/>
          <w:szCs w:val="21"/>
        </w:rPr>
        <w:t>E、完全不符合</w:t>
      </w:r>
    </w:p>
    <w:p w:rsidR="00EC0EC0" w:rsidRPr="00576598" w:rsidRDefault="00EC0EC0" w:rsidP="00032320">
      <w:pPr>
        <w:pStyle w:val="a3"/>
        <w:numPr>
          <w:ilvl w:val="0"/>
          <w:numId w:val="35"/>
        </w:numPr>
        <w:spacing w:beforeLines="25" w:before="105" w:line="300" w:lineRule="exact"/>
        <w:ind w:left="839" w:firstLineChars="0" w:hanging="357"/>
        <w:rPr>
          <w:rFonts w:ascii="宋体" w:eastAsia="宋体" w:hAnsi="宋体" w:cs="Times New Roman"/>
          <w:b/>
          <w:bCs/>
          <w:szCs w:val="21"/>
        </w:rPr>
      </w:pPr>
      <w:r w:rsidRPr="00576598">
        <w:rPr>
          <w:rFonts w:ascii="宋体" w:eastAsia="宋体" w:hAnsi="宋体" w:cs="Times New Roman" w:hint="eastAsia"/>
          <w:b/>
          <w:bCs/>
          <w:szCs w:val="21"/>
        </w:rPr>
        <w:t>作业和考试后，老师或助教针对我的学习情况给予了及时且有价值的反馈，这些反馈可以很好地帮助我了解如何改进学习。</w:t>
      </w:r>
    </w:p>
    <w:p w:rsidR="00EC0EC0" w:rsidRPr="00576598" w:rsidRDefault="00EC0EC0" w:rsidP="00032320">
      <w:pPr>
        <w:pStyle w:val="a3"/>
        <w:spacing w:line="300" w:lineRule="exact"/>
        <w:ind w:left="840" w:firstLineChars="0" w:firstLine="0"/>
        <w:rPr>
          <w:rFonts w:asciiTheme="minorEastAsia" w:hAnsiTheme="minorEastAsia"/>
          <w:szCs w:val="21"/>
        </w:rPr>
      </w:pPr>
      <w:r w:rsidRPr="00576598">
        <w:rPr>
          <w:rFonts w:asciiTheme="minorEastAsia" w:hAnsiTheme="minorEastAsia" w:hint="eastAsia"/>
          <w:szCs w:val="21"/>
        </w:rPr>
        <w:t xml:space="preserve">A、完全符合  </w:t>
      </w:r>
      <w:r w:rsidRPr="00576598">
        <w:rPr>
          <w:rFonts w:asciiTheme="minorEastAsia" w:hAnsiTheme="minorEastAsia"/>
          <w:szCs w:val="21"/>
        </w:rPr>
        <w:t xml:space="preserve"> </w:t>
      </w:r>
      <w:r w:rsidRPr="00576598">
        <w:rPr>
          <w:rFonts w:asciiTheme="minorEastAsia" w:hAnsiTheme="minorEastAsia" w:hint="eastAsia"/>
          <w:szCs w:val="21"/>
        </w:rPr>
        <w:t xml:space="preserve">B、符合 </w:t>
      </w:r>
      <w:r w:rsidRPr="00576598">
        <w:rPr>
          <w:rFonts w:asciiTheme="minorEastAsia" w:hAnsiTheme="minorEastAsia"/>
          <w:szCs w:val="21"/>
        </w:rPr>
        <w:t xml:space="preserve">  </w:t>
      </w:r>
      <w:r w:rsidRPr="00576598">
        <w:rPr>
          <w:rFonts w:asciiTheme="minorEastAsia" w:hAnsiTheme="minorEastAsia" w:hint="eastAsia"/>
          <w:szCs w:val="21"/>
        </w:rPr>
        <w:t xml:space="preserve">C、基本符合 </w:t>
      </w:r>
      <w:r w:rsidRPr="00576598">
        <w:rPr>
          <w:rFonts w:asciiTheme="minorEastAsia" w:hAnsiTheme="minorEastAsia"/>
          <w:szCs w:val="21"/>
        </w:rPr>
        <w:t xml:space="preserve">  </w:t>
      </w:r>
      <w:r w:rsidRPr="00576598">
        <w:rPr>
          <w:rFonts w:asciiTheme="minorEastAsia" w:hAnsiTheme="minorEastAsia" w:hint="eastAsia"/>
          <w:szCs w:val="21"/>
        </w:rPr>
        <w:t xml:space="preserve">D、基本不符合 </w:t>
      </w:r>
      <w:r w:rsidRPr="00576598">
        <w:rPr>
          <w:rFonts w:asciiTheme="minorEastAsia" w:hAnsiTheme="minorEastAsia"/>
          <w:szCs w:val="21"/>
        </w:rPr>
        <w:t xml:space="preserve">  </w:t>
      </w:r>
      <w:r w:rsidRPr="00576598">
        <w:rPr>
          <w:rFonts w:asciiTheme="minorEastAsia" w:hAnsiTheme="minorEastAsia" w:hint="eastAsia"/>
          <w:szCs w:val="21"/>
        </w:rPr>
        <w:t>E、完全不符合</w:t>
      </w:r>
    </w:p>
    <w:p w:rsidR="00EC0EC0" w:rsidRPr="00576598" w:rsidRDefault="00EC0EC0" w:rsidP="00032320">
      <w:pPr>
        <w:pStyle w:val="11"/>
        <w:numPr>
          <w:ilvl w:val="0"/>
          <w:numId w:val="35"/>
        </w:numPr>
        <w:spacing w:beforeLines="25" w:before="105" w:line="300" w:lineRule="exact"/>
        <w:ind w:left="839" w:hanging="357"/>
        <w:contextualSpacing w:val="0"/>
        <w:rPr>
          <w:rFonts w:ascii="宋体" w:hAnsi="宋体"/>
          <w:b/>
          <w:bCs/>
          <w:szCs w:val="21"/>
        </w:rPr>
      </w:pPr>
      <w:r w:rsidRPr="00576598">
        <w:rPr>
          <w:rFonts w:ascii="宋体" w:hAnsi="宋体" w:hint="eastAsia"/>
          <w:b/>
          <w:bCs/>
          <w:szCs w:val="21"/>
        </w:rPr>
        <w:t>你认为该课程哪个方面你最满意？</w:t>
      </w:r>
    </w:p>
    <w:p w:rsidR="00EC0EC0" w:rsidRPr="00576598" w:rsidRDefault="00EC0EC0" w:rsidP="00032320">
      <w:pPr>
        <w:widowControl/>
        <w:spacing w:line="300" w:lineRule="exact"/>
        <w:jc w:val="left"/>
        <w:rPr>
          <w:rFonts w:asciiTheme="minorEastAsia" w:hAnsiTheme="minorEastAsia"/>
          <w:szCs w:val="21"/>
          <w:u w:val="single"/>
        </w:rPr>
      </w:pPr>
      <w:r w:rsidRPr="00576598">
        <w:rPr>
          <w:rFonts w:asciiTheme="minorEastAsia" w:hAnsiTheme="minorEastAsia" w:hint="eastAsia"/>
          <w:szCs w:val="21"/>
          <w:u w:val="single"/>
        </w:rPr>
        <w:t xml:space="preserve">                                                                                   </w:t>
      </w:r>
    </w:p>
    <w:p w:rsidR="00EC0EC0" w:rsidRPr="00576598" w:rsidRDefault="00EC0EC0" w:rsidP="00032320">
      <w:pPr>
        <w:pStyle w:val="11"/>
        <w:numPr>
          <w:ilvl w:val="0"/>
          <w:numId w:val="35"/>
        </w:numPr>
        <w:spacing w:beforeLines="25" w:before="105" w:line="300" w:lineRule="exact"/>
        <w:ind w:left="839" w:hanging="357"/>
        <w:contextualSpacing w:val="0"/>
        <w:rPr>
          <w:rFonts w:ascii="宋体" w:hAnsi="宋体"/>
          <w:b/>
          <w:bCs/>
          <w:szCs w:val="21"/>
        </w:rPr>
      </w:pPr>
      <w:r w:rsidRPr="00576598">
        <w:rPr>
          <w:rFonts w:ascii="宋体" w:hAnsi="宋体" w:hint="eastAsia"/>
          <w:b/>
          <w:bCs/>
          <w:szCs w:val="21"/>
        </w:rPr>
        <w:lastRenderedPageBreak/>
        <w:t>你认为该课程哪个方面最需要改进？</w:t>
      </w:r>
    </w:p>
    <w:p w:rsidR="00EC0EC0" w:rsidRPr="00576598" w:rsidRDefault="00EC0EC0" w:rsidP="00032320">
      <w:pPr>
        <w:widowControl/>
        <w:spacing w:line="300" w:lineRule="exact"/>
        <w:jc w:val="left"/>
        <w:rPr>
          <w:rFonts w:asciiTheme="minorEastAsia" w:hAnsiTheme="minorEastAsia"/>
          <w:sz w:val="24"/>
          <w:szCs w:val="24"/>
          <w:u w:val="single"/>
        </w:rPr>
      </w:pPr>
      <w:r w:rsidRPr="00576598">
        <w:rPr>
          <w:rFonts w:asciiTheme="minorEastAsia" w:hAnsiTheme="minorEastAsia" w:hint="eastAsia"/>
          <w:sz w:val="24"/>
          <w:szCs w:val="24"/>
          <w:u w:val="single"/>
        </w:rPr>
        <w:t xml:space="preserve">                                                                                 </w:t>
      </w:r>
    </w:p>
    <w:p w:rsidR="00EC0EC0" w:rsidRPr="00576598" w:rsidRDefault="00EC0EC0" w:rsidP="00032320">
      <w:pPr>
        <w:pStyle w:val="1"/>
        <w:spacing w:before="240" w:after="240" w:line="240" w:lineRule="auto"/>
        <w:rPr>
          <w:rFonts w:asciiTheme="minorEastAsia" w:hAnsiTheme="minorEastAsia"/>
          <w:sz w:val="24"/>
          <w:szCs w:val="24"/>
        </w:rPr>
      </w:pPr>
      <w:bookmarkStart w:id="811" w:name="_Toc454200000"/>
      <w:bookmarkStart w:id="812" w:name="_Toc454999075"/>
      <w:bookmarkStart w:id="813" w:name="_Toc455001471"/>
      <w:bookmarkStart w:id="814" w:name="_Toc455002188"/>
      <w:bookmarkStart w:id="815" w:name="_Toc455051241"/>
      <w:r w:rsidRPr="00576598">
        <w:rPr>
          <w:rFonts w:asciiTheme="minorEastAsia" w:hAnsiTheme="minorEastAsia" w:hint="eastAsia"/>
          <w:sz w:val="24"/>
          <w:szCs w:val="24"/>
        </w:rPr>
        <w:t>二、可选题（</w:t>
      </w:r>
      <w:r w:rsidRPr="00576598">
        <w:rPr>
          <w:rFonts w:hint="eastAsia"/>
          <w:sz w:val="21"/>
          <w:szCs w:val="21"/>
        </w:rPr>
        <w:t>除上述</w:t>
      </w:r>
      <w:r w:rsidRPr="00576598">
        <w:rPr>
          <w:rFonts w:hint="eastAsia"/>
          <w:sz w:val="21"/>
          <w:szCs w:val="21"/>
        </w:rPr>
        <w:t>12</w:t>
      </w:r>
      <w:r w:rsidRPr="00576598">
        <w:rPr>
          <w:rFonts w:hint="eastAsia"/>
          <w:sz w:val="21"/>
          <w:szCs w:val="21"/>
        </w:rPr>
        <w:t>个必选题，我们鼓励授课教师、课程负责人、学院以及课程评估专家在如下六个方面的可选题中选择若干题目增加到《西南交通大学学生课程学习体验调查表》中，从而获得更多学生关于课程体验的反馈，建议每个方面选择题目数为</w:t>
      </w:r>
      <w:r w:rsidRPr="00576598">
        <w:rPr>
          <w:rFonts w:hint="eastAsia"/>
          <w:sz w:val="21"/>
          <w:szCs w:val="21"/>
        </w:rPr>
        <w:t>3-5</w:t>
      </w:r>
      <w:r w:rsidRPr="00576598">
        <w:rPr>
          <w:rFonts w:hint="eastAsia"/>
          <w:sz w:val="21"/>
          <w:szCs w:val="21"/>
        </w:rPr>
        <w:t>个。</w:t>
      </w:r>
      <w:r w:rsidRPr="00576598">
        <w:rPr>
          <w:rFonts w:asciiTheme="minorEastAsia" w:hAnsiTheme="minorEastAsia" w:hint="eastAsia"/>
          <w:sz w:val="24"/>
          <w:szCs w:val="24"/>
        </w:rPr>
        <w:t>）</w:t>
      </w:r>
      <w:bookmarkEnd w:id="811"/>
      <w:bookmarkEnd w:id="812"/>
      <w:bookmarkEnd w:id="813"/>
      <w:bookmarkEnd w:id="814"/>
      <w:bookmarkEnd w:id="8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60"/>
        <w:gridCol w:w="6300"/>
      </w:tblGrid>
      <w:tr w:rsidR="00EC0EC0" w:rsidTr="006B590F">
        <w:trPr>
          <w:trHeight w:val="23"/>
          <w:jc w:val="center"/>
        </w:trPr>
        <w:tc>
          <w:tcPr>
            <w:tcW w:w="6960" w:type="dxa"/>
            <w:gridSpan w:val="2"/>
          </w:tcPr>
          <w:p w:rsidR="00EC0EC0" w:rsidRDefault="00EC0EC0" w:rsidP="006B590F">
            <w:pPr>
              <w:widowControl/>
              <w:jc w:val="center"/>
              <w:textAlignment w:val="top"/>
              <w:rPr>
                <w:rFonts w:ascii="Cambria" w:eastAsia="Cambria" w:hAnsi="Cambria" w:cs="Cambria"/>
                <w:b/>
                <w:color w:val="000000"/>
                <w:sz w:val="24"/>
                <w:szCs w:val="24"/>
              </w:rPr>
            </w:pPr>
            <w:r>
              <w:rPr>
                <w:rFonts w:ascii="Cambria" w:eastAsia="Cambria" w:hAnsi="Cambria" w:cs="Cambria"/>
                <w:b/>
                <w:color w:val="000000"/>
                <w:kern w:val="0"/>
                <w:sz w:val="24"/>
                <w:szCs w:val="24"/>
                <w:lang w:bidi="ar"/>
              </w:rPr>
              <w:t xml:space="preserve">A. </w:t>
            </w:r>
            <w:r>
              <w:rPr>
                <w:rFonts w:ascii="宋体" w:eastAsia="宋体" w:hAnsi="宋体" w:cs="宋体" w:hint="eastAsia"/>
                <w:b/>
                <w:color w:val="000000"/>
                <w:kern w:val="0"/>
                <w:sz w:val="24"/>
                <w:szCs w:val="24"/>
                <w:lang w:bidi="ar"/>
              </w:rPr>
              <w:t>学生学习成果和能力提升</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A.1</w:t>
            </w:r>
          </w:p>
        </w:tc>
        <w:tc>
          <w:tcPr>
            <w:tcW w:w="630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该课程提升了我的写作表达能力</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A.2</w:t>
            </w:r>
          </w:p>
        </w:tc>
        <w:tc>
          <w:tcPr>
            <w:tcW w:w="630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通过学习该门课程，我的分析能力得到了发展</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A.3</w:t>
            </w:r>
          </w:p>
        </w:tc>
        <w:tc>
          <w:tcPr>
            <w:tcW w:w="630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该课程提升了我解决问题的能力</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A.4</w:t>
            </w:r>
          </w:p>
        </w:tc>
        <w:tc>
          <w:tcPr>
            <w:tcW w:w="630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该课程提升了我的口头表达和沟通能力</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A.5</w:t>
            </w:r>
          </w:p>
        </w:tc>
        <w:tc>
          <w:tcPr>
            <w:tcW w:w="630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通过学习该门课程，我的专业技术能力得到了提升</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A.6</w:t>
            </w:r>
          </w:p>
        </w:tc>
        <w:tc>
          <w:tcPr>
            <w:tcW w:w="630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通过学习该门课程，我的领导能力得到了发展</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A.7</w:t>
            </w:r>
          </w:p>
        </w:tc>
        <w:tc>
          <w:tcPr>
            <w:tcW w:w="630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该课程启发我的思考，提升了我的批判性思维能力</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A.8</w:t>
            </w:r>
          </w:p>
        </w:tc>
        <w:tc>
          <w:tcPr>
            <w:tcW w:w="630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该课程提升了我与他人合作的能力</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A.9</w:t>
            </w:r>
          </w:p>
        </w:tc>
        <w:tc>
          <w:tcPr>
            <w:tcW w:w="630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我在该课程学习的原理、发展的技能对今后的工作是有益的</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A.10</w:t>
            </w:r>
          </w:p>
        </w:tc>
        <w:tc>
          <w:tcPr>
            <w:tcW w:w="630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完成课程学习之后，我对我的专业有了更加整体的认识</w:t>
            </w:r>
          </w:p>
        </w:tc>
      </w:tr>
    </w:tbl>
    <w:p w:rsidR="00EC0EC0" w:rsidRDefault="00EC0EC0" w:rsidP="00EC0EC0">
      <w:pPr>
        <w:ind w:firstLineChars="200" w:firstLine="480"/>
        <w:rPr>
          <w:rFonts w:ascii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30"/>
        <w:gridCol w:w="6330"/>
      </w:tblGrid>
      <w:tr w:rsidR="00EC0EC0" w:rsidTr="006B590F">
        <w:trPr>
          <w:trHeight w:val="23"/>
          <w:jc w:val="center"/>
        </w:trPr>
        <w:tc>
          <w:tcPr>
            <w:tcW w:w="6960" w:type="dxa"/>
            <w:gridSpan w:val="2"/>
            <w:vAlign w:val="center"/>
          </w:tcPr>
          <w:p w:rsidR="00EC0EC0" w:rsidRDefault="00EC0EC0" w:rsidP="006B590F">
            <w:pPr>
              <w:widowControl/>
              <w:jc w:val="center"/>
              <w:textAlignment w:val="center"/>
              <w:rPr>
                <w:rFonts w:ascii="Calibri" w:eastAsia="宋体" w:hAnsi="Calibri" w:cs="Calibri"/>
                <w:b/>
                <w:color w:val="000000"/>
                <w:sz w:val="24"/>
                <w:szCs w:val="24"/>
              </w:rPr>
            </w:pPr>
            <w:r>
              <w:rPr>
                <w:rFonts w:ascii="Calibri" w:eastAsia="宋体" w:hAnsi="Calibri" w:cs="Calibri"/>
                <w:b/>
                <w:color w:val="000000"/>
                <w:kern w:val="0"/>
                <w:sz w:val="24"/>
                <w:szCs w:val="24"/>
                <w:lang w:bidi="ar"/>
              </w:rPr>
              <w:t>B.</w:t>
            </w:r>
            <w:r>
              <w:rPr>
                <w:rFonts w:ascii="Calibri" w:eastAsia="宋体" w:hAnsi="Calibri" w:cs="Calibri" w:hint="eastAsia"/>
                <w:b/>
                <w:color w:val="000000"/>
                <w:kern w:val="0"/>
                <w:sz w:val="24"/>
                <w:szCs w:val="24"/>
                <w:lang w:bidi="ar"/>
              </w:rPr>
              <w:t xml:space="preserve"> </w:t>
            </w:r>
            <w:r>
              <w:rPr>
                <w:rFonts w:ascii="宋体" w:eastAsia="宋体" w:hAnsi="宋体" w:cs="宋体" w:hint="eastAsia"/>
                <w:b/>
                <w:color w:val="000000"/>
                <w:kern w:val="0"/>
                <w:sz w:val="24"/>
                <w:szCs w:val="24"/>
                <w:lang w:bidi="ar"/>
              </w:rPr>
              <w:t>课程结构和组织</w:t>
            </w:r>
          </w:p>
        </w:tc>
      </w:tr>
      <w:tr w:rsidR="00EC0EC0" w:rsidTr="006B590F">
        <w:trPr>
          <w:trHeight w:val="23"/>
          <w:jc w:val="center"/>
        </w:trPr>
        <w:tc>
          <w:tcPr>
            <w:tcW w:w="63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B.1</w:t>
            </w:r>
          </w:p>
        </w:tc>
        <w:tc>
          <w:tcPr>
            <w:tcW w:w="633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对我而言，课程教学目标清晰、明了</w:t>
            </w:r>
          </w:p>
        </w:tc>
      </w:tr>
      <w:tr w:rsidR="00EC0EC0" w:rsidTr="006B590F">
        <w:trPr>
          <w:trHeight w:val="23"/>
          <w:jc w:val="center"/>
        </w:trPr>
        <w:tc>
          <w:tcPr>
            <w:tcW w:w="63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B.2</w:t>
            </w:r>
          </w:p>
        </w:tc>
        <w:tc>
          <w:tcPr>
            <w:tcW w:w="633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我</w:t>
            </w:r>
            <w:r>
              <w:rPr>
                <w:rFonts w:ascii="Calibri" w:eastAsia="宋体" w:hAnsi="Calibri" w:cs="Calibri"/>
                <w:color w:val="000000"/>
                <w:kern w:val="0"/>
                <w:szCs w:val="21"/>
                <w:lang w:bidi="ar"/>
              </w:rPr>
              <w:t>很清楚</w:t>
            </w:r>
            <w:r>
              <w:rPr>
                <w:rFonts w:ascii="宋体" w:eastAsia="宋体" w:hAnsi="宋体" w:cs="宋体" w:hint="eastAsia"/>
                <w:color w:val="000000"/>
                <w:kern w:val="0"/>
                <w:szCs w:val="21"/>
                <w:lang w:bidi="ar"/>
              </w:rPr>
              <w:t>该门</w:t>
            </w:r>
            <w:r>
              <w:rPr>
                <w:rFonts w:ascii="Calibri" w:eastAsia="宋体" w:hAnsi="Calibri" w:cs="Calibri"/>
                <w:color w:val="000000"/>
                <w:kern w:val="0"/>
                <w:szCs w:val="21"/>
                <w:lang w:bidi="ar"/>
              </w:rPr>
              <w:t>课程对我的要求和期望</w:t>
            </w:r>
          </w:p>
        </w:tc>
      </w:tr>
      <w:tr w:rsidR="00EC0EC0" w:rsidTr="006B590F">
        <w:trPr>
          <w:trHeight w:val="23"/>
          <w:jc w:val="center"/>
        </w:trPr>
        <w:tc>
          <w:tcPr>
            <w:tcW w:w="63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B.3</w:t>
            </w:r>
          </w:p>
        </w:tc>
        <w:tc>
          <w:tcPr>
            <w:tcW w:w="633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课程教学内容和课程教学目标相一致</w:t>
            </w:r>
          </w:p>
        </w:tc>
      </w:tr>
      <w:tr w:rsidR="00EC0EC0" w:rsidTr="006B590F">
        <w:trPr>
          <w:trHeight w:val="23"/>
          <w:jc w:val="center"/>
        </w:trPr>
        <w:tc>
          <w:tcPr>
            <w:tcW w:w="630" w:type="dxa"/>
          </w:tcPr>
          <w:p w:rsidR="00EC0EC0" w:rsidRDefault="00EC0EC0" w:rsidP="006B590F">
            <w:pPr>
              <w:widowControl/>
              <w:jc w:val="center"/>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B.4</w:t>
            </w:r>
          </w:p>
        </w:tc>
        <w:tc>
          <w:tcPr>
            <w:tcW w:w="6330" w:type="dxa"/>
          </w:tcPr>
          <w:p w:rsidR="00EC0EC0" w:rsidRPr="00B47769" w:rsidRDefault="00EC0EC0" w:rsidP="006B590F">
            <w:pPr>
              <w:widowControl/>
              <w:textAlignment w:val="top"/>
              <w:rPr>
                <w:rFonts w:ascii="宋体" w:eastAsia="宋体" w:hAnsi="宋体" w:cs="宋体"/>
                <w:color w:val="000000"/>
                <w:kern w:val="0"/>
                <w:szCs w:val="21"/>
                <w:lang w:bidi="ar"/>
              </w:rPr>
            </w:pPr>
            <w:r w:rsidRPr="00B47769">
              <w:rPr>
                <w:rFonts w:ascii="宋体" w:hAnsi="宋体" w:hint="eastAsia"/>
                <w:szCs w:val="21"/>
              </w:rPr>
              <w:t>教师能够清晰地解释教学重难点</w:t>
            </w:r>
          </w:p>
        </w:tc>
      </w:tr>
      <w:tr w:rsidR="00EC0EC0" w:rsidTr="006B590F">
        <w:trPr>
          <w:trHeight w:val="23"/>
          <w:jc w:val="center"/>
        </w:trPr>
        <w:tc>
          <w:tcPr>
            <w:tcW w:w="63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B.5</w:t>
            </w:r>
          </w:p>
        </w:tc>
        <w:tc>
          <w:tcPr>
            <w:tcW w:w="633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随着课程教学的进行，我能够理解课程各主题（章节）之间的关系</w:t>
            </w:r>
          </w:p>
        </w:tc>
      </w:tr>
      <w:tr w:rsidR="00EC0EC0" w:rsidTr="006B590F">
        <w:trPr>
          <w:trHeight w:val="23"/>
          <w:jc w:val="center"/>
        </w:trPr>
        <w:tc>
          <w:tcPr>
            <w:tcW w:w="63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B.6</w:t>
            </w:r>
          </w:p>
        </w:tc>
        <w:tc>
          <w:tcPr>
            <w:tcW w:w="633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课程</w:t>
            </w:r>
            <w:r>
              <w:rPr>
                <w:rFonts w:ascii="Calibri" w:eastAsia="宋体" w:hAnsi="Calibri" w:cs="Calibri"/>
                <w:color w:val="000000"/>
                <w:kern w:val="0"/>
                <w:szCs w:val="21"/>
                <w:lang w:bidi="ar"/>
              </w:rPr>
              <w:t>设计能够推动我有效学习</w:t>
            </w:r>
          </w:p>
        </w:tc>
      </w:tr>
      <w:tr w:rsidR="00EC0EC0" w:rsidTr="006B590F">
        <w:trPr>
          <w:trHeight w:val="23"/>
          <w:jc w:val="center"/>
        </w:trPr>
        <w:tc>
          <w:tcPr>
            <w:tcW w:w="630" w:type="dxa"/>
          </w:tcPr>
          <w:p w:rsidR="00EC0EC0" w:rsidRDefault="00EC0EC0" w:rsidP="006B590F">
            <w:pPr>
              <w:widowControl/>
              <w:jc w:val="center"/>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B.7</w:t>
            </w:r>
          </w:p>
        </w:tc>
        <w:tc>
          <w:tcPr>
            <w:tcW w:w="6330" w:type="dxa"/>
          </w:tcPr>
          <w:p w:rsidR="00EC0EC0" w:rsidRDefault="00EC0EC0" w:rsidP="006B590F">
            <w:pPr>
              <w:widowControl/>
              <w:textAlignment w:val="top"/>
              <w:rPr>
                <w:rFonts w:ascii="宋体" w:eastAsia="宋体" w:hAnsi="宋体" w:cs="宋体"/>
                <w:color w:val="000000"/>
                <w:kern w:val="0"/>
                <w:szCs w:val="21"/>
                <w:lang w:bidi="ar"/>
              </w:rPr>
            </w:pPr>
            <w:r w:rsidRPr="00B47769">
              <w:rPr>
                <w:rFonts w:ascii="宋体" w:eastAsia="宋体" w:hAnsi="宋体" w:cs="宋体" w:hint="eastAsia"/>
                <w:color w:val="000000"/>
                <w:kern w:val="0"/>
                <w:szCs w:val="21"/>
                <w:lang w:bidi="ar"/>
              </w:rPr>
              <w:t>我课外用于学习该课程时间超过了课内时间</w:t>
            </w:r>
          </w:p>
        </w:tc>
      </w:tr>
      <w:tr w:rsidR="00EC0EC0" w:rsidTr="006B590F">
        <w:trPr>
          <w:trHeight w:val="23"/>
          <w:jc w:val="center"/>
        </w:trPr>
        <w:tc>
          <w:tcPr>
            <w:tcW w:w="630" w:type="dxa"/>
          </w:tcPr>
          <w:p w:rsidR="00EC0EC0" w:rsidRDefault="00EC0EC0" w:rsidP="006B590F">
            <w:pPr>
              <w:widowControl/>
              <w:jc w:val="center"/>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B.8</w:t>
            </w:r>
          </w:p>
        </w:tc>
        <w:tc>
          <w:tcPr>
            <w:tcW w:w="6330" w:type="dxa"/>
          </w:tcPr>
          <w:p w:rsidR="00EC0EC0" w:rsidRPr="00B47769" w:rsidRDefault="00EC0EC0" w:rsidP="006B590F">
            <w:pPr>
              <w:widowControl/>
              <w:textAlignment w:val="top"/>
              <w:rPr>
                <w:rFonts w:ascii="宋体" w:eastAsia="宋体" w:hAnsi="宋体" w:cs="宋体"/>
                <w:color w:val="000000"/>
                <w:kern w:val="0"/>
                <w:szCs w:val="21"/>
                <w:lang w:bidi="ar"/>
              </w:rPr>
            </w:pPr>
            <w:r w:rsidRPr="00B47769">
              <w:rPr>
                <w:rFonts w:ascii="宋体" w:hAnsi="宋体" w:hint="eastAsia"/>
                <w:szCs w:val="21"/>
              </w:rPr>
              <w:t>老师</w:t>
            </w:r>
            <w:r>
              <w:rPr>
                <w:rFonts w:ascii="宋体" w:hAnsi="宋体" w:hint="eastAsia"/>
                <w:szCs w:val="21"/>
              </w:rPr>
              <w:t>能根据我的学习情况调整和改进</w:t>
            </w:r>
            <w:r w:rsidRPr="00B47769">
              <w:rPr>
                <w:rFonts w:ascii="宋体" w:hAnsi="宋体" w:hint="eastAsia"/>
                <w:szCs w:val="21"/>
              </w:rPr>
              <w:t>教学</w:t>
            </w:r>
          </w:p>
        </w:tc>
      </w:tr>
    </w:tbl>
    <w:p w:rsidR="00EC0EC0" w:rsidRDefault="00EC0EC0" w:rsidP="00EC0EC0">
      <w:pPr>
        <w:ind w:firstLineChars="200" w:firstLine="480"/>
        <w:rPr>
          <w:rFonts w:asciiTheme="minorEastAsia" w:hAnsiTheme="minorEastAsia"/>
          <w:sz w:val="24"/>
          <w:szCs w:val="24"/>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615"/>
        <w:gridCol w:w="6345"/>
      </w:tblGrid>
      <w:tr w:rsidR="00EC0EC0" w:rsidTr="006B590F">
        <w:trPr>
          <w:trHeight w:val="57"/>
          <w:jc w:val="center"/>
        </w:trPr>
        <w:tc>
          <w:tcPr>
            <w:tcW w:w="6960" w:type="dxa"/>
            <w:gridSpan w:val="2"/>
            <w:tcBorders>
              <w:top w:val="single" w:sz="4" w:space="0" w:color="auto"/>
              <w:left w:val="single" w:sz="4" w:space="0" w:color="auto"/>
              <w:bottom w:val="single" w:sz="4" w:space="0" w:color="auto"/>
              <w:right w:val="single" w:sz="4" w:space="0" w:color="auto"/>
            </w:tcBorders>
            <w:vAlign w:val="center"/>
          </w:tcPr>
          <w:p w:rsidR="00EC0EC0" w:rsidRDefault="00EC0EC0" w:rsidP="006B590F">
            <w:pPr>
              <w:widowControl/>
              <w:jc w:val="center"/>
              <w:textAlignment w:val="center"/>
              <w:rPr>
                <w:rFonts w:ascii="Calibri" w:eastAsia="宋体" w:hAnsi="Calibri" w:cs="Calibri"/>
                <w:b/>
                <w:color w:val="000000"/>
                <w:sz w:val="24"/>
                <w:szCs w:val="24"/>
              </w:rPr>
            </w:pPr>
            <w:r>
              <w:rPr>
                <w:rFonts w:ascii="Calibri" w:eastAsia="宋体" w:hAnsi="Calibri" w:cs="Calibri"/>
                <w:b/>
                <w:color w:val="000000"/>
                <w:kern w:val="0"/>
                <w:sz w:val="24"/>
                <w:szCs w:val="24"/>
                <w:lang w:bidi="ar"/>
              </w:rPr>
              <w:t>C.</w:t>
            </w:r>
            <w:r>
              <w:rPr>
                <w:rFonts w:ascii="Calibri" w:eastAsia="宋体" w:hAnsi="Calibri" w:cs="Calibri" w:hint="eastAsia"/>
                <w:b/>
                <w:color w:val="000000"/>
                <w:kern w:val="0"/>
                <w:sz w:val="24"/>
                <w:szCs w:val="24"/>
                <w:lang w:bidi="ar"/>
              </w:rPr>
              <w:t xml:space="preserve"> </w:t>
            </w:r>
            <w:r>
              <w:rPr>
                <w:rFonts w:ascii="宋体" w:eastAsia="宋体" w:hAnsi="宋体" w:cs="宋体" w:hint="eastAsia"/>
                <w:b/>
                <w:color w:val="000000"/>
                <w:kern w:val="0"/>
                <w:sz w:val="24"/>
                <w:szCs w:val="24"/>
                <w:lang w:bidi="ar"/>
              </w:rPr>
              <w:t>学习共同体</w:t>
            </w:r>
          </w:p>
        </w:tc>
      </w:tr>
      <w:tr w:rsidR="00EC0EC0" w:rsidTr="006B590F">
        <w:trPr>
          <w:trHeight w:val="57"/>
          <w:jc w:val="center"/>
        </w:trPr>
        <w:tc>
          <w:tcPr>
            <w:tcW w:w="61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C.1</w:t>
            </w:r>
          </w:p>
        </w:tc>
        <w:tc>
          <w:tcPr>
            <w:tcW w:w="634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我</w:t>
            </w:r>
            <w:r>
              <w:rPr>
                <w:rFonts w:ascii="Calibri" w:eastAsia="宋体" w:hAnsi="Calibri" w:cs="Calibri"/>
                <w:color w:val="000000"/>
                <w:kern w:val="0"/>
                <w:szCs w:val="21"/>
                <w:lang w:bidi="ar"/>
              </w:rPr>
              <w:t>能够和教师以及学生共同探索</w:t>
            </w:r>
            <w:r>
              <w:rPr>
                <w:rFonts w:ascii="宋体" w:eastAsia="宋体" w:hAnsi="宋体" w:cs="宋体" w:hint="eastAsia"/>
                <w:color w:val="000000"/>
                <w:kern w:val="0"/>
                <w:szCs w:val="21"/>
                <w:lang w:bidi="ar"/>
              </w:rPr>
              <w:t>学术</w:t>
            </w:r>
            <w:r>
              <w:rPr>
                <w:rFonts w:ascii="Calibri" w:eastAsia="宋体" w:hAnsi="Calibri" w:cs="Calibri"/>
                <w:color w:val="000000"/>
                <w:kern w:val="0"/>
                <w:szCs w:val="21"/>
                <w:lang w:bidi="ar"/>
              </w:rPr>
              <w:t>兴趣</w:t>
            </w:r>
          </w:p>
        </w:tc>
      </w:tr>
      <w:tr w:rsidR="00EC0EC0" w:rsidTr="006B590F">
        <w:trPr>
          <w:trHeight w:val="57"/>
          <w:jc w:val="center"/>
        </w:trPr>
        <w:tc>
          <w:tcPr>
            <w:tcW w:w="61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C.2</w:t>
            </w:r>
          </w:p>
        </w:tc>
        <w:tc>
          <w:tcPr>
            <w:tcW w:w="634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我</w:t>
            </w:r>
            <w:r>
              <w:rPr>
                <w:rFonts w:ascii="Calibri" w:eastAsia="宋体" w:hAnsi="Calibri" w:cs="Calibri"/>
                <w:color w:val="000000"/>
                <w:kern w:val="0"/>
                <w:szCs w:val="21"/>
                <w:lang w:bidi="ar"/>
              </w:rPr>
              <w:t>学会了与他人一起，</w:t>
            </w:r>
            <w:r>
              <w:rPr>
                <w:rFonts w:ascii="宋体" w:eastAsia="宋体" w:hAnsi="宋体" w:cs="宋体" w:hint="eastAsia"/>
                <w:color w:val="000000"/>
                <w:kern w:val="0"/>
                <w:szCs w:val="21"/>
                <w:lang w:bidi="ar"/>
              </w:rPr>
              <w:t>自信</w:t>
            </w:r>
            <w:r>
              <w:rPr>
                <w:rFonts w:ascii="Calibri" w:eastAsia="宋体" w:hAnsi="Calibri" w:cs="Calibri"/>
                <w:color w:val="000000"/>
                <w:kern w:val="0"/>
                <w:szCs w:val="21"/>
                <w:lang w:bidi="ar"/>
              </w:rPr>
              <w:t>地探索想法</w:t>
            </w:r>
            <w:r>
              <w:rPr>
                <w:rFonts w:ascii="宋体" w:eastAsia="宋体" w:hAnsi="宋体" w:cs="宋体" w:hint="eastAsia"/>
                <w:color w:val="000000"/>
                <w:kern w:val="0"/>
                <w:szCs w:val="21"/>
                <w:lang w:bidi="ar"/>
              </w:rPr>
              <w:t>和</w:t>
            </w:r>
            <w:r>
              <w:rPr>
                <w:rFonts w:ascii="Calibri" w:eastAsia="宋体" w:hAnsi="Calibri" w:cs="Calibri"/>
                <w:color w:val="000000"/>
                <w:kern w:val="0"/>
                <w:szCs w:val="21"/>
                <w:lang w:bidi="ar"/>
              </w:rPr>
              <w:t>观点</w:t>
            </w:r>
          </w:p>
        </w:tc>
      </w:tr>
      <w:tr w:rsidR="00EC0EC0" w:rsidTr="006B590F">
        <w:trPr>
          <w:trHeight w:val="57"/>
          <w:jc w:val="center"/>
        </w:trPr>
        <w:tc>
          <w:tcPr>
            <w:tcW w:w="61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lastRenderedPageBreak/>
              <w:t>C.3</w:t>
            </w:r>
          </w:p>
        </w:tc>
        <w:tc>
          <w:tcPr>
            <w:tcW w:w="634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该门</w:t>
            </w:r>
            <w:r>
              <w:rPr>
                <w:rFonts w:ascii="Calibri" w:eastAsia="宋体" w:hAnsi="Calibri" w:cs="Calibri"/>
                <w:color w:val="000000"/>
                <w:kern w:val="0"/>
                <w:szCs w:val="21"/>
                <w:lang w:bidi="ar"/>
              </w:rPr>
              <w:t>课程营造了一个鼓励</w:t>
            </w:r>
            <w:r>
              <w:rPr>
                <w:rFonts w:ascii="宋体" w:eastAsia="宋体" w:hAnsi="宋体" w:cs="宋体" w:hint="eastAsia"/>
                <w:color w:val="000000"/>
                <w:kern w:val="0"/>
                <w:szCs w:val="21"/>
                <w:lang w:bidi="ar"/>
              </w:rPr>
              <w:t>交流</w:t>
            </w:r>
            <w:r>
              <w:rPr>
                <w:rFonts w:ascii="Calibri" w:eastAsia="宋体" w:hAnsi="Calibri" w:cs="Calibri"/>
                <w:color w:val="000000"/>
                <w:kern w:val="0"/>
                <w:szCs w:val="21"/>
                <w:lang w:bidi="ar"/>
              </w:rPr>
              <w:t>想法和观点的氛围</w:t>
            </w:r>
          </w:p>
        </w:tc>
      </w:tr>
      <w:tr w:rsidR="00EC0EC0" w:rsidTr="006B590F">
        <w:trPr>
          <w:trHeight w:val="57"/>
          <w:jc w:val="center"/>
        </w:trPr>
        <w:tc>
          <w:tcPr>
            <w:tcW w:w="61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C.4</w:t>
            </w:r>
          </w:p>
        </w:tc>
        <w:tc>
          <w:tcPr>
            <w:tcW w:w="634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客座</w:t>
            </w:r>
            <w:r>
              <w:rPr>
                <w:rFonts w:ascii="Calibri" w:eastAsia="宋体" w:hAnsi="Calibri" w:cs="Calibri"/>
                <w:color w:val="000000"/>
                <w:kern w:val="0"/>
                <w:szCs w:val="21"/>
                <w:lang w:bidi="ar"/>
              </w:rPr>
              <w:t>教师</w:t>
            </w:r>
            <w:r>
              <w:rPr>
                <w:rFonts w:ascii="宋体" w:eastAsia="宋体" w:hAnsi="宋体" w:cs="宋体" w:hint="eastAsia"/>
                <w:color w:val="000000"/>
                <w:kern w:val="0"/>
                <w:szCs w:val="21"/>
                <w:lang w:bidi="ar"/>
              </w:rPr>
              <w:t>的</w:t>
            </w:r>
            <w:r>
              <w:rPr>
                <w:rFonts w:ascii="Calibri" w:eastAsia="宋体" w:hAnsi="Calibri" w:cs="Calibri"/>
                <w:color w:val="000000"/>
                <w:kern w:val="0"/>
                <w:szCs w:val="21"/>
                <w:lang w:bidi="ar"/>
              </w:rPr>
              <w:t>讲授</w:t>
            </w:r>
            <w:r>
              <w:rPr>
                <w:rFonts w:ascii="宋体" w:eastAsia="宋体" w:hAnsi="宋体" w:cs="宋体" w:hint="eastAsia"/>
                <w:color w:val="000000"/>
                <w:kern w:val="0"/>
                <w:szCs w:val="21"/>
                <w:lang w:bidi="ar"/>
              </w:rPr>
              <w:t>有助于</w:t>
            </w:r>
            <w:r>
              <w:rPr>
                <w:rFonts w:ascii="Calibri" w:eastAsia="宋体" w:hAnsi="Calibri" w:cs="Calibri"/>
                <w:color w:val="000000"/>
                <w:kern w:val="0"/>
                <w:szCs w:val="21"/>
                <w:lang w:bidi="ar"/>
              </w:rPr>
              <w:t>我们更好</w:t>
            </w:r>
            <w:r>
              <w:rPr>
                <w:rFonts w:ascii="宋体" w:eastAsia="宋体" w:hAnsi="宋体" w:cs="宋体" w:hint="eastAsia"/>
                <w:color w:val="000000"/>
                <w:kern w:val="0"/>
                <w:szCs w:val="21"/>
                <w:lang w:bidi="ar"/>
              </w:rPr>
              <w:t>地</w:t>
            </w:r>
            <w:r>
              <w:rPr>
                <w:rFonts w:ascii="Calibri" w:eastAsia="宋体" w:hAnsi="Calibri" w:cs="Calibri"/>
                <w:color w:val="000000"/>
                <w:kern w:val="0"/>
                <w:szCs w:val="21"/>
                <w:lang w:bidi="ar"/>
              </w:rPr>
              <w:t>学习这门课程</w:t>
            </w:r>
          </w:p>
        </w:tc>
      </w:tr>
      <w:tr w:rsidR="00EC0EC0" w:rsidTr="006B590F">
        <w:trPr>
          <w:trHeight w:val="57"/>
          <w:jc w:val="center"/>
        </w:trPr>
        <w:tc>
          <w:tcPr>
            <w:tcW w:w="61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C.5</w:t>
            </w:r>
          </w:p>
        </w:tc>
        <w:tc>
          <w:tcPr>
            <w:tcW w:w="634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这门课程重视学生的合作学习</w:t>
            </w:r>
          </w:p>
        </w:tc>
      </w:tr>
      <w:tr w:rsidR="00EC0EC0" w:rsidTr="006B590F">
        <w:trPr>
          <w:trHeight w:val="57"/>
          <w:jc w:val="center"/>
        </w:trPr>
        <w:tc>
          <w:tcPr>
            <w:tcW w:w="61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C.6</w:t>
            </w:r>
          </w:p>
        </w:tc>
        <w:tc>
          <w:tcPr>
            <w:tcW w:w="634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授课</w:t>
            </w:r>
            <w:r>
              <w:rPr>
                <w:rFonts w:ascii="Calibri" w:eastAsia="宋体" w:hAnsi="Calibri" w:cs="Calibri"/>
                <w:color w:val="000000"/>
                <w:kern w:val="0"/>
                <w:szCs w:val="21"/>
                <w:lang w:bidi="ar"/>
              </w:rPr>
              <w:t>教师鼓励学生提问以及自由表达自己的</w:t>
            </w:r>
            <w:r>
              <w:rPr>
                <w:rFonts w:ascii="宋体" w:eastAsia="宋体" w:hAnsi="宋体" w:cs="宋体" w:hint="eastAsia"/>
                <w:color w:val="000000"/>
                <w:kern w:val="0"/>
                <w:szCs w:val="21"/>
                <w:lang w:bidi="ar"/>
              </w:rPr>
              <w:t>观点</w:t>
            </w:r>
          </w:p>
        </w:tc>
      </w:tr>
      <w:tr w:rsidR="00EC0EC0" w:rsidTr="006B590F">
        <w:trPr>
          <w:trHeight w:val="57"/>
          <w:jc w:val="center"/>
        </w:trPr>
        <w:tc>
          <w:tcPr>
            <w:tcW w:w="61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C.7</w:t>
            </w:r>
          </w:p>
        </w:tc>
        <w:tc>
          <w:tcPr>
            <w:tcW w:w="634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课堂上用于讨论的问题具有挑战性</w:t>
            </w:r>
          </w:p>
        </w:tc>
      </w:tr>
      <w:tr w:rsidR="00EC0EC0" w:rsidTr="006B590F">
        <w:trPr>
          <w:trHeight w:val="57"/>
          <w:jc w:val="center"/>
        </w:trPr>
        <w:tc>
          <w:tcPr>
            <w:tcW w:w="61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C.8</w:t>
            </w:r>
          </w:p>
        </w:tc>
        <w:tc>
          <w:tcPr>
            <w:tcW w:w="634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课堂时间得到了高效利用</w:t>
            </w:r>
          </w:p>
        </w:tc>
      </w:tr>
      <w:tr w:rsidR="00EC0EC0" w:rsidTr="006B590F">
        <w:trPr>
          <w:trHeight w:val="57"/>
          <w:jc w:val="center"/>
        </w:trPr>
        <w:tc>
          <w:tcPr>
            <w:tcW w:w="615" w:type="dxa"/>
            <w:tcBorders>
              <w:top w:val="single" w:sz="4" w:space="0" w:color="auto"/>
              <w:left w:val="single" w:sz="4" w:space="0" w:color="auto"/>
              <w:bottom w:val="single" w:sz="4" w:space="0" w:color="auto"/>
              <w:right w:val="single" w:sz="4" w:space="0" w:color="auto"/>
            </w:tcBorders>
          </w:tcPr>
          <w:p w:rsidR="00EC0EC0" w:rsidRDefault="00EC0EC0" w:rsidP="006B590F">
            <w:pPr>
              <w:widowControl/>
              <w:jc w:val="center"/>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C.9</w:t>
            </w:r>
          </w:p>
        </w:tc>
        <w:tc>
          <w:tcPr>
            <w:tcW w:w="6345" w:type="dxa"/>
            <w:tcBorders>
              <w:top w:val="single" w:sz="4" w:space="0" w:color="auto"/>
              <w:left w:val="single" w:sz="4" w:space="0" w:color="auto"/>
              <w:bottom w:val="single" w:sz="4" w:space="0" w:color="auto"/>
              <w:right w:val="single" w:sz="4" w:space="0" w:color="auto"/>
            </w:tcBorders>
          </w:tcPr>
          <w:p w:rsidR="00EC0EC0" w:rsidRPr="00B47769" w:rsidRDefault="00EC0EC0" w:rsidP="006B590F">
            <w:pPr>
              <w:widowControl/>
              <w:textAlignment w:val="top"/>
              <w:rPr>
                <w:rFonts w:ascii="宋体" w:eastAsia="宋体" w:hAnsi="宋体" w:cs="宋体"/>
                <w:color w:val="000000"/>
                <w:kern w:val="0"/>
                <w:szCs w:val="21"/>
                <w:lang w:bidi="ar"/>
              </w:rPr>
            </w:pPr>
            <w:r w:rsidRPr="00B47769">
              <w:rPr>
                <w:rFonts w:ascii="宋体" w:hAnsi="宋体" w:hint="eastAsia"/>
                <w:szCs w:val="21"/>
              </w:rPr>
              <w:t>当我学习遇到困难时，可以从老师或助教那里得到帮助和支持</w:t>
            </w:r>
          </w:p>
        </w:tc>
      </w:tr>
    </w:tbl>
    <w:p w:rsidR="00EC0EC0" w:rsidRDefault="00EC0EC0" w:rsidP="00EC0EC0">
      <w:pPr>
        <w:ind w:firstLineChars="200" w:firstLine="480"/>
        <w:rPr>
          <w:rFonts w:asciiTheme="minorEastAsia" w:hAnsiTheme="minorEastAsia"/>
          <w:sz w:val="24"/>
          <w:szCs w:val="24"/>
        </w:rPr>
      </w:pP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30"/>
        <w:gridCol w:w="6330"/>
      </w:tblGrid>
      <w:tr w:rsidR="00EC0EC0" w:rsidTr="006B590F">
        <w:trPr>
          <w:trHeight w:val="23"/>
        </w:trPr>
        <w:tc>
          <w:tcPr>
            <w:tcW w:w="6960" w:type="dxa"/>
            <w:gridSpan w:val="2"/>
            <w:vAlign w:val="center"/>
          </w:tcPr>
          <w:p w:rsidR="00EC0EC0" w:rsidRDefault="00EC0EC0" w:rsidP="006B590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D. 学生参与及努力程度</w:t>
            </w:r>
          </w:p>
        </w:tc>
      </w:tr>
      <w:tr w:rsidR="00EC0EC0" w:rsidTr="006B590F">
        <w:trPr>
          <w:trHeight w:val="23"/>
        </w:trPr>
        <w:tc>
          <w:tcPr>
            <w:tcW w:w="63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D.1</w:t>
            </w:r>
          </w:p>
        </w:tc>
        <w:tc>
          <w:tcPr>
            <w:tcW w:w="633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学习对我具有一定的挑战性，且我能时刻保持学习的动力</w:t>
            </w:r>
          </w:p>
        </w:tc>
      </w:tr>
      <w:tr w:rsidR="00EC0EC0" w:rsidTr="006B590F">
        <w:trPr>
          <w:trHeight w:val="23"/>
        </w:trPr>
        <w:tc>
          <w:tcPr>
            <w:tcW w:w="63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D.2</w:t>
            </w:r>
          </w:p>
        </w:tc>
        <w:tc>
          <w:tcPr>
            <w:tcW w:w="633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在该门课程的学习中，我投入了很多精力</w:t>
            </w:r>
          </w:p>
        </w:tc>
      </w:tr>
      <w:tr w:rsidR="00EC0EC0" w:rsidTr="006B590F">
        <w:trPr>
          <w:trHeight w:val="23"/>
        </w:trPr>
        <w:tc>
          <w:tcPr>
            <w:tcW w:w="63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D.3</w:t>
            </w:r>
          </w:p>
        </w:tc>
        <w:tc>
          <w:tcPr>
            <w:tcW w:w="633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我能高效地学习这门课程</w:t>
            </w:r>
          </w:p>
        </w:tc>
      </w:tr>
      <w:tr w:rsidR="00EC0EC0" w:rsidTr="006B590F">
        <w:trPr>
          <w:trHeight w:val="23"/>
        </w:trPr>
        <w:tc>
          <w:tcPr>
            <w:tcW w:w="63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D.4</w:t>
            </w:r>
          </w:p>
        </w:tc>
        <w:tc>
          <w:tcPr>
            <w:tcW w:w="633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我通常能够在课前完成规定的阅读</w:t>
            </w:r>
          </w:p>
        </w:tc>
      </w:tr>
      <w:tr w:rsidR="00EC0EC0" w:rsidTr="006B590F">
        <w:trPr>
          <w:trHeight w:val="23"/>
        </w:trPr>
        <w:tc>
          <w:tcPr>
            <w:tcW w:w="63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D.5</w:t>
            </w:r>
          </w:p>
        </w:tc>
        <w:tc>
          <w:tcPr>
            <w:tcW w:w="6330" w:type="dxa"/>
            <w:vAlign w:val="center"/>
          </w:tcPr>
          <w:p w:rsidR="00EC0EC0" w:rsidRDefault="00EC0EC0" w:rsidP="006B590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我能够独立完成作业</w:t>
            </w:r>
          </w:p>
        </w:tc>
      </w:tr>
      <w:tr w:rsidR="00EC0EC0" w:rsidTr="006B590F">
        <w:trPr>
          <w:trHeight w:val="23"/>
        </w:trPr>
        <w:tc>
          <w:tcPr>
            <w:tcW w:w="63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D.6</w:t>
            </w:r>
          </w:p>
        </w:tc>
        <w:tc>
          <w:tcPr>
            <w:tcW w:w="633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我经常参与课堂讨论</w:t>
            </w:r>
          </w:p>
        </w:tc>
      </w:tr>
      <w:tr w:rsidR="00EC0EC0" w:rsidTr="006B590F">
        <w:trPr>
          <w:trHeight w:val="23"/>
        </w:trPr>
        <w:tc>
          <w:tcPr>
            <w:tcW w:w="63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D.7</w:t>
            </w:r>
          </w:p>
        </w:tc>
        <w:tc>
          <w:tcPr>
            <w:tcW w:w="633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我经常在课下跟老师请教或者讨论课程内容</w:t>
            </w:r>
          </w:p>
        </w:tc>
      </w:tr>
      <w:tr w:rsidR="00EC0EC0" w:rsidTr="006B590F">
        <w:trPr>
          <w:trHeight w:val="23"/>
        </w:trPr>
        <w:tc>
          <w:tcPr>
            <w:tcW w:w="63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D.8</w:t>
            </w:r>
          </w:p>
        </w:tc>
        <w:tc>
          <w:tcPr>
            <w:tcW w:w="633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我经常在课下跟同学讨论课程内容</w:t>
            </w:r>
          </w:p>
        </w:tc>
      </w:tr>
      <w:tr w:rsidR="00EC0EC0" w:rsidTr="006B590F">
        <w:trPr>
          <w:trHeight w:val="23"/>
        </w:trPr>
        <w:tc>
          <w:tcPr>
            <w:tcW w:w="63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D.9</w:t>
            </w:r>
          </w:p>
        </w:tc>
        <w:tc>
          <w:tcPr>
            <w:tcW w:w="6330"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你在该门课程的出勤率为多少？</w:t>
            </w:r>
            <w:r>
              <w:rPr>
                <w:rFonts w:ascii="宋体" w:eastAsia="宋体" w:hAnsi="宋体" w:cs="宋体" w:hint="eastAsia"/>
                <w:color w:val="000000"/>
                <w:kern w:val="0"/>
                <w:szCs w:val="21"/>
                <w:lang w:bidi="ar"/>
              </w:rPr>
              <w:br/>
              <w:t>A.&gt;90%；B.75%~90%;C.50%~75%；D.25%~50%；E.25%。</w:t>
            </w:r>
          </w:p>
        </w:tc>
      </w:tr>
    </w:tbl>
    <w:p w:rsidR="00EC0EC0" w:rsidRDefault="00EC0EC0" w:rsidP="00EC0EC0">
      <w:pPr>
        <w:ind w:firstLineChars="200" w:firstLine="480"/>
        <w:rPr>
          <w:rFonts w:ascii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60"/>
        <w:gridCol w:w="6384"/>
      </w:tblGrid>
      <w:tr w:rsidR="00EC0EC0" w:rsidTr="006B590F">
        <w:trPr>
          <w:trHeight w:val="23"/>
          <w:jc w:val="center"/>
        </w:trPr>
        <w:tc>
          <w:tcPr>
            <w:tcW w:w="7044" w:type="dxa"/>
            <w:gridSpan w:val="2"/>
            <w:vAlign w:val="center"/>
          </w:tcPr>
          <w:p w:rsidR="00EC0EC0" w:rsidRDefault="00EC0EC0" w:rsidP="006B590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E. 考核与反馈</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E.1</w:t>
            </w:r>
          </w:p>
        </w:tc>
        <w:tc>
          <w:tcPr>
            <w:tcW w:w="6384"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课程考核内容很清晰地体现出课程目标</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E.2</w:t>
            </w:r>
          </w:p>
        </w:tc>
        <w:tc>
          <w:tcPr>
            <w:tcW w:w="6384"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课程</w:t>
            </w:r>
            <w:r>
              <w:rPr>
                <w:rFonts w:ascii="Calibri" w:eastAsia="宋体" w:hAnsi="Calibri" w:cs="Calibri"/>
                <w:color w:val="000000"/>
                <w:kern w:val="0"/>
                <w:szCs w:val="21"/>
                <w:lang w:bidi="ar"/>
              </w:rPr>
              <w:t>考核</w:t>
            </w:r>
            <w:r>
              <w:rPr>
                <w:rFonts w:ascii="宋体" w:eastAsia="宋体" w:hAnsi="宋体" w:cs="宋体" w:hint="eastAsia"/>
                <w:color w:val="000000"/>
                <w:kern w:val="0"/>
                <w:szCs w:val="21"/>
                <w:lang w:bidi="ar"/>
              </w:rPr>
              <w:t>帮助我更加有效地学习</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E.3</w:t>
            </w:r>
          </w:p>
        </w:tc>
        <w:tc>
          <w:tcPr>
            <w:tcW w:w="6384"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课程</w:t>
            </w:r>
            <w:r>
              <w:rPr>
                <w:rFonts w:ascii="Calibri" w:eastAsia="宋体" w:hAnsi="Calibri" w:cs="Calibri"/>
                <w:color w:val="000000"/>
                <w:kern w:val="0"/>
                <w:szCs w:val="21"/>
                <w:lang w:bidi="ar"/>
              </w:rPr>
              <w:t>考核</w:t>
            </w:r>
            <w:r>
              <w:rPr>
                <w:rFonts w:ascii="宋体" w:eastAsia="宋体" w:hAnsi="宋体" w:cs="宋体" w:hint="eastAsia"/>
                <w:color w:val="000000"/>
                <w:kern w:val="0"/>
                <w:szCs w:val="21"/>
                <w:lang w:bidi="ar"/>
              </w:rPr>
              <w:t>能让我了解我对课程的掌握程度</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E.5</w:t>
            </w:r>
          </w:p>
        </w:tc>
        <w:tc>
          <w:tcPr>
            <w:tcW w:w="6384"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课程</w:t>
            </w:r>
            <w:r>
              <w:rPr>
                <w:rFonts w:ascii="Calibri" w:eastAsia="宋体" w:hAnsi="Calibri" w:cs="Calibri"/>
                <w:color w:val="000000"/>
                <w:kern w:val="0"/>
                <w:szCs w:val="21"/>
                <w:lang w:bidi="ar"/>
              </w:rPr>
              <w:t>考核</w:t>
            </w:r>
            <w:r>
              <w:rPr>
                <w:rFonts w:ascii="宋体" w:eastAsia="宋体" w:hAnsi="宋体" w:cs="宋体" w:hint="eastAsia"/>
                <w:color w:val="000000"/>
                <w:kern w:val="0"/>
                <w:szCs w:val="21"/>
                <w:lang w:bidi="ar"/>
              </w:rPr>
              <w:t>提升了我对课程核心概念的理解程度</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E.6</w:t>
            </w:r>
          </w:p>
        </w:tc>
        <w:tc>
          <w:tcPr>
            <w:tcW w:w="6384"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我很清楚该门课程的评分标准</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E.8</w:t>
            </w:r>
          </w:p>
        </w:tc>
        <w:tc>
          <w:tcPr>
            <w:tcW w:w="6384"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在学习该门课程时，我能够获得足够的反馈以指导我的学习</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E.9</w:t>
            </w:r>
          </w:p>
        </w:tc>
        <w:tc>
          <w:tcPr>
            <w:tcW w:w="6384"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授课教师能够针对我的具体情况提出提升我学业表现的建议</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E.10</w:t>
            </w:r>
          </w:p>
        </w:tc>
        <w:tc>
          <w:tcPr>
            <w:tcW w:w="6384"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授课教师对我的书面作业提出了有用的评价</w:t>
            </w:r>
          </w:p>
        </w:tc>
      </w:tr>
      <w:tr w:rsidR="00EC0EC0" w:rsidTr="006B590F">
        <w:trPr>
          <w:trHeight w:val="23"/>
          <w:jc w:val="center"/>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E.11</w:t>
            </w:r>
          </w:p>
        </w:tc>
        <w:tc>
          <w:tcPr>
            <w:tcW w:w="6384"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授课</w:t>
            </w:r>
            <w:r>
              <w:rPr>
                <w:rFonts w:ascii="Calibri" w:eastAsia="宋体" w:hAnsi="Calibri" w:cs="Calibri"/>
                <w:color w:val="000000"/>
                <w:kern w:val="0"/>
                <w:szCs w:val="21"/>
                <w:lang w:bidi="ar"/>
              </w:rPr>
              <w:t>教师能合理的安排</w:t>
            </w:r>
            <w:r>
              <w:rPr>
                <w:rFonts w:ascii="宋体" w:eastAsia="宋体" w:hAnsi="宋体" w:cs="宋体" w:hint="eastAsia"/>
                <w:color w:val="000000"/>
                <w:kern w:val="0"/>
                <w:szCs w:val="21"/>
                <w:lang w:bidi="ar"/>
              </w:rPr>
              <w:t>评估任务</w:t>
            </w:r>
          </w:p>
        </w:tc>
      </w:tr>
    </w:tbl>
    <w:p w:rsidR="00EC0EC0" w:rsidRDefault="00EC0EC0" w:rsidP="00EC0EC0">
      <w:pPr>
        <w:ind w:firstLineChars="200" w:firstLine="480"/>
        <w:rPr>
          <w:rFonts w:asciiTheme="minorEastAsia" w:hAnsiTheme="minorEastAsia"/>
          <w:sz w:val="24"/>
          <w:szCs w:val="24"/>
        </w:rPr>
      </w:pP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60"/>
        <w:gridCol w:w="6405"/>
      </w:tblGrid>
      <w:tr w:rsidR="00EC0EC0" w:rsidTr="006B590F">
        <w:trPr>
          <w:trHeight w:val="23"/>
        </w:trPr>
        <w:tc>
          <w:tcPr>
            <w:tcW w:w="7065" w:type="dxa"/>
            <w:gridSpan w:val="2"/>
            <w:vAlign w:val="center"/>
          </w:tcPr>
          <w:p w:rsidR="00EC0EC0" w:rsidRDefault="00EC0EC0" w:rsidP="006B590F">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F. 教学资源及支持</w:t>
            </w:r>
          </w:p>
        </w:tc>
      </w:tr>
      <w:tr w:rsidR="00EC0EC0" w:rsidTr="006B590F">
        <w:trPr>
          <w:trHeight w:val="23"/>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F.1</w:t>
            </w:r>
          </w:p>
        </w:tc>
        <w:tc>
          <w:tcPr>
            <w:tcW w:w="6405"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提供的学习资源与课程内容及课程目标是紧密相关的</w:t>
            </w:r>
          </w:p>
        </w:tc>
      </w:tr>
      <w:tr w:rsidR="00EC0EC0" w:rsidTr="006B590F">
        <w:trPr>
          <w:trHeight w:val="23"/>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F.2</w:t>
            </w:r>
          </w:p>
        </w:tc>
        <w:tc>
          <w:tcPr>
            <w:tcW w:w="6405"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规定的教科书有助于我理解课程</w:t>
            </w:r>
          </w:p>
        </w:tc>
      </w:tr>
      <w:tr w:rsidR="00EC0EC0" w:rsidTr="006B590F">
        <w:trPr>
          <w:trHeight w:val="23"/>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F.3</w:t>
            </w:r>
          </w:p>
        </w:tc>
        <w:tc>
          <w:tcPr>
            <w:tcW w:w="6405"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推荐的参考书目有助于我理解课程</w:t>
            </w:r>
          </w:p>
        </w:tc>
      </w:tr>
      <w:tr w:rsidR="00EC0EC0" w:rsidTr="006B590F">
        <w:trPr>
          <w:trHeight w:val="23"/>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F.4</w:t>
            </w:r>
          </w:p>
        </w:tc>
        <w:tc>
          <w:tcPr>
            <w:tcW w:w="6405"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提供的课程习题是有价值的学习辅助材料</w:t>
            </w:r>
          </w:p>
        </w:tc>
      </w:tr>
      <w:tr w:rsidR="00EC0EC0" w:rsidTr="006B590F">
        <w:trPr>
          <w:trHeight w:val="23"/>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F.5</w:t>
            </w:r>
          </w:p>
        </w:tc>
        <w:tc>
          <w:tcPr>
            <w:tcW w:w="6405"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课程网上</w:t>
            </w:r>
            <w:r>
              <w:rPr>
                <w:rFonts w:ascii="Calibri" w:eastAsia="宋体" w:hAnsi="Calibri" w:cs="Calibri"/>
                <w:color w:val="000000"/>
                <w:kern w:val="0"/>
                <w:szCs w:val="21"/>
                <w:lang w:bidi="ar"/>
              </w:rPr>
              <w:t>资源</w:t>
            </w:r>
            <w:r>
              <w:rPr>
                <w:rFonts w:ascii="宋体" w:eastAsia="宋体" w:hAnsi="宋体" w:cs="宋体" w:hint="eastAsia"/>
                <w:color w:val="000000"/>
                <w:kern w:val="0"/>
                <w:szCs w:val="21"/>
                <w:lang w:bidi="ar"/>
              </w:rPr>
              <w:t>是有价值的学习资源</w:t>
            </w:r>
          </w:p>
        </w:tc>
      </w:tr>
      <w:tr w:rsidR="00EC0EC0" w:rsidTr="006B590F">
        <w:trPr>
          <w:trHeight w:val="23"/>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F.6</w:t>
            </w:r>
          </w:p>
        </w:tc>
        <w:tc>
          <w:tcPr>
            <w:tcW w:w="6405"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在线学习系统为合作学习提供很好的契机</w:t>
            </w:r>
          </w:p>
        </w:tc>
      </w:tr>
      <w:tr w:rsidR="00EC0EC0" w:rsidTr="006B590F">
        <w:trPr>
          <w:trHeight w:val="23"/>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F.7</w:t>
            </w:r>
          </w:p>
        </w:tc>
        <w:tc>
          <w:tcPr>
            <w:tcW w:w="6405"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在线学习系统提供的信息有助于更好地安排和管理我的学习</w:t>
            </w:r>
          </w:p>
        </w:tc>
      </w:tr>
      <w:tr w:rsidR="00EC0EC0" w:rsidTr="006B590F">
        <w:trPr>
          <w:trHeight w:val="23"/>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F.8</w:t>
            </w:r>
          </w:p>
        </w:tc>
        <w:tc>
          <w:tcPr>
            <w:tcW w:w="6405"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信息技术能够促进有效教学</w:t>
            </w:r>
          </w:p>
        </w:tc>
      </w:tr>
      <w:tr w:rsidR="00EC0EC0" w:rsidTr="006B590F">
        <w:trPr>
          <w:trHeight w:val="23"/>
        </w:trPr>
        <w:tc>
          <w:tcPr>
            <w:tcW w:w="660" w:type="dxa"/>
          </w:tcPr>
          <w:p w:rsidR="00EC0EC0" w:rsidRDefault="00EC0EC0" w:rsidP="006B590F">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F.9</w:t>
            </w:r>
          </w:p>
        </w:tc>
        <w:tc>
          <w:tcPr>
            <w:tcW w:w="6405" w:type="dxa"/>
          </w:tcPr>
          <w:p w:rsidR="00EC0EC0" w:rsidRDefault="00EC0EC0" w:rsidP="006B590F">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我很清楚有哪些资源可以促进学习</w:t>
            </w:r>
          </w:p>
        </w:tc>
      </w:tr>
    </w:tbl>
    <w:p w:rsidR="00EC0EC0" w:rsidRPr="00497E55" w:rsidRDefault="00EC0EC0" w:rsidP="00EC0EC0">
      <w:pPr>
        <w:ind w:firstLineChars="200" w:firstLine="480"/>
        <w:rPr>
          <w:rFonts w:asciiTheme="minorEastAsia" w:hAnsiTheme="minorEastAsia"/>
          <w:sz w:val="24"/>
          <w:szCs w:val="24"/>
        </w:rPr>
      </w:pPr>
    </w:p>
    <w:p w:rsidR="001128C0" w:rsidRPr="00EC0EC0" w:rsidRDefault="001128C0"/>
    <w:sectPr w:rsidR="001128C0" w:rsidRPr="00EC0EC0" w:rsidSect="006B590F">
      <w:pgSz w:w="11900" w:h="16840"/>
      <w:pgMar w:top="1440" w:right="1440" w:bottom="1440" w:left="144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3BD" w:rsidRDefault="00D653BD" w:rsidP="00DB497B">
      <w:r>
        <w:separator/>
      </w:r>
    </w:p>
  </w:endnote>
  <w:endnote w:type="continuationSeparator" w:id="0">
    <w:p w:rsidR="00D653BD" w:rsidRDefault="00D653BD" w:rsidP="00DB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方正大标宋简体">
    <w:altName w:val="Arial Unicode MS"/>
    <w:charset w:val="86"/>
    <w:family w:val="script"/>
    <w:pitch w:val="fixed"/>
    <w:sig w:usb0="00000000"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方正黑体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CF3C52" w:usb2="00000016" w:usb3="00000000" w:csb0="0004001F" w:csb1="00000000"/>
  </w:font>
  <w:font w:name="Meiryo黑体">
    <w:altName w:val="宋体"/>
    <w:panose1 w:val="00000000000000000000"/>
    <w:charset w:val="86"/>
    <w:family w:val="roman"/>
    <w:notTrueType/>
    <w:pitch w:val="default"/>
  </w:font>
  <w:font w:name="Meiryo">
    <w:altName w:val="Microsoft JhengHei"/>
    <w:panose1 w:val="020B06040305040402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dobe Song Std L">
    <w:altName w:val="Times New Roman"/>
    <w:charset w:val="00"/>
    <w:family w:val="auto"/>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953996"/>
      <w:docPartObj>
        <w:docPartGallery w:val="Page Numbers (Bottom of Page)"/>
        <w:docPartUnique/>
      </w:docPartObj>
    </w:sdtPr>
    <w:sdtEndPr/>
    <w:sdtContent>
      <w:p w:rsidR="00F33A7F" w:rsidRDefault="00F33A7F">
        <w:pPr>
          <w:pStyle w:val="a5"/>
          <w:jc w:val="center"/>
        </w:pPr>
        <w:r>
          <w:rPr>
            <w:rFonts w:hint="eastAsia"/>
          </w:rPr>
          <w:t xml:space="preserve"> </w:t>
        </w:r>
      </w:p>
    </w:sdtContent>
  </w:sdt>
  <w:p w:rsidR="00F33A7F" w:rsidRDefault="00F33A7F">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808208"/>
      <w:docPartObj>
        <w:docPartGallery w:val="Page Numbers (Bottom of Page)"/>
        <w:docPartUnique/>
      </w:docPartObj>
    </w:sdtPr>
    <w:sdtEndPr/>
    <w:sdtContent>
      <w:p w:rsidR="00F33A7F" w:rsidRDefault="00F33A7F">
        <w:pPr>
          <w:pStyle w:val="a5"/>
          <w:jc w:val="center"/>
        </w:pPr>
        <w:r>
          <w:fldChar w:fldCharType="begin"/>
        </w:r>
        <w:r>
          <w:instrText>PAGE   \* MERGEFORMAT</w:instrText>
        </w:r>
        <w:r>
          <w:fldChar w:fldCharType="separate"/>
        </w:r>
        <w:r w:rsidR="008514CD" w:rsidRPr="008514CD">
          <w:rPr>
            <w:noProof/>
            <w:lang w:val="zh-CN"/>
          </w:rPr>
          <w:t>33</w:t>
        </w:r>
        <w:r>
          <w:fldChar w:fldCharType="end"/>
        </w:r>
      </w:p>
    </w:sdtContent>
  </w:sdt>
  <w:p w:rsidR="00F33A7F" w:rsidRDefault="00F33A7F">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7F" w:rsidRDefault="00F33A7F">
    <w:pPr>
      <w:pStyle w:val="a5"/>
      <w:framePr w:wrap="around" w:vAnchor="text" w:hAnchor="margin" w:xAlign="center" w:y="1"/>
      <w:rPr>
        <w:rStyle w:val="a4"/>
      </w:rPr>
    </w:pPr>
    <w:r>
      <w:fldChar w:fldCharType="begin"/>
    </w:r>
    <w:r>
      <w:rPr>
        <w:rStyle w:val="a4"/>
      </w:rPr>
      <w:instrText xml:space="preserve">PAGE  </w:instrText>
    </w:r>
    <w:r>
      <w:fldChar w:fldCharType="end"/>
    </w:r>
  </w:p>
  <w:p w:rsidR="00F33A7F" w:rsidRDefault="00F33A7F">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737270"/>
      <w:docPartObj>
        <w:docPartGallery w:val="Page Numbers (Bottom of Page)"/>
        <w:docPartUnique/>
      </w:docPartObj>
    </w:sdtPr>
    <w:sdtEndPr/>
    <w:sdtContent>
      <w:p w:rsidR="00F33A7F" w:rsidRDefault="00F33A7F">
        <w:pPr>
          <w:pStyle w:val="a5"/>
          <w:jc w:val="center"/>
        </w:pPr>
        <w:r>
          <w:fldChar w:fldCharType="begin"/>
        </w:r>
        <w:r>
          <w:instrText>PAGE   \* MERGEFORMAT</w:instrText>
        </w:r>
        <w:r>
          <w:fldChar w:fldCharType="separate"/>
        </w:r>
        <w:r w:rsidR="008514CD" w:rsidRPr="008514CD">
          <w:rPr>
            <w:noProof/>
            <w:lang w:val="zh-CN"/>
          </w:rPr>
          <w:t>34</w:t>
        </w:r>
        <w:r>
          <w:fldChar w:fldCharType="end"/>
        </w:r>
      </w:p>
    </w:sdtContent>
  </w:sdt>
  <w:p w:rsidR="00F33A7F" w:rsidRDefault="00F33A7F">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018053"/>
      <w:docPartObj>
        <w:docPartGallery w:val="Page Numbers (Bottom of Page)"/>
        <w:docPartUnique/>
      </w:docPartObj>
    </w:sdtPr>
    <w:sdtEndPr/>
    <w:sdtContent>
      <w:p w:rsidR="00F33A7F" w:rsidRDefault="00F33A7F">
        <w:pPr>
          <w:pStyle w:val="a5"/>
          <w:jc w:val="center"/>
        </w:pPr>
        <w:r>
          <w:fldChar w:fldCharType="begin"/>
        </w:r>
        <w:r>
          <w:instrText>PAGE   \* MERGEFORMAT</w:instrText>
        </w:r>
        <w:r>
          <w:fldChar w:fldCharType="separate"/>
        </w:r>
        <w:r w:rsidR="008514CD" w:rsidRPr="008514CD">
          <w:rPr>
            <w:noProof/>
            <w:lang w:val="zh-CN"/>
          </w:rPr>
          <w:t>37</w:t>
        </w:r>
        <w:r>
          <w:fldChar w:fldCharType="end"/>
        </w:r>
      </w:p>
    </w:sdtContent>
  </w:sdt>
  <w:p w:rsidR="00F33A7F" w:rsidRDefault="00F33A7F">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7F" w:rsidRDefault="00F33A7F">
    <w:pPr>
      <w:pStyle w:val="a5"/>
      <w:framePr w:wrap="around" w:vAnchor="text" w:hAnchor="margin" w:xAlign="center" w:y="1"/>
      <w:rPr>
        <w:rStyle w:val="a4"/>
      </w:rPr>
    </w:pPr>
    <w:r>
      <w:fldChar w:fldCharType="begin"/>
    </w:r>
    <w:r>
      <w:rPr>
        <w:rStyle w:val="a4"/>
      </w:rPr>
      <w:instrText xml:space="preserve">PAGE  </w:instrText>
    </w:r>
    <w:r>
      <w:fldChar w:fldCharType="end"/>
    </w:r>
  </w:p>
  <w:p w:rsidR="00F33A7F" w:rsidRDefault="00F33A7F">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860389"/>
      <w:docPartObj>
        <w:docPartGallery w:val="Page Numbers (Bottom of Page)"/>
        <w:docPartUnique/>
      </w:docPartObj>
    </w:sdtPr>
    <w:sdtEndPr/>
    <w:sdtContent>
      <w:p w:rsidR="00F33A7F" w:rsidRDefault="00F33A7F">
        <w:pPr>
          <w:pStyle w:val="a5"/>
          <w:jc w:val="center"/>
        </w:pPr>
        <w:r>
          <w:fldChar w:fldCharType="begin"/>
        </w:r>
        <w:r>
          <w:instrText>PAGE   \* MERGEFORMAT</w:instrText>
        </w:r>
        <w:r>
          <w:fldChar w:fldCharType="separate"/>
        </w:r>
        <w:r w:rsidR="008514CD" w:rsidRPr="008514CD">
          <w:rPr>
            <w:noProof/>
            <w:lang w:val="zh-CN"/>
          </w:rPr>
          <w:t>41</w:t>
        </w:r>
        <w:r>
          <w:fldChar w:fldCharType="end"/>
        </w:r>
      </w:p>
    </w:sdtContent>
  </w:sdt>
  <w:p w:rsidR="00F33A7F" w:rsidRDefault="00F33A7F">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7F" w:rsidRDefault="00F33A7F">
    <w:pPr>
      <w:pStyle w:val="a5"/>
      <w:framePr w:wrap="around" w:vAnchor="text" w:hAnchor="margin" w:xAlign="center" w:y="1"/>
      <w:rPr>
        <w:rStyle w:val="a4"/>
      </w:rPr>
    </w:pPr>
    <w:r>
      <w:fldChar w:fldCharType="begin"/>
    </w:r>
    <w:r>
      <w:rPr>
        <w:rStyle w:val="a4"/>
      </w:rPr>
      <w:instrText xml:space="preserve">PAGE  </w:instrText>
    </w:r>
    <w:r>
      <w:fldChar w:fldCharType="end"/>
    </w:r>
  </w:p>
  <w:p w:rsidR="00F33A7F" w:rsidRDefault="00F33A7F">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460575"/>
      <w:docPartObj>
        <w:docPartGallery w:val="Page Numbers (Bottom of Page)"/>
        <w:docPartUnique/>
      </w:docPartObj>
    </w:sdtPr>
    <w:sdtEndPr/>
    <w:sdtContent>
      <w:p w:rsidR="00F33A7F" w:rsidRDefault="00F33A7F">
        <w:pPr>
          <w:pStyle w:val="a5"/>
          <w:jc w:val="center"/>
        </w:pPr>
        <w:r>
          <w:fldChar w:fldCharType="begin"/>
        </w:r>
        <w:r>
          <w:instrText>PAGE   \* MERGEFORMAT</w:instrText>
        </w:r>
        <w:r>
          <w:fldChar w:fldCharType="separate"/>
        </w:r>
        <w:r w:rsidR="008514CD" w:rsidRPr="008514CD">
          <w:rPr>
            <w:noProof/>
            <w:lang w:val="zh-CN"/>
          </w:rPr>
          <w:t>48</w:t>
        </w:r>
        <w:r>
          <w:fldChar w:fldCharType="end"/>
        </w:r>
      </w:p>
    </w:sdtContent>
  </w:sdt>
  <w:p w:rsidR="00F33A7F" w:rsidRDefault="00F33A7F" w:rsidP="006C500C">
    <w:pPr>
      <w:pStyle w:val="a5"/>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7F" w:rsidRDefault="00F33A7F">
    <w:pPr>
      <w:pStyle w:val="a5"/>
      <w:framePr w:wrap="around" w:vAnchor="text" w:hAnchor="margin" w:xAlign="center" w:y="1"/>
      <w:rPr>
        <w:rStyle w:val="a4"/>
      </w:rPr>
    </w:pPr>
    <w:r>
      <w:fldChar w:fldCharType="begin"/>
    </w:r>
    <w:r>
      <w:rPr>
        <w:rStyle w:val="a4"/>
      </w:rPr>
      <w:instrText xml:space="preserve">PAGE  </w:instrText>
    </w:r>
    <w:r>
      <w:fldChar w:fldCharType="end"/>
    </w:r>
  </w:p>
  <w:p w:rsidR="00F33A7F" w:rsidRDefault="00F33A7F">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067384"/>
      <w:docPartObj>
        <w:docPartGallery w:val="Page Numbers (Bottom of Page)"/>
        <w:docPartUnique/>
      </w:docPartObj>
    </w:sdtPr>
    <w:sdtEndPr/>
    <w:sdtContent>
      <w:p w:rsidR="00F33A7F" w:rsidRDefault="00F33A7F">
        <w:pPr>
          <w:pStyle w:val="a5"/>
          <w:jc w:val="center"/>
        </w:pPr>
        <w:r>
          <w:fldChar w:fldCharType="begin"/>
        </w:r>
        <w:r>
          <w:instrText>PAGE   \* MERGEFORMAT</w:instrText>
        </w:r>
        <w:r>
          <w:fldChar w:fldCharType="separate"/>
        </w:r>
        <w:r w:rsidR="008514CD" w:rsidRPr="008514CD">
          <w:rPr>
            <w:noProof/>
            <w:lang w:val="zh-CN"/>
          </w:rPr>
          <w:t>55</w:t>
        </w:r>
        <w:r>
          <w:fldChar w:fldCharType="end"/>
        </w:r>
      </w:p>
    </w:sdtContent>
  </w:sdt>
  <w:p w:rsidR="00F33A7F" w:rsidRDefault="00F33A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272627"/>
      <w:docPartObj>
        <w:docPartGallery w:val="Page Numbers (Bottom of Page)"/>
        <w:docPartUnique/>
      </w:docPartObj>
    </w:sdtPr>
    <w:sdtEndPr/>
    <w:sdtContent>
      <w:p w:rsidR="00F33A7F" w:rsidRDefault="00F33A7F">
        <w:pPr>
          <w:pStyle w:val="a5"/>
          <w:jc w:val="center"/>
        </w:pPr>
        <w:r>
          <w:rPr>
            <w:rFonts w:hint="eastAsia"/>
          </w:rPr>
          <w:t xml:space="preserve"> </w:t>
        </w:r>
      </w:p>
    </w:sdtContent>
  </w:sdt>
  <w:p w:rsidR="00F33A7F" w:rsidRDefault="00F33A7F">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7F" w:rsidRDefault="00F33A7F">
    <w:pPr>
      <w:pStyle w:val="a5"/>
      <w:framePr w:wrap="around" w:vAnchor="text" w:hAnchor="margin" w:xAlign="center" w:y="1"/>
      <w:rPr>
        <w:rStyle w:val="a4"/>
      </w:rPr>
    </w:pPr>
    <w:r>
      <w:fldChar w:fldCharType="begin"/>
    </w:r>
    <w:r>
      <w:rPr>
        <w:rStyle w:val="a4"/>
      </w:rPr>
      <w:instrText xml:space="preserve">PAGE  </w:instrText>
    </w:r>
    <w:r>
      <w:fldChar w:fldCharType="end"/>
    </w:r>
  </w:p>
  <w:p w:rsidR="00F33A7F" w:rsidRDefault="00F33A7F">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490809"/>
      <w:docPartObj>
        <w:docPartGallery w:val="Page Numbers (Bottom of Page)"/>
        <w:docPartUnique/>
      </w:docPartObj>
    </w:sdtPr>
    <w:sdtEndPr/>
    <w:sdtContent>
      <w:p w:rsidR="00F33A7F" w:rsidRDefault="00F33A7F">
        <w:pPr>
          <w:pStyle w:val="a5"/>
          <w:jc w:val="center"/>
        </w:pPr>
        <w:r>
          <w:fldChar w:fldCharType="begin"/>
        </w:r>
        <w:r>
          <w:instrText>PAGE   \* MERGEFORMAT</w:instrText>
        </w:r>
        <w:r>
          <w:fldChar w:fldCharType="separate"/>
        </w:r>
        <w:r w:rsidR="008514CD" w:rsidRPr="008514CD">
          <w:rPr>
            <w:noProof/>
            <w:lang w:val="zh-CN"/>
          </w:rPr>
          <w:t>57</w:t>
        </w:r>
        <w:r>
          <w:fldChar w:fldCharType="end"/>
        </w:r>
      </w:p>
    </w:sdtContent>
  </w:sdt>
  <w:p w:rsidR="00F33A7F" w:rsidRDefault="00F33A7F">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818467"/>
      <w:docPartObj>
        <w:docPartGallery w:val="Page Numbers (Bottom of Page)"/>
        <w:docPartUnique/>
      </w:docPartObj>
    </w:sdtPr>
    <w:sdtEndPr/>
    <w:sdtContent>
      <w:p w:rsidR="00F33A7F" w:rsidRDefault="00F33A7F">
        <w:pPr>
          <w:pStyle w:val="a5"/>
          <w:jc w:val="center"/>
        </w:pPr>
        <w:r>
          <w:fldChar w:fldCharType="begin"/>
        </w:r>
        <w:r>
          <w:instrText>PAGE   \* MERGEFORMAT</w:instrText>
        </w:r>
        <w:r>
          <w:fldChar w:fldCharType="separate"/>
        </w:r>
        <w:r w:rsidR="008514CD" w:rsidRPr="008514CD">
          <w:rPr>
            <w:noProof/>
            <w:lang w:val="zh-CN"/>
          </w:rPr>
          <w:t>96</w:t>
        </w:r>
        <w:r>
          <w:fldChar w:fldCharType="end"/>
        </w:r>
      </w:p>
    </w:sdtContent>
  </w:sdt>
  <w:p w:rsidR="00F33A7F" w:rsidRDefault="00F33A7F">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7F" w:rsidRDefault="00F33A7F" w:rsidP="006B590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33A7F" w:rsidRDefault="00F33A7F">
    <w:pPr>
      <w:pStyle w:val="a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04002"/>
      <w:docPartObj>
        <w:docPartGallery w:val="Page Numbers (Bottom of Page)"/>
        <w:docPartUnique/>
      </w:docPartObj>
    </w:sdtPr>
    <w:sdtEndPr/>
    <w:sdtContent>
      <w:p w:rsidR="00F33A7F" w:rsidRDefault="00F33A7F">
        <w:pPr>
          <w:pStyle w:val="a5"/>
          <w:jc w:val="center"/>
        </w:pPr>
        <w:r>
          <w:fldChar w:fldCharType="begin"/>
        </w:r>
        <w:r>
          <w:instrText>PAGE   \* MERGEFORMAT</w:instrText>
        </w:r>
        <w:r>
          <w:fldChar w:fldCharType="separate"/>
        </w:r>
        <w:r w:rsidR="008514CD" w:rsidRPr="008514CD">
          <w:rPr>
            <w:noProof/>
            <w:lang w:val="zh-CN"/>
          </w:rPr>
          <w:t>97</w:t>
        </w:r>
        <w:r>
          <w:fldChar w:fldCharType="end"/>
        </w:r>
      </w:p>
    </w:sdtContent>
  </w:sdt>
  <w:p w:rsidR="00F33A7F" w:rsidRDefault="00F33A7F">
    <w:pPr>
      <w:pStyle w:val="a5"/>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7F" w:rsidRDefault="00F33A7F" w:rsidP="006B590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514CD">
      <w:rPr>
        <w:rStyle w:val="a4"/>
        <w:noProof/>
      </w:rPr>
      <w:t>102</w:t>
    </w:r>
    <w:r>
      <w:rPr>
        <w:rStyle w:val="a4"/>
      </w:rPr>
      <w:fldChar w:fldCharType="end"/>
    </w:r>
  </w:p>
  <w:p w:rsidR="00F33A7F" w:rsidRDefault="00F33A7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882519"/>
      <w:docPartObj>
        <w:docPartGallery w:val="Page Numbers (Bottom of Page)"/>
        <w:docPartUnique/>
      </w:docPartObj>
    </w:sdtPr>
    <w:sdtEndPr/>
    <w:sdtContent>
      <w:p w:rsidR="00F33A7F" w:rsidRDefault="00F33A7F">
        <w:pPr>
          <w:pStyle w:val="a5"/>
          <w:jc w:val="center"/>
        </w:pPr>
        <w:r>
          <w:fldChar w:fldCharType="begin"/>
        </w:r>
        <w:r>
          <w:instrText>PAGE   \* MERGEFORMAT</w:instrText>
        </w:r>
        <w:r>
          <w:fldChar w:fldCharType="separate"/>
        </w:r>
        <w:r w:rsidR="008514CD" w:rsidRPr="008514CD">
          <w:rPr>
            <w:noProof/>
            <w:lang w:val="zh-CN"/>
          </w:rPr>
          <w:t>1</w:t>
        </w:r>
        <w:r>
          <w:fldChar w:fldCharType="end"/>
        </w:r>
      </w:p>
    </w:sdtContent>
  </w:sdt>
  <w:p w:rsidR="00F33A7F" w:rsidRDefault="00F33A7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7F" w:rsidRDefault="00F33A7F">
    <w:pPr>
      <w:pStyle w:val="a5"/>
      <w:framePr w:wrap="around" w:vAnchor="text" w:hAnchor="margin" w:xAlign="center" w:y="1"/>
      <w:rPr>
        <w:rStyle w:val="a4"/>
      </w:rPr>
    </w:pPr>
    <w:r>
      <w:fldChar w:fldCharType="begin"/>
    </w:r>
    <w:r>
      <w:rPr>
        <w:rStyle w:val="a4"/>
      </w:rPr>
      <w:instrText xml:space="preserve">PAGE  </w:instrText>
    </w:r>
    <w:r>
      <w:fldChar w:fldCharType="end"/>
    </w:r>
  </w:p>
  <w:p w:rsidR="00F33A7F" w:rsidRDefault="00F33A7F">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86885"/>
      <w:docPartObj>
        <w:docPartGallery w:val="Page Numbers (Bottom of Page)"/>
        <w:docPartUnique/>
      </w:docPartObj>
    </w:sdtPr>
    <w:sdtEndPr/>
    <w:sdtContent>
      <w:p w:rsidR="00F33A7F" w:rsidRDefault="00F33A7F">
        <w:pPr>
          <w:pStyle w:val="a5"/>
          <w:jc w:val="center"/>
        </w:pPr>
        <w:r>
          <w:fldChar w:fldCharType="begin"/>
        </w:r>
        <w:r>
          <w:instrText>PAGE   \* MERGEFORMAT</w:instrText>
        </w:r>
        <w:r>
          <w:fldChar w:fldCharType="separate"/>
        </w:r>
        <w:r w:rsidR="008514CD" w:rsidRPr="008514CD">
          <w:rPr>
            <w:noProof/>
            <w:lang w:val="zh-CN"/>
          </w:rPr>
          <w:t>29</w:t>
        </w:r>
        <w:r>
          <w:fldChar w:fldCharType="end"/>
        </w:r>
      </w:p>
    </w:sdtContent>
  </w:sdt>
  <w:p w:rsidR="00F33A7F" w:rsidRDefault="00F33A7F">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399460"/>
      <w:docPartObj>
        <w:docPartGallery w:val="Page Numbers (Bottom of Page)"/>
        <w:docPartUnique/>
      </w:docPartObj>
    </w:sdtPr>
    <w:sdtEndPr/>
    <w:sdtContent>
      <w:p w:rsidR="00F33A7F" w:rsidRDefault="00F33A7F">
        <w:pPr>
          <w:pStyle w:val="a5"/>
          <w:jc w:val="center"/>
        </w:pPr>
        <w:r>
          <w:fldChar w:fldCharType="begin"/>
        </w:r>
        <w:r>
          <w:instrText>PAGE   \* MERGEFORMAT</w:instrText>
        </w:r>
        <w:r>
          <w:fldChar w:fldCharType="separate"/>
        </w:r>
        <w:r w:rsidR="008514CD" w:rsidRPr="008514CD">
          <w:rPr>
            <w:noProof/>
            <w:lang w:val="zh-CN"/>
          </w:rPr>
          <w:t>24</w:t>
        </w:r>
        <w:r>
          <w:fldChar w:fldCharType="end"/>
        </w:r>
      </w:p>
    </w:sdtContent>
  </w:sdt>
  <w:p w:rsidR="00F33A7F" w:rsidRDefault="00F33A7F">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7F" w:rsidRDefault="00F33A7F" w:rsidP="00103061">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33A7F" w:rsidRDefault="00F33A7F">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7F" w:rsidRDefault="00F33A7F">
    <w:pPr>
      <w:pStyle w:val="a5"/>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F33A7F" w:rsidRDefault="00F33A7F">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320695"/>
      <w:docPartObj>
        <w:docPartGallery w:val="Page Numbers (Bottom of Page)"/>
        <w:docPartUnique/>
      </w:docPartObj>
    </w:sdtPr>
    <w:sdtEndPr/>
    <w:sdtContent>
      <w:p w:rsidR="00F33A7F" w:rsidRDefault="00F33A7F">
        <w:pPr>
          <w:pStyle w:val="a5"/>
          <w:jc w:val="center"/>
        </w:pPr>
        <w:r>
          <w:fldChar w:fldCharType="begin"/>
        </w:r>
        <w:r>
          <w:instrText>PAGE   \* MERGEFORMAT</w:instrText>
        </w:r>
        <w:r>
          <w:fldChar w:fldCharType="separate"/>
        </w:r>
        <w:r w:rsidR="008514CD" w:rsidRPr="008514CD">
          <w:rPr>
            <w:noProof/>
            <w:lang w:val="zh-CN"/>
          </w:rPr>
          <w:t>30</w:t>
        </w:r>
        <w:r>
          <w:fldChar w:fldCharType="end"/>
        </w:r>
      </w:p>
    </w:sdtContent>
  </w:sdt>
  <w:p w:rsidR="00F33A7F" w:rsidRDefault="00F33A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3BD" w:rsidRDefault="00D653BD" w:rsidP="00DB497B">
      <w:r>
        <w:separator/>
      </w:r>
    </w:p>
  </w:footnote>
  <w:footnote w:type="continuationSeparator" w:id="0">
    <w:p w:rsidR="00D653BD" w:rsidRDefault="00D653BD" w:rsidP="00DB4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6"/>
      <w:numFmt w:val="decimal"/>
      <w:suff w:val="nothing"/>
      <w:lvlText w:val="%1."/>
      <w:lvlJc w:val="left"/>
    </w:lvl>
  </w:abstractNum>
  <w:abstractNum w:abstractNumId="1">
    <w:nsid w:val="08BF4199"/>
    <w:multiLevelType w:val="multilevel"/>
    <w:tmpl w:val="08BF4199"/>
    <w:lvl w:ilvl="0">
      <w:start w:val="1"/>
      <w:numFmt w:val="japaneseCounting"/>
      <w:lvlText w:val="（%1）"/>
      <w:lvlJc w:val="left"/>
      <w:pPr>
        <w:ind w:left="740" w:hanging="740"/>
      </w:pPr>
      <w:rPr>
        <w:rFonts w:hint="eastAsia"/>
        <w:b/>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B3114D8"/>
    <w:multiLevelType w:val="hybridMultilevel"/>
    <w:tmpl w:val="E4AAF712"/>
    <w:lvl w:ilvl="0" w:tplc="3290129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BEF014A"/>
    <w:multiLevelType w:val="multilevel"/>
    <w:tmpl w:val="0BEF014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0C5A799E"/>
    <w:multiLevelType w:val="multilevel"/>
    <w:tmpl w:val="0C5A799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11411367"/>
    <w:multiLevelType w:val="multilevel"/>
    <w:tmpl w:val="4C46AC20"/>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11730D5B"/>
    <w:multiLevelType w:val="multilevel"/>
    <w:tmpl w:val="04B4E75A"/>
    <w:lvl w:ilvl="0">
      <w:start w:val="1"/>
      <w:numFmt w:val="chineseCountingThousand"/>
      <w:lvlText w:val="(%1)"/>
      <w:lvlJc w:val="left"/>
      <w:pPr>
        <w:ind w:left="720" w:hanging="720"/>
      </w:pPr>
      <w:rPr>
        <w:rFonts w:hint="eastAsia"/>
        <w:lang w:val="en-US"/>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nsid w:val="13EB5132"/>
    <w:multiLevelType w:val="multilevel"/>
    <w:tmpl w:val="1A4AFF20"/>
    <w:lvl w:ilvl="0">
      <w:start w:val="1"/>
      <w:numFmt w:val="chineseCountingThousand"/>
      <w:lvlText w:val="(%1)"/>
      <w:lvlJc w:val="left"/>
      <w:pPr>
        <w:ind w:left="740" w:hanging="740"/>
      </w:pPr>
      <w:rPr>
        <w:rFonts w:hint="eastAsia"/>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nsid w:val="15D71059"/>
    <w:multiLevelType w:val="multilevel"/>
    <w:tmpl w:val="04B4E75A"/>
    <w:lvl w:ilvl="0">
      <w:start w:val="1"/>
      <w:numFmt w:val="chineseCountingThousand"/>
      <w:lvlText w:val="(%1)"/>
      <w:lvlJc w:val="left"/>
      <w:pPr>
        <w:ind w:left="720" w:hanging="720"/>
      </w:pPr>
      <w:rPr>
        <w:rFonts w:hint="eastAsia"/>
        <w:lang w:val="en-US"/>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nsid w:val="1B78030C"/>
    <w:multiLevelType w:val="hybridMultilevel"/>
    <w:tmpl w:val="EC400C7A"/>
    <w:lvl w:ilvl="0" w:tplc="0EE83B5E">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0">
    <w:nsid w:val="1D7B20D1"/>
    <w:multiLevelType w:val="hybridMultilevel"/>
    <w:tmpl w:val="1F9C2BA8"/>
    <w:lvl w:ilvl="0" w:tplc="7576CF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1AB555A"/>
    <w:multiLevelType w:val="hybridMultilevel"/>
    <w:tmpl w:val="548027F0"/>
    <w:lvl w:ilvl="0" w:tplc="4D16A1C6">
      <w:start w:val="1"/>
      <w:numFmt w:val="bullet"/>
      <w:lvlText w:val=""/>
      <w:lvlJc w:val="left"/>
      <w:pPr>
        <w:ind w:left="962" w:hanging="480"/>
      </w:pPr>
      <w:rPr>
        <w:rFonts w:ascii="Wingdings" w:hAnsi="Wingdings" w:hint="default"/>
        <w:sz w:val="16"/>
        <w:szCs w:val="16"/>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2">
    <w:nsid w:val="22A24B18"/>
    <w:multiLevelType w:val="multilevel"/>
    <w:tmpl w:val="22A24B18"/>
    <w:lvl w:ilvl="0">
      <w:start w:val="1"/>
      <w:numFmt w:val="japaneseCounting"/>
      <w:lvlText w:val="（%1）"/>
      <w:lvlJc w:val="left"/>
      <w:pPr>
        <w:ind w:left="2138" w:hanging="720"/>
      </w:pPr>
      <w:rPr>
        <w:rFonts w:hint="eastAsia"/>
      </w:rPr>
    </w:lvl>
    <w:lvl w:ilvl="1">
      <w:start w:val="1"/>
      <w:numFmt w:val="lowerLetter"/>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lowerLetter"/>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lowerLetter"/>
      <w:lvlText w:val="%8)"/>
      <w:lvlJc w:val="left"/>
      <w:pPr>
        <w:ind w:left="5258" w:hanging="480"/>
      </w:pPr>
    </w:lvl>
    <w:lvl w:ilvl="8">
      <w:start w:val="1"/>
      <w:numFmt w:val="lowerRoman"/>
      <w:lvlText w:val="%9."/>
      <w:lvlJc w:val="right"/>
      <w:pPr>
        <w:ind w:left="5738" w:hanging="480"/>
      </w:pPr>
    </w:lvl>
  </w:abstractNum>
  <w:abstractNum w:abstractNumId="13">
    <w:nsid w:val="27034FF5"/>
    <w:multiLevelType w:val="hybridMultilevel"/>
    <w:tmpl w:val="6BB45968"/>
    <w:lvl w:ilvl="0" w:tplc="04090017">
      <w:start w:val="1"/>
      <w:numFmt w:val="chineseCountingThousand"/>
      <w:lvlText w:val="(%1)"/>
      <w:lvlJc w:val="left"/>
      <w:pPr>
        <w:ind w:left="420" w:hanging="420"/>
      </w:pPr>
    </w:lvl>
    <w:lvl w:ilvl="1" w:tplc="583C4C64">
      <w:start w:val="2"/>
      <w:numFmt w:val="japaneseCounting"/>
      <w:lvlText w:val="%2、"/>
      <w:lvlJc w:val="left"/>
      <w:pPr>
        <w:ind w:left="1020" w:hanging="60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CB4ED2"/>
    <w:multiLevelType w:val="multilevel"/>
    <w:tmpl w:val="27CB4ED2"/>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2C7E2289"/>
    <w:multiLevelType w:val="hybridMultilevel"/>
    <w:tmpl w:val="24EA881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AD295D"/>
    <w:multiLevelType w:val="hybridMultilevel"/>
    <w:tmpl w:val="22CE94A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0768B8"/>
    <w:multiLevelType w:val="hybridMultilevel"/>
    <w:tmpl w:val="66C4D8BC"/>
    <w:lvl w:ilvl="0" w:tplc="8E2244C0">
      <w:start w:val="1"/>
      <w:numFmt w:val="bullet"/>
      <w:lvlText w:val=""/>
      <w:lvlJc w:val="left"/>
      <w:pPr>
        <w:tabs>
          <w:tab w:val="num" w:pos="720"/>
        </w:tabs>
        <w:ind w:left="720" w:hanging="360"/>
      </w:pPr>
      <w:rPr>
        <w:rFonts w:ascii="Wingdings" w:hAnsi="Wingdings" w:hint="default"/>
      </w:rPr>
    </w:lvl>
    <w:lvl w:ilvl="1" w:tplc="D2664548" w:tentative="1">
      <w:start w:val="1"/>
      <w:numFmt w:val="bullet"/>
      <w:lvlText w:val=""/>
      <w:lvlJc w:val="left"/>
      <w:pPr>
        <w:tabs>
          <w:tab w:val="num" w:pos="1440"/>
        </w:tabs>
        <w:ind w:left="1440" w:hanging="360"/>
      </w:pPr>
      <w:rPr>
        <w:rFonts w:ascii="Wingdings" w:hAnsi="Wingdings" w:hint="default"/>
      </w:rPr>
    </w:lvl>
    <w:lvl w:ilvl="2" w:tplc="44049EF8" w:tentative="1">
      <w:start w:val="1"/>
      <w:numFmt w:val="bullet"/>
      <w:lvlText w:val=""/>
      <w:lvlJc w:val="left"/>
      <w:pPr>
        <w:tabs>
          <w:tab w:val="num" w:pos="2160"/>
        </w:tabs>
        <w:ind w:left="2160" w:hanging="360"/>
      </w:pPr>
      <w:rPr>
        <w:rFonts w:ascii="Wingdings" w:hAnsi="Wingdings" w:hint="default"/>
      </w:rPr>
    </w:lvl>
    <w:lvl w:ilvl="3" w:tplc="2C30B428" w:tentative="1">
      <w:start w:val="1"/>
      <w:numFmt w:val="bullet"/>
      <w:lvlText w:val=""/>
      <w:lvlJc w:val="left"/>
      <w:pPr>
        <w:tabs>
          <w:tab w:val="num" w:pos="2880"/>
        </w:tabs>
        <w:ind w:left="2880" w:hanging="360"/>
      </w:pPr>
      <w:rPr>
        <w:rFonts w:ascii="Wingdings" w:hAnsi="Wingdings" w:hint="default"/>
      </w:rPr>
    </w:lvl>
    <w:lvl w:ilvl="4" w:tplc="D66A5748" w:tentative="1">
      <w:start w:val="1"/>
      <w:numFmt w:val="bullet"/>
      <w:lvlText w:val=""/>
      <w:lvlJc w:val="left"/>
      <w:pPr>
        <w:tabs>
          <w:tab w:val="num" w:pos="3600"/>
        </w:tabs>
        <w:ind w:left="3600" w:hanging="360"/>
      </w:pPr>
      <w:rPr>
        <w:rFonts w:ascii="Wingdings" w:hAnsi="Wingdings" w:hint="default"/>
      </w:rPr>
    </w:lvl>
    <w:lvl w:ilvl="5" w:tplc="F530C462" w:tentative="1">
      <w:start w:val="1"/>
      <w:numFmt w:val="bullet"/>
      <w:lvlText w:val=""/>
      <w:lvlJc w:val="left"/>
      <w:pPr>
        <w:tabs>
          <w:tab w:val="num" w:pos="4320"/>
        </w:tabs>
        <w:ind w:left="4320" w:hanging="360"/>
      </w:pPr>
      <w:rPr>
        <w:rFonts w:ascii="Wingdings" w:hAnsi="Wingdings" w:hint="default"/>
      </w:rPr>
    </w:lvl>
    <w:lvl w:ilvl="6" w:tplc="5C0830AA" w:tentative="1">
      <w:start w:val="1"/>
      <w:numFmt w:val="bullet"/>
      <w:lvlText w:val=""/>
      <w:lvlJc w:val="left"/>
      <w:pPr>
        <w:tabs>
          <w:tab w:val="num" w:pos="5040"/>
        </w:tabs>
        <w:ind w:left="5040" w:hanging="360"/>
      </w:pPr>
      <w:rPr>
        <w:rFonts w:ascii="Wingdings" w:hAnsi="Wingdings" w:hint="default"/>
      </w:rPr>
    </w:lvl>
    <w:lvl w:ilvl="7" w:tplc="61205CD8" w:tentative="1">
      <w:start w:val="1"/>
      <w:numFmt w:val="bullet"/>
      <w:lvlText w:val=""/>
      <w:lvlJc w:val="left"/>
      <w:pPr>
        <w:tabs>
          <w:tab w:val="num" w:pos="5760"/>
        </w:tabs>
        <w:ind w:left="5760" w:hanging="360"/>
      </w:pPr>
      <w:rPr>
        <w:rFonts w:ascii="Wingdings" w:hAnsi="Wingdings" w:hint="default"/>
      </w:rPr>
    </w:lvl>
    <w:lvl w:ilvl="8" w:tplc="37D69210" w:tentative="1">
      <w:start w:val="1"/>
      <w:numFmt w:val="bullet"/>
      <w:lvlText w:val=""/>
      <w:lvlJc w:val="left"/>
      <w:pPr>
        <w:tabs>
          <w:tab w:val="num" w:pos="6480"/>
        </w:tabs>
        <w:ind w:left="6480" w:hanging="360"/>
      </w:pPr>
      <w:rPr>
        <w:rFonts w:ascii="Wingdings" w:hAnsi="Wingdings" w:hint="default"/>
      </w:rPr>
    </w:lvl>
  </w:abstractNum>
  <w:abstractNum w:abstractNumId="18">
    <w:nsid w:val="3818276A"/>
    <w:multiLevelType w:val="hybridMultilevel"/>
    <w:tmpl w:val="818C701E"/>
    <w:lvl w:ilvl="0" w:tplc="9B7202B0">
      <w:start w:val="1"/>
      <w:numFmt w:val="bullet"/>
      <w:lvlText w:val=""/>
      <w:lvlJc w:val="left"/>
      <w:pPr>
        <w:tabs>
          <w:tab w:val="num" w:pos="720"/>
        </w:tabs>
        <w:ind w:left="720" w:hanging="360"/>
      </w:pPr>
      <w:rPr>
        <w:rFonts w:ascii="Wingdings" w:hAnsi="Wingdings" w:hint="default"/>
      </w:rPr>
    </w:lvl>
    <w:lvl w:ilvl="1" w:tplc="67ACA3C6" w:tentative="1">
      <w:start w:val="1"/>
      <w:numFmt w:val="bullet"/>
      <w:lvlText w:val=""/>
      <w:lvlJc w:val="left"/>
      <w:pPr>
        <w:tabs>
          <w:tab w:val="num" w:pos="1440"/>
        </w:tabs>
        <w:ind w:left="1440" w:hanging="360"/>
      </w:pPr>
      <w:rPr>
        <w:rFonts w:ascii="Wingdings" w:hAnsi="Wingdings" w:hint="default"/>
      </w:rPr>
    </w:lvl>
    <w:lvl w:ilvl="2" w:tplc="825C8D8E" w:tentative="1">
      <w:start w:val="1"/>
      <w:numFmt w:val="bullet"/>
      <w:lvlText w:val=""/>
      <w:lvlJc w:val="left"/>
      <w:pPr>
        <w:tabs>
          <w:tab w:val="num" w:pos="2160"/>
        </w:tabs>
        <w:ind w:left="2160" w:hanging="360"/>
      </w:pPr>
      <w:rPr>
        <w:rFonts w:ascii="Wingdings" w:hAnsi="Wingdings" w:hint="default"/>
      </w:rPr>
    </w:lvl>
    <w:lvl w:ilvl="3" w:tplc="10284B2C" w:tentative="1">
      <w:start w:val="1"/>
      <w:numFmt w:val="bullet"/>
      <w:lvlText w:val=""/>
      <w:lvlJc w:val="left"/>
      <w:pPr>
        <w:tabs>
          <w:tab w:val="num" w:pos="2880"/>
        </w:tabs>
        <w:ind w:left="2880" w:hanging="360"/>
      </w:pPr>
      <w:rPr>
        <w:rFonts w:ascii="Wingdings" w:hAnsi="Wingdings" w:hint="default"/>
      </w:rPr>
    </w:lvl>
    <w:lvl w:ilvl="4" w:tplc="676E3F1C" w:tentative="1">
      <w:start w:val="1"/>
      <w:numFmt w:val="bullet"/>
      <w:lvlText w:val=""/>
      <w:lvlJc w:val="left"/>
      <w:pPr>
        <w:tabs>
          <w:tab w:val="num" w:pos="3600"/>
        </w:tabs>
        <w:ind w:left="3600" w:hanging="360"/>
      </w:pPr>
      <w:rPr>
        <w:rFonts w:ascii="Wingdings" w:hAnsi="Wingdings" w:hint="default"/>
      </w:rPr>
    </w:lvl>
    <w:lvl w:ilvl="5" w:tplc="6CCE7EA6" w:tentative="1">
      <w:start w:val="1"/>
      <w:numFmt w:val="bullet"/>
      <w:lvlText w:val=""/>
      <w:lvlJc w:val="left"/>
      <w:pPr>
        <w:tabs>
          <w:tab w:val="num" w:pos="4320"/>
        </w:tabs>
        <w:ind w:left="4320" w:hanging="360"/>
      </w:pPr>
      <w:rPr>
        <w:rFonts w:ascii="Wingdings" w:hAnsi="Wingdings" w:hint="default"/>
      </w:rPr>
    </w:lvl>
    <w:lvl w:ilvl="6" w:tplc="44F0218E" w:tentative="1">
      <w:start w:val="1"/>
      <w:numFmt w:val="bullet"/>
      <w:lvlText w:val=""/>
      <w:lvlJc w:val="left"/>
      <w:pPr>
        <w:tabs>
          <w:tab w:val="num" w:pos="5040"/>
        </w:tabs>
        <w:ind w:left="5040" w:hanging="360"/>
      </w:pPr>
      <w:rPr>
        <w:rFonts w:ascii="Wingdings" w:hAnsi="Wingdings" w:hint="default"/>
      </w:rPr>
    </w:lvl>
    <w:lvl w:ilvl="7" w:tplc="BBE01522" w:tentative="1">
      <w:start w:val="1"/>
      <w:numFmt w:val="bullet"/>
      <w:lvlText w:val=""/>
      <w:lvlJc w:val="left"/>
      <w:pPr>
        <w:tabs>
          <w:tab w:val="num" w:pos="5760"/>
        </w:tabs>
        <w:ind w:left="5760" w:hanging="360"/>
      </w:pPr>
      <w:rPr>
        <w:rFonts w:ascii="Wingdings" w:hAnsi="Wingdings" w:hint="default"/>
      </w:rPr>
    </w:lvl>
    <w:lvl w:ilvl="8" w:tplc="3E5CAFFC" w:tentative="1">
      <w:start w:val="1"/>
      <w:numFmt w:val="bullet"/>
      <w:lvlText w:val=""/>
      <w:lvlJc w:val="left"/>
      <w:pPr>
        <w:tabs>
          <w:tab w:val="num" w:pos="6480"/>
        </w:tabs>
        <w:ind w:left="6480" w:hanging="360"/>
      </w:pPr>
      <w:rPr>
        <w:rFonts w:ascii="Wingdings" w:hAnsi="Wingdings" w:hint="default"/>
      </w:rPr>
    </w:lvl>
  </w:abstractNum>
  <w:abstractNum w:abstractNumId="19">
    <w:nsid w:val="3C0544F8"/>
    <w:multiLevelType w:val="multilevel"/>
    <w:tmpl w:val="6114D9E2"/>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0">
    <w:nsid w:val="3CB6410A"/>
    <w:multiLevelType w:val="hybridMultilevel"/>
    <w:tmpl w:val="AE0EBA14"/>
    <w:lvl w:ilvl="0" w:tplc="03B6C478">
      <w:start w:val="1"/>
      <w:numFmt w:val="bullet"/>
      <w:lvlText w:val=""/>
      <w:lvlJc w:val="left"/>
      <w:pPr>
        <w:tabs>
          <w:tab w:val="num" w:pos="720"/>
        </w:tabs>
        <w:ind w:left="720" w:hanging="360"/>
      </w:pPr>
      <w:rPr>
        <w:rFonts w:ascii="Wingdings" w:hAnsi="Wingdings" w:hint="default"/>
      </w:rPr>
    </w:lvl>
    <w:lvl w:ilvl="1" w:tplc="D2664548" w:tentative="1">
      <w:start w:val="1"/>
      <w:numFmt w:val="bullet"/>
      <w:lvlText w:val=""/>
      <w:lvlJc w:val="left"/>
      <w:pPr>
        <w:tabs>
          <w:tab w:val="num" w:pos="1440"/>
        </w:tabs>
        <w:ind w:left="1440" w:hanging="360"/>
      </w:pPr>
      <w:rPr>
        <w:rFonts w:ascii="Wingdings" w:hAnsi="Wingdings" w:hint="default"/>
      </w:rPr>
    </w:lvl>
    <w:lvl w:ilvl="2" w:tplc="44049EF8" w:tentative="1">
      <w:start w:val="1"/>
      <w:numFmt w:val="bullet"/>
      <w:lvlText w:val=""/>
      <w:lvlJc w:val="left"/>
      <w:pPr>
        <w:tabs>
          <w:tab w:val="num" w:pos="2160"/>
        </w:tabs>
        <w:ind w:left="2160" w:hanging="360"/>
      </w:pPr>
      <w:rPr>
        <w:rFonts w:ascii="Wingdings" w:hAnsi="Wingdings" w:hint="default"/>
      </w:rPr>
    </w:lvl>
    <w:lvl w:ilvl="3" w:tplc="2C30B428" w:tentative="1">
      <w:start w:val="1"/>
      <w:numFmt w:val="bullet"/>
      <w:lvlText w:val=""/>
      <w:lvlJc w:val="left"/>
      <w:pPr>
        <w:tabs>
          <w:tab w:val="num" w:pos="2880"/>
        </w:tabs>
        <w:ind w:left="2880" w:hanging="360"/>
      </w:pPr>
      <w:rPr>
        <w:rFonts w:ascii="Wingdings" w:hAnsi="Wingdings" w:hint="default"/>
      </w:rPr>
    </w:lvl>
    <w:lvl w:ilvl="4" w:tplc="D66A5748" w:tentative="1">
      <w:start w:val="1"/>
      <w:numFmt w:val="bullet"/>
      <w:lvlText w:val=""/>
      <w:lvlJc w:val="left"/>
      <w:pPr>
        <w:tabs>
          <w:tab w:val="num" w:pos="3600"/>
        </w:tabs>
        <w:ind w:left="3600" w:hanging="360"/>
      </w:pPr>
      <w:rPr>
        <w:rFonts w:ascii="Wingdings" w:hAnsi="Wingdings" w:hint="default"/>
      </w:rPr>
    </w:lvl>
    <w:lvl w:ilvl="5" w:tplc="F530C462" w:tentative="1">
      <w:start w:val="1"/>
      <w:numFmt w:val="bullet"/>
      <w:lvlText w:val=""/>
      <w:lvlJc w:val="left"/>
      <w:pPr>
        <w:tabs>
          <w:tab w:val="num" w:pos="4320"/>
        </w:tabs>
        <w:ind w:left="4320" w:hanging="360"/>
      </w:pPr>
      <w:rPr>
        <w:rFonts w:ascii="Wingdings" w:hAnsi="Wingdings" w:hint="default"/>
      </w:rPr>
    </w:lvl>
    <w:lvl w:ilvl="6" w:tplc="5C0830AA" w:tentative="1">
      <w:start w:val="1"/>
      <w:numFmt w:val="bullet"/>
      <w:lvlText w:val=""/>
      <w:lvlJc w:val="left"/>
      <w:pPr>
        <w:tabs>
          <w:tab w:val="num" w:pos="5040"/>
        </w:tabs>
        <w:ind w:left="5040" w:hanging="360"/>
      </w:pPr>
      <w:rPr>
        <w:rFonts w:ascii="Wingdings" w:hAnsi="Wingdings" w:hint="default"/>
      </w:rPr>
    </w:lvl>
    <w:lvl w:ilvl="7" w:tplc="61205CD8" w:tentative="1">
      <w:start w:val="1"/>
      <w:numFmt w:val="bullet"/>
      <w:lvlText w:val=""/>
      <w:lvlJc w:val="left"/>
      <w:pPr>
        <w:tabs>
          <w:tab w:val="num" w:pos="5760"/>
        </w:tabs>
        <w:ind w:left="5760" w:hanging="360"/>
      </w:pPr>
      <w:rPr>
        <w:rFonts w:ascii="Wingdings" w:hAnsi="Wingdings" w:hint="default"/>
      </w:rPr>
    </w:lvl>
    <w:lvl w:ilvl="8" w:tplc="37D69210" w:tentative="1">
      <w:start w:val="1"/>
      <w:numFmt w:val="bullet"/>
      <w:lvlText w:val=""/>
      <w:lvlJc w:val="left"/>
      <w:pPr>
        <w:tabs>
          <w:tab w:val="num" w:pos="6480"/>
        </w:tabs>
        <w:ind w:left="6480" w:hanging="360"/>
      </w:pPr>
      <w:rPr>
        <w:rFonts w:ascii="Wingdings" w:hAnsi="Wingdings" w:hint="default"/>
      </w:rPr>
    </w:lvl>
  </w:abstractNum>
  <w:abstractNum w:abstractNumId="21">
    <w:nsid w:val="3DF40022"/>
    <w:multiLevelType w:val="hybridMultilevel"/>
    <w:tmpl w:val="A7D07022"/>
    <w:lvl w:ilvl="0" w:tplc="CC66DD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EBA34B0"/>
    <w:multiLevelType w:val="multilevel"/>
    <w:tmpl w:val="3EBA34B0"/>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3ED95CFC"/>
    <w:multiLevelType w:val="multilevel"/>
    <w:tmpl w:val="3ED95CFC"/>
    <w:lvl w:ilvl="0">
      <w:start w:val="1"/>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4">
    <w:nsid w:val="42050839"/>
    <w:multiLevelType w:val="multilevel"/>
    <w:tmpl w:val="42050839"/>
    <w:lvl w:ilvl="0">
      <w:start w:val="1"/>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5">
    <w:nsid w:val="46101939"/>
    <w:multiLevelType w:val="multilevel"/>
    <w:tmpl w:val="46101939"/>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46EE4C4E"/>
    <w:multiLevelType w:val="multilevel"/>
    <w:tmpl w:val="95402EE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A00191C"/>
    <w:multiLevelType w:val="hybridMultilevel"/>
    <w:tmpl w:val="E72AC15E"/>
    <w:lvl w:ilvl="0" w:tplc="02D28E3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D9B7C1C"/>
    <w:multiLevelType w:val="multilevel"/>
    <w:tmpl w:val="4D9B7C1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4F3B4D29"/>
    <w:multiLevelType w:val="hybridMultilevel"/>
    <w:tmpl w:val="2F9A8098"/>
    <w:lvl w:ilvl="0" w:tplc="E60E3BD8">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2E2EF0"/>
    <w:multiLevelType w:val="multilevel"/>
    <w:tmpl w:val="502E2EF0"/>
    <w:lvl w:ilvl="0">
      <w:start w:val="1"/>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1">
    <w:nsid w:val="51822165"/>
    <w:multiLevelType w:val="multilevel"/>
    <w:tmpl w:val="C1903DB0"/>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2">
    <w:nsid w:val="52D61083"/>
    <w:multiLevelType w:val="hybridMultilevel"/>
    <w:tmpl w:val="287095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3EF4AAC"/>
    <w:multiLevelType w:val="hybridMultilevel"/>
    <w:tmpl w:val="E2E4FBD0"/>
    <w:lvl w:ilvl="0" w:tplc="8E2244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53F2B30"/>
    <w:multiLevelType w:val="hybridMultilevel"/>
    <w:tmpl w:val="2B3E500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6370DDD"/>
    <w:multiLevelType w:val="singleLevel"/>
    <w:tmpl w:val="56370DDD"/>
    <w:lvl w:ilvl="0">
      <w:start w:val="1"/>
      <w:numFmt w:val="decimal"/>
      <w:suff w:val="nothing"/>
      <w:lvlText w:val="2.%1"/>
      <w:lvlJc w:val="left"/>
      <w:pPr>
        <w:ind w:left="0" w:firstLine="400"/>
      </w:pPr>
      <w:rPr>
        <w:rFonts w:hint="default"/>
      </w:rPr>
    </w:lvl>
  </w:abstractNum>
  <w:abstractNum w:abstractNumId="36">
    <w:nsid w:val="570C53B7"/>
    <w:multiLevelType w:val="singleLevel"/>
    <w:tmpl w:val="570C53B7"/>
    <w:lvl w:ilvl="0">
      <w:start w:val="1"/>
      <w:numFmt w:val="chineseCounting"/>
      <w:suff w:val="nothing"/>
      <w:lvlText w:val="%1、"/>
      <w:lvlJc w:val="left"/>
      <w:pPr>
        <w:ind w:left="0" w:firstLine="420"/>
      </w:pPr>
      <w:rPr>
        <w:rFonts w:hint="eastAsia"/>
      </w:rPr>
    </w:lvl>
  </w:abstractNum>
  <w:abstractNum w:abstractNumId="37">
    <w:nsid w:val="570C58D1"/>
    <w:multiLevelType w:val="singleLevel"/>
    <w:tmpl w:val="570C58D1"/>
    <w:lvl w:ilvl="0">
      <w:start w:val="1"/>
      <w:numFmt w:val="decimal"/>
      <w:suff w:val="nothing"/>
      <w:lvlText w:val="（%1）"/>
      <w:lvlJc w:val="left"/>
    </w:lvl>
  </w:abstractNum>
  <w:abstractNum w:abstractNumId="38">
    <w:nsid w:val="570C5DBD"/>
    <w:multiLevelType w:val="singleLevel"/>
    <w:tmpl w:val="570C5DBD"/>
    <w:lvl w:ilvl="0">
      <w:start w:val="1"/>
      <w:numFmt w:val="bullet"/>
      <w:lvlText w:val=""/>
      <w:lvlJc w:val="left"/>
      <w:pPr>
        <w:tabs>
          <w:tab w:val="num" w:pos="420"/>
        </w:tabs>
        <w:ind w:left="420" w:hanging="420"/>
      </w:pPr>
      <w:rPr>
        <w:rFonts w:ascii="Wingdings" w:hAnsi="Wingdings" w:hint="default"/>
      </w:rPr>
    </w:lvl>
  </w:abstractNum>
  <w:abstractNum w:abstractNumId="39">
    <w:nsid w:val="570C5E52"/>
    <w:multiLevelType w:val="singleLevel"/>
    <w:tmpl w:val="570C5E52"/>
    <w:lvl w:ilvl="0">
      <w:start w:val="1"/>
      <w:numFmt w:val="decimal"/>
      <w:suff w:val="nothing"/>
      <w:lvlText w:val="%1．"/>
      <w:lvlJc w:val="left"/>
      <w:pPr>
        <w:ind w:left="0" w:firstLine="400"/>
      </w:pPr>
      <w:rPr>
        <w:rFonts w:hint="default"/>
      </w:rPr>
    </w:lvl>
  </w:abstractNum>
  <w:abstractNum w:abstractNumId="40">
    <w:nsid w:val="570C650D"/>
    <w:multiLevelType w:val="singleLevel"/>
    <w:tmpl w:val="570C650D"/>
    <w:lvl w:ilvl="0">
      <w:start w:val="1"/>
      <w:numFmt w:val="decimalEnclosedCircleChinese"/>
      <w:suff w:val="nothing"/>
      <w:lvlText w:val="%1　"/>
      <w:lvlJc w:val="left"/>
      <w:pPr>
        <w:ind w:left="0" w:firstLine="400"/>
      </w:pPr>
      <w:rPr>
        <w:rFonts w:hint="eastAsia"/>
      </w:rPr>
    </w:lvl>
  </w:abstractNum>
  <w:abstractNum w:abstractNumId="41">
    <w:nsid w:val="59CE0BDC"/>
    <w:multiLevelType w:val="hybridMultilevel"/>
    <w:tmpl w:val="2E5014CC"/>
    <w:lvl w:ilvl="0" w:tplc="14B012AE">
      <w:start w:val="1"/>
      <w:numFmt w:val="bullet"/>
      <w:lvlText w:val=""/>
      <w:lvlJc w:val="left"/>
      <w:pPr>
        <w:tabs>
          <w:tab w:val="num" w:pos="720"/>
        </w:tabs>
        <w:ind w:left="720" w:hanging="360"/>
      </w:pPr>
      <w:rPr>
        <w:rFonts w:ascii="Wingdings" w:hAnsi="Wingdings" w:hint="default"/>
      </w:rPr>
    </w:lvl>
    <w:lvl w:ilvl="1" w:tplc="E7288EE4" w:tentative="1">
      <w:start w:val="1"/>
      <w:numFmt w:val="bullet"/>
      <w:lvlText w:val=""/>
      <w:lvlJc w:val="left"/>
      <w:pPr>
        <w:tabs>
          <w:tab w:val="num" w:pos="1440"/>
        </w:tabs>
        <w:ind w:left="1440" w:hanging="360"/>
      </w:pPr>
      <w:rPr>
        <w:rFonts w:ascii="Wingdings" w:hAnsi="Wingdings" w:hint="default"/>
      </w:rPr>
    </w:lvl>
    <w:lvl w:ilvl="2" w:tplc="66B22670" w:tentative="1">
      <w:start w:val="1"/>
      <w:numFmt w:val="bullet"/>
      <w:lvlText w:val=""/>
      <w:lvlJc w:val="left"/>
      <w:pPr>
        <w:tabs>
          <w:tab w:val="num" w:pos="2160"/>
        </w:tabs>
        <w:ind w:left="2160" w:hanging="360"/>
      </w:pPr>
      <w:rPr>
        <w:rFonts w:ascii="Wingdings" w:hAnsi="Wingdings" w:hint="default"/>
      </w:rPr>
    </w:lvl>
    <w:lvl w:ilvl="3" w:tplc="E510219A" w:tentative="1">
      <w:start w:val="1"/>
      <w:numFmt w:val="bullet"/>
      <w:lvlText w:val=""/>
      <w:lvlJc w:val="left"/>
      <w:pPr>
        <w:tabs>
          <w:tab w:val="num" w:pos="2880"/>
        </w:tabs>
        <w:ind w:left="2880" w:hanging="360"/>
      </w:pPr>
      <w:rPr>
        <w:rFonts w:ascii="Wingdings" w:hAnsi="Wingdings" w:hint="default"/>
      </w:rPr>
    </w:lvl>
    <w:lvl w:ilvl="4" w:tplc="83ACD3A0" w:tentative="1">
      <w:start w:val="1"/>
      <w:numFmt w:val="bullet"/>
      <w:lvlText w:val=""/>
      <w:lvlJc w:val="left"/>
      <w:pPr>
        <w:tabs>
          <w:tab w:val="num" w:pos="3600"/>
        </w:tabs>
        <w:ind w:left="3600" w:hanging="360"/>
      </w:pPr>
      <w:rPr>
        <w:rFonts w:ascii="Wingdings" w:hAnsi="Wingdings" w:hint="default"/>
      </w:rPr>
    </w:lvl>
    <w:lvl w:ilvl="5" w:tplc="1FFEDF16" w:tentative="1">
      <w:start w:val="1"/>
      <w:numFmt w:val="bullet"/>
      <w:lvlText w:val=""/>
      <w:lvlJc w:val="left"/>
      <w:pPr>
        <w:tabs>
          <w:tab w:val="num" w:pos="4320"/>
        </w:tabs>
        <w:ind w:left="4320" w:hanging="360"/>
      </w:pPr>
      <w:rPr>
        <w:rFonts w:ascii="Wingdings" w:hAnsi="Wingdings" w:hint="default"/>
      </w:rPr>
    </w:lvl>
    <w:lvl w:ilvl="6" w:tplc="D2E88508" w:tentative="1">
      <w:start w:val="1"/>
      <w:numFmt w:val="bullet"/>
      <w:lvlText w:val=""/>
      <w:lvlJc w:val="left"/>
      <w:pPr>
        <w:tabs>
          <w:tab w:val="num" w:pos="5040"/>
        </w:tabs>
        <w:ind w:left="5040" w:hanging="360"/>
      </w:pPr>
      <w:rPr>
        <w:rFonts w:ascii="Wingdings" w:hAnsi="Wingdings" w:hint="default"/>
      </w:rPr>
    </w:lvl>
    <w:lvl w:ilvl="7" w:tplc="198EADB4" w:tentative="1">
      <w:start w:val="1"/>
      <w:numFmt w:val="bullet"/>
      <w:lvlText w:val=""/>
      <w:lvlJc w:val="left"/>
      <w:pPr>
        <w:tabs>
          <w:tab w:val="num" w:pos="5760"/>
        </w:tabs>
        <w:ind w:left="5760" w:hanging="360"/>
      </w:pPr>
      <w:rPr>
        <w:rFonts w:ascii="Wingdings" w:hAnsi="Wingdings" w:hint="default"/>
      </w:rPr>
    </w:lvl>
    <w:lvl w:ilvl="8" w:tplc="651C7C0C" w:tentative="1">
      <w:start w:val="1"/>
      <w:numFmt w:val="bullet"/>
      <w:lvlText w:val=""/>
      <w:lvlJc w:val="left"/>
      <w:pPr>
        <w:tabs>
          <w:tab w:val="num" w:pos="6480"/>
        </w:tabs>
        <w:ind w:left="6480" w:hanging="360"/>
      </w:pPr>
      <w:rPr>
        <w:rFonts w:ascii="Wingdings" w:hAnsi="Wingdings" w:hint="default"/>
      </w:rPr>
    </w:lvl>
  </w:abstractNum>
  <w:abstractNum w:abstractNumId="42">
    <w:nsid w:val="5A86121C"/>
    <w:multiLevelType w:val="multilevel"/>
    <w:tmpl w:val="5A86121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3">
    <w:nsid w:val="6D355DA5"/>
    <w:multiLevelType w:val="multilevel"/>
    <w:tmpl w:val="6D355DA5"/>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4">
    <w:nsid w:val="712E364D"/>
    <w:multiLevelType w:val="multilevel"/>
    <w:tmpl w:val="712E364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nsid w:val="717F5600"/>
    <w:multiLevelType w:val="multilevel"/>
    <w:tmpl w:val="717F5600"/>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46">
    <w:nsid w:val="718670D4"/>
    <w:multiLevelType w:val="hybridMultilevel"/>
    <w:tmpl w:val="76A074E4"/>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7">
    <w:nsid w:val="76A72900"/>
    <w:multiLevelType w:val="multilevel"/>
    <w:tmpl w:val="76A72900"/>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8">
    <w:nsid w:val="7F4F4635"/>
    <w:multiLevelType w:val="hybridMultilevel"/>
    <w:tmpl w:val="239A1C40"/>
    <w:lvl w:ilvl="0" w:tplc="4D16A1C6">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3"/>
  </w:num>
  <w:num w:numId="2">
    <w:abstractNumId w:val="12"/>
  </w:num>
  <w:num w:numId="3">
    <w:abstractNumId w:val="30"/>
  </w:num>
  <w:num w:numId="4">
    <w:abstractNumId w:val="24"/>
  </w:num>
  <w:num w:numId="5">
    <w:abstractNumId w:val="1"/>
  </w:num>
  <w:num w:numId="6">
    <w:abstractNumId w:val="8"/>
  </w:num>
  <w:num w:numId="7">
    <w:abstractNumId w:val="6"/>
  </w:num>
  <w:num w:numId="8">
    <w:abstractNumId w:val="11"/>
  </w:num>
  <w:num w:numId="9">
    <w:abstractNumId w:val="26"/>
  </w:num>
  <w:num w:numId="10">
    <w:abstractNumId w:val="35"/>
  </w:num>
  <w:num w:numId="11">
    <w:abstractNumId w:val="36"/>
  </w:num>
  <w:num w:numId="12">
    <w:abstractNumId w:val="37"/>
  </w:num>
  <w:num w:numId="13">
    <w:abstractNumId w:val="38"/>
  </w:num>
  <w:num w:numId="14">
    <w:abstractNumId w:val="39"/>
  </w:num>
  <w:num w:numId="15">
    <w:abstractNumId w:val="40"/>
  </w:num>
  <w:num w:numId="16">
    <w:abstractNumId w:val="47"/>
  </w:num>
  <w:num w:numId="17">
    <w:abstractNumId w:val="5"/>
  </w:num>
  <w:num w:numId="18">
    <w:abstractNumId w:val="19"/>
  </w:num>
  <w:num w:numId="19">
    <w:abstractNumId w:val="4"/>
  </w:num>
  <w:num w:numId="20">
    <w:abstractNumId w:val="45"/>
  </w:num>
  <w:num w:numId="21">
    <w:abstractNumId w:val="31"/>
  </w:num>
  <w:num w:numId="22">
    <w:abstractNumId w:val="13"/>
  </w:num>
  <w:num w:numId="23">
    <w:abstractNumId w:val="15"/>
  </w:num>
  <w:num w:numId="24">
    <w:abstractNumId w:val="32"/>
  </w:num>
  <w:num w:numId="25">
    <w:abstractNumId w:val="16"/>
  </w:num>
  <w:num w:numId="26">
    <w:abstractNumId w:val="22"/>
  </w:num>
  <w:num w:numId="27">
    <w:abstractNumId w:val="28"/>
  </w:num>
  <w:num w:numId="28">
    <w:abstractNumId w:val="43"/>
  </w:num>
  <w:num w:numId="29">
    <w:abstractNumId w:val="44"/>
  </w:num>
  <w:num w:numId="30">
    <w:abstractNumId w:val="3"/>
  </w:num>
  <w:num w:numId="31">
    <w:abstractNumId w:val="25"/>
  </w:num>
  <w:num w:numId="32">
    <w:abstractNumId w:val="42"/>
  </w:num>
  <w:num w:numId="33">
    <w:abstractNumId w:val="14"/>
  </w:num>
  <w:num w:numId="34">
    <w:abstractNumId w:val="48"/>
  </w:num>
  <w:num w:numId="35">
    <w:abstractNumId w:val="9"/>
  </w:num>
  <w:num w:numId="36">
    <w:abstractNumId w:val="27"/>
  </w:num>
  <w:num w:numId="37">
    <w:abstractNumId w:val="20"/>
  </w:num>
  <w:num w:numId="38">
    <w:abstractNumId w:val="17"/>
  </w:num>
  <w:num w:numId="39">
    <w:abstractNumId w:val="18"/>
  </w:num>
  <w:num w:numId="40">
    <w:abstractNumId w:val="33"/>
  </w:num>
  <w:num w:numId="41">
    <w:abstractNumId w:val="41"/>
  </w:num>
  <w:num w:numId="42">
    <w:abstractNumId w:val="2"/>
  </w:num>
  <w:num w:numId="43">
    <w:abstractNumId w:val="2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0"/>
  </w:num>
  <w:num w:numId="48">
    <w:abstractNumId w:val="7"/>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F6"/>
    <w:rsid w:val="0000641E"/>
    <w:rsid w:val="00014D73"/>
    <w:rsid w:val="000165B7"/>
    <w:rsid w:val="000211A5"/>
    <w:rsid w:val="000230C6"/>
    <w:rsid w:val="00024CAF"/>
    <w:rsid w:val="00032320"/>
    <w:rsid w:val="00034A61"/>
    <w:rsid w:val="00043B9C"/>
    <w:rsid w:val="00061FB1"/>
    <w:rsid w:val="00072888"/>
    <w:rsid w:val="00074584"/>
    <w:rsid w:val="00081EB8"/>
    <w:rsid w:val="000864FB"/>
    <w:rsid w:val="00091519"/>
    <w:rsid w:val="000A02AB"/>
    <w:rsid w:val="000A1B6F"/>
    <w:rsid w:val="000B168D"/>
    <w:rsid w:val="000C288F"/>
    <w:rsid w:val="000C44DB"/>
    <w:rsid w:val="000D0677"/>
    <w:rsid w:val="000D2D78"/>
    <w:rsid w:val="000D4019"/>
    <w:rsid w:val="000E1670"/>
    <w:rsid w:val="000E670E"/>
    <w:rsid w:val="000E7912"/>
    <w:rsid w:val="000F0397"/>
    <w:rsid w:val="001021CB"/>
    <w:rsid w:val="0010230C"/>
    <w:rsid w:val="00103061"/>
    <w:rsid w:val="001068B4"/>
    <w:rsid w:val="001128C0"/>
    <w:rsid w:val="001143E4"/>
    <w:rsid w:val="00126092"/>
    <w:rsid w:val="00126C7B"/>
    <w:rsid w:val="00133557"/>
    <w:rsid w:val="00145BE7"/>
    <w:rsid w:val="001565DF"/>
    <w:rsid w:val="001613C9"/>
    <w:rsid w:val="00162957"/>
    <w:rsid w:val="001663D9"/>
    <w:rsid w:val="00172CE3"/>
    <w:rsid w:val="001802FF"/>
    <w:rsid w:val="0018704D"/>
    <w:rsid w:val="00187396"/>
    <w:rsid w:val="001964F9"/>
    <w:rsid w:val="001967F7"/>
    <w:rsid w:val="001A6193"/>
    <w:rsid w:val="001B1A8B"/>
    <w:rsid w:val="001B79B3"/>
    <w:rsid w:val="001C6E54"/>
    <w:rsid w:val="001E2764"/>
    <w:rsid w:val="001E3D13"/>
    <w:rsid w:val="001E46A3"/>
    <w:rsid w:val="001F722C"/>
    <w:rsid w:val="002116C0"/>
    <w:rsid w:val="00211A31"/>
    <w:rsid w:val="002146C7"/>
    <w:rsid w:val="00214B93"/>
    <w:rsid w:val="002233FF"/>
    <w:rsid w:val="00223F68"/>
    <w:rsid w:val="0022613D"/>
    <w:rsid w:val="00231894"/>
    <w:rsid w:val="00232035"/>
    <w:rsid w:val="002465F5"/>
    <w:rsid w:val="00251D68"/>
    <w:rsid w:val="00254008"/>
    <w:rsid w:val="002554A8"/>
    <w:rsid w:val="00255F9F"/>
    <w:rsid w:val="0026033C"/>
    <w:rsid w:val="00260A64"/>
    <w:rsid w:val="00261381"/>
    <w:rsid w:val="00262160"/>
    <w:rsid w:val="00264E8C"/>
    <w:rsid w:val="00266518"/>
    <w:rsid w:val="0027118A"/>
    <w:rsid w:val="002743D6"/>
    <w:rsid w:val="0027559B"/>
    <w:rsid w:val="00297ABF"/>
    <w:rsid w:val="002A0BC9"/>
    <w:rsid w:val="002A33D2"/>
    <w:rsid w:val="002A684B"/>
    <w:rsid w:val="002A75E6"/>
    <w:rsid w:val="002B0B87"/>
    <w:rsid w:val="002B2B13"/>
    <w:rsid w:val="002C6DF6"/>
    <w:rsid w:val="002D368F"/>
    <w:rsid w:val="002D40EC"/>
    <w:rsid w:val="002D60AC"/>
    <w:rsid w:val="002E5C30"/>
    <w:rsid w:val="002F23F6"/>
    <w:rsid w:val="002F5BC3"/>
    <w:rsid w:val="00310C3E"/>
    <w:rsid w:val="00310CAA"/>
    <w:rsid w:val="00315E0C"/>
    <w:rsid w:val="003165C5"/>
    <w:rsid w:val="0032336F"/>
    <w:rsid w:val="003236DB"/>
    <w:rsid w:val="00324F22"/>
    <w:rsid w:val="00337AC9"/>
    <w:rsid w:val="00344A13"/>
    <w:rsid w:val="003510BB"/>
    <w:rsid w:val="0035597D"/>
    <w:rsid w:val="00357690"/>
    <w:rsid w:val="00370FF2"/>
    <w:rsid w:val="00372E66"/>
    <w:rsid w:val="00375A75"/>
    <w:rsid w:val="00376225"/>
    <w:rsid w:val="00384B51"/>
    <w:rsid w:val="00385184"/>
    <w:rsid w:val="00394884"/>
    <w:rsid w:val="003977E2"/>
    <w:rsid w:val="00397E4C"/>
    <w:rsid w:val="003A6652"/>
    <w:rsid w:val="003B0D02"/>
    <w:rsid w:val="003B3C80"/>
    <w:rsid w:val="003B7D65"/>
    <w:rsid w:val="003C2056"/>
    <w:rsid w:val="003C53F9"/>
    <w:rsid w:val="003E199B"/>
    <w:rsid w:val="003E5B95"/>
    <w:rsid w:val="003F1750"/>
    <w:rsid w:val="003F5A5E"/>
    <w:rsid w:val="003F6AAC"/>
    <w:rsid w:val="0040507B"/>
    <w:rsid w:val="00410629"/>
    <w:rsid w:val="004253DC"/>
    <w:rsid w:val="004372D3"/>
    <w:rsid w:val="00446C5A"/>
    <w:rsid w:val="00447396"/>
    <w:rsid w:val="00450912"/>
    <w:rsid w:val="0045280B"/>
    <w:rsid w:val="004529D8"/>
    <w:rsid w:val="004677B2"/>
    <w:rsid w:val="00467E07"/>
    <w:rsid w:val="00480701"/>
    <w:rsid w:val="00492DB6"/>
    <w:rsid w:val="00493191"/>
    <w:rsid w:val="004A052D"/>
    <w:rsid w:val="004A5215"/>
    <w:rsid w:val="004B5EA3"/>
    <w:rsid w:val="004D630F"/>
    <w:rsid w:val="004F23C6"/>
    <w:rsid w:val="004F2A74"/>
    <w:rsid w:val="004F4562"/>
    <w:rsid w:val="004F738E"/>
    <w:rsid w:val="00506BCB"/>
    <w:rsid w:val="00512912"/>
    <w:rsid w:val="0052453C"/>
    <w:rsid w:val="005322D1"/>
    <w:rsid w:val="00533345"/>
    <w:rsid w:val="0054012B"/>
    <w:rsid w:val="00540F8E"/>
    <w:rsid w:val="00551BAD"/>
    <w:rsid w:val="005547CC"/>
    <w:rsid w:val="005634E5"/>
    <w:rsid w:val="005670D1"/>
    <w:rsid w:val="00572D71"/>
    <w:rsid w:val="00576598"/>
    <w:rsid w:val="005852B4"/>
    <w:rsid w:val="0058778A"/>
    <w:rsid w:val="00587D84"/>
    <w:rsid w:val="00592D43"/>
    <w:rsid w:val="00593748"/>
    <w:rsid w:val="005947B1"/>
    <w:rsid w:val="005A2025"/>
    <w:rsid w:val="005A63F3"/>
    <w:rsid w:val="005B54A0"/>
    <w:rsid w:val="005C3580"/>
    <w:rsid w:val="005C3815"/>
    <w:rsid w:val="005C72A1"/>
    <w:rsid w:val="005D0C4B"/>
    <w:rsid w:val="005D2B0E"/>
    <w:rsid w:val="005D3B12"/>
    <w:rsid w:val="005E15E6"/>
    <w:rsid w:val="005E1C37"/>
    <w:rsid w:val="005E2AD8"/>
    <w:rsid w:val="005E644F"/>
    <w:rsid w:val="00602849"/>
    <w:rsid w:val="00606826"/>
    <w:rsid w:val="00614979"/>
    <w:rsid w:val="0063225A"/>
    <w:rsid w:val="0063416C"/>
    <w:rsid w:val="00647E1F"/>
    <w:rsid w:val="00650281"/>
    <w:rsid w:val="00662782"/>
    <w:rsid w:val="0066299D"/>
    <w:rsid w:val="00666014"/>
    <w:rsid w:val="006731B1"/>
    <w:rsid w:val="00673584"/>
    <w:rsid w:val="00683192"/>
    <w:rsid w:val="00694514"/>
    <w:rsid w:val="006B5901"/>
    <w:rsid w:val="006B590F"/>
    <w:rsid w:val="006B5B20"/>
    <w:rsid w:val="006B62BF"/>
    <w:rsid w:val="006C0DBE"/>
    <w:rsid w:val="006C3687"/>
    <w:rsid w:val="006C500C"/>
    <w:rsid w:val="006C636C"/>
    <w:rsid w:val="006C7393"/>
    <w:rsid w:val="006C7A3B"/>
    <w:rsid w:val="006D1618"/>
    <w:rsid w:val="006D79E6"/>
    <w:rsid w:val="006E141D"/>
    <w:rsid w:val="006E3DCE"/>
    <w:rsid w:val="006F3407"/>
    <w:rsid w:val="006F721E"/>
    <w:rsid w:val="00700F97"/>
    <w:rsid w:val="0071245C"/>
    <w:rsid w:val="007262BD"/>
    <w:rsid w:val="007460D6"/>
    <w:rsid w:val="00760896"/>
    <w:rsid w:val="00761928"/>
    <w:rsid w:val="00773A03"/>
    <w:rsid w:val="007752A0"/>
    <w:rsid w:val="00775DDA"/>
    <w:rsid w:val="007847C4"/>
    <w:rsid w:val="007916E6"/>
    <w:rsid w:val="007A1053"/>
    <w:rsid w:val="007B692F"/>
    <w:rsid w:val="007C10FD"/>
    <w:rsid w:val="007C3B32"/>
    <w:rsid w:val="007C798E"/>
    <w:rsid w:val="007D285D"/>
    <w:rsid w:val="007E28FD"/>
    <w:rsid w:val="007E3A81"/>
    <w:rsid w:val="007F2F93"/>
    <w:rsid w:val="007F37CE"/>
    <w:rsid w:val="007F5633"/>
    <w:rsid w:val="00814EE3"/>
    <w:rsid w:val="008213DD"/>
    <w:rsid w:val="008221DE"/>
    <w:rsid w:val="008221F5"/>
    <w:rsid w:val="008235F9"/>
    <w:rsid w:val="00823F7B"/>
    <w:rsid w:val="008304BD"/>
    <w:rsid w:val="00835616"/>
    <w:rsid w:val="0084664A"/>
    <w:rsid w:val="00847F4F"/>
    <w:rsid w:val="008514CD"/>
    <w:rsid w:val="008762D9"/>
    <w:rsid w:val="00882632"/>
    <w:rsid w:val="00882FD4"/>
    <w:rsid w:val="00885466"/>
    <w:rsid w:val="00891B16"/>
    <w:rsid w:val="008A7DE9"/>
    <w:rsid w:val="008B1041"/>
    <w:rsid w:val="008B4415"/>
    <w:rsid w:val="008C060C"/>
    <w:rsid w:val="008C0996"/>
    <w:rsid w:val="008D2A27"/>
    <w:rsid w:val="008D5DAC"/>
    <w:rsid w:val="008E03C0"/>
    <w:rsid w:val="008E3B0D"/>
    <w:rsid w:val="008E789C"/>
    <w:rsid w:val="008F176E"/>
    <w:rsid w:val="008F3F80"/>
    <w:rsid w:val="008F5393"/>
    <w:rsid w:val="00903359"/>
    <w:rsid w:val="009074A6"/>
    <w:rsid w:val="009078A5"/>
    <w:rsid w:val="00907B14"/>
    <w:rsid w:val="00912CD0"/>
    <w:rsid w:val="00916344"/>
    <w:rsid w:val="00916B3A"/>
    <w:rsid w:val="00930B0F"/>
    <w:rsid w:val="00932786"/>
    <w:rsid w:val="009426B9"/>
    <w:rsid w:val="00944E69"/>
    <w:rsid w:val="009461A9"/>
    <w:rsid w:val="00946453"/>
    <w:rsid w:val="0095161E"/>
    <w:rsid w:val="009524D4"/>
    <w:rsid w:val="00953627"/>
    <w:rsid w:val="00962F47"/>
    <w:rsid w:val="0096697E"/>
    <w:rsid w:val="00971353"/>
    <w:rsid w:val="009821D5"/>
    <w:rsid w:val="00982DAA"/>
    <w:rsid w:val="00991CC7"/>
    <w:rsid w:val="00995156"/>
    <w:rsid w:val="00995B9A"/>
    <w:rsid w:val="009A0B05"/>
    <w:rsid w:val="009A7AAA"/>
    <w:rsid w:val="009C3CF9"/>
    <w:rsid w:val="009C43D0"/>
    <w:rsid w:val="009D1E5D"/>
    <w:rsid w:val="009D4ECF"/>
    <w:rsid w:val="009E0E3D"/>
    <w:rsid w:val="009F06E4"/>
    <w:rsid w:val="009F32AF"/>
    <w:rsid w:val="00A010C1"/>
    <w:rsid w:val="00A035AD"/>
    <w:rsid w:val="00A129D2"/>
    <w:rsid w:val="00A222C1"/>
    <w:rsid w:val="00A26010"/>
    <w:rsid w:val="00A27667"/>
    <w:rsid w:val="00A3205A"/>
    <w:rsid w:val="00A3537C"/>
    <w:rsid w:val="00A37A55"/>
    <w:rsid w:val="00A42C0E"/>
    <w:rsid w:val="00A46C41"/>
    <w:rsid w:val="00A5461B"/>
    <w:rsid w:val="00A62890"/>
    <w:rsid w:val="00A63D98"/>
    <w:rsid w:val="00A646B1"/>
    <w:rsid w:val="00A64841"/>
    <w:rsid w:val="00A71DFC"/>
    <w:rsid w:val="00A8018A"/>
    <w:rsid w:val="00A85920"/>
    <w:rsid w:val="00A95B4E"/>
    <w:rsid w:val="00A974FD"/>
    <w:rsid w:val="00A979D2"/>
    <w:rsid w:val="00AB5953"/>
    <w:rsid w:val="00AD5B50"/>
    <w:rsid w:val="00AE0AE9"/>
    <w:rsid w:val="00AE1055"/>
    <w:rsid w:val="00AE4B87"/>
    <w:rsid w:val="00AF0C6B"/>
    <w:rsid w:val="00AF33BA"/>
    <w:rsid w:val="00AF7530"/>
    <w:rsid w:val="00AF7C97"/>
    <w:rsid w:val="00B02C69"/>
    <w:rsid w:val="00B14058"/>
    <w:rsid w:val="00B172F9"/>
    <w:rsid w:val="00B17707"/>
    <w:rsid w:val="00B235B4"/>
    <w:rsid w:val="00B25D05"/>
    <w:rsid w:val="00B333A1"/>
    <w:rsid w:val="00B36B16"/>
    <w:rsid w:val="00B51967"/>
    <w:rsid w:val="00B60FAF"/>
    <w:rsid w:val="00B61474"/>
    <w:rsid w:val="00B648EE"/>
    <w:rsid w:val="00B67751"/>
    <w:rsid w:val="00B67F47"/>
    <w:rsid w:val="00B779D2"/>
    <w:rsid w:val="00B800DC"/>
    <w:rsid w:val="00B8276E"/>
    <w:rsid w:val="00B86CFA"/>
    <w:rsid w:val="00B97D02"/>
    <w:rsid w:val="00BA2923"/>
    <w:rsid w:val="00BA5EDF"/>
    <w:rsid w:val="00BA74BB"/>
    <w:rsid w:val="00BB2689"/>
    <w:rsid w:val="00BC1DB3"/>
    <w:rsid w:val="00BD11A8"/>
    <w:rsid w:val="00BD385B"/>
    <w:rsid w:val="00BE52F4"/>
    <w:rsid w:val="00BE7DEB"/>
    <w:rsid w:val="00BF1F22"/>
    <w:rsid w:val="00BF20E5"/>
    <w:rsid w:val="00C02478"/>
    <w:rsid w:val="00C02EB6"/>
    <w:rsid w:val="00C139F7"/>
    <w:rsid w:val="00C16671"/>
    <w:rsid w:val="00C24F8F"/>
    <w:rsid w:val="00C26FC0"/>
    <w:rsid w:val="00C2707E"/>
    <w:rsid w:val="00C30B38"/>
    <w:rsid w:val="00C3475F"/>
    <w:rsid w:val="00C44B73"/>
    <w:rsid w:val="00C609ED"/>
    <w:rsid w:val="00C7304F"/>
    <w:rsid w:val="00C82FCE"/>
    <w:rsid w:val="00C95139"/>
    <w:rsid w:val="00C95A48"/>
    <w:rsid w:val="00CA446F"/>
    <w:rsid w:val="00CB6235"/>
    <w:rsid w:val="00CC613F"/>
    <w:rsid w:val="00CD0DBD"/>
    <w:rsid w:val="00CD1439"/>
    <w:rsid w:val="00CE6B5C"/>
    <w:rsid w:val="00CF103B"/>
    <w:rsid w:val="00CF231F"/>
    <w:rsid w:val="00CF286B"/>
    <w:rsid w:val="00D03A23"/>
    <w:rsid w:val="00D05650"/>
    <w:rsid w:val="00D12219"/>
    <w:rsid w:val="00D13214"/>
    <w:rsid w:val="00D20F80"/>
    <w:rsid w:val="00D30F18"/>
    <w:rsid w:val="00D63E15"/>
    <w:rsid w:val="00D653BD"/>
    <w:rsid w:val="00D705CA"/>
    <w:rsid w:val="00D77B5C"/>
    <w:rsid w:val="00D85DAE"/>
    <w:rsid w:val="00D90C03"/>
    <w:rsid w:val="00D92F15"/>
    <w:rsid w:val="00D97D2D"/>
    <w:rsid w:val="00DA14D6"/>
    <w:rsid w:val="00DA19D9"/>
    <w:rsid w:val="00DA6779"/>
    <w:rsid w:val="00DB497B"/>
    <w:rsid w:val="00DB668F"/>
    <w:rsid w:val="00DC78A6"/>
    <w:rsid w:val="00DE06EC"/>
    <w:rsid w:val="00DE6230"/>
    <w:rsid w:val="00DF18C5"/>
    <w:rsid w:val="00DF6A08"/>
    <w:rsid w:val="00DF7204"/>
    <w:rsid w:val="00E00544"/>
    <w:rsid w:val="00E00D4E"/>
    <w:rsid w:val="00E01452"/>
    <w:rsid w:val="00E01AB0"/>
    <w:rsid w:val="00E029FD"/>
    <w:rsid w:val="00E1510F"/>
    <w:rsid w:val="00E15B01"/>
    <w:rsid w:val="00E25F77"/>
    <w:rsid w:val="00E27229"/>
    <w:rsid w:val="00E32409"/>
    <w:rsid w:val="00E403C0"/>
    <w:rsid w:val="00E41CBA"/>
    <w:rsid w:val="00E50288"/>
    <w:rsid w:val="00E74E2C"/>
    <w:rsid w:val="00E82047"/>
    <w:rsid w:val="00E831E1"/>
    <w:rsid w:val="00E9192B"/>
    <w:rsid w:val="00E963ED"/>
    <w:rsid w:val="00EA0343"/>
    <w:rsid w:val="00EA5C78"/>
    <w:rsid w:val="00EB10E7"/>
    <w:rsid w:val="00EC0EC0"/>
    <w:rsid w:val="00ED7154"/>
    <w:rsid w:val="00EE03A3"/>
    <w:rsid w:val="00EE51C5"/>
    <w:rsid w:val="00EE7720"/>
    <w:rsid w:val="00EF118F"/>
    <w:rsid w:val="00EF33A8"/>
    <w:rsid w:val="00F041C2"/>
    <w:rsid w:val="00F04A9D"/>
    <w:rsid w:val="00F136DB"/>
    <w:rsid w:val="00F160F3"/>
    <w:rsid w:val="00F20E70"/>
    <w:rsid w:val="00F26563"/>
    <w:rsid w:val="00F27B7D"/>
    <w:rsid w:val="00F33A7F"/>
    <w:rsid w:val="00F40BD4"/>
    <w:rsid w:val="00F524CD"/>
    <w:rsid w:val="00F56C36"/>
    <w:rsid w:val="00F576DB"/>
    <w:rsid w:val="00F62301"/>
    <w:rsid w:val="00F63A1E"/>
    <w:rsid w:val="00F6402D"/>
    <w:rsid w:val="00F713B3"/>
    <w:rsid w:val="00F72485"/>
    <w:rsid w:val="00F74DA7"/>
    <w:rsid w:val="00F756B2"/>
    <w:rsid w:val="00F7613C"/>
    <w:rsid w:val="00F76ABF"/>
    <w:rsid w:val="00F77E41"/>
    <w:rsid w:val="00FA65A9"/>
    <w:rsid w:val="00FD346B"/>
    <w:rsid w:val="00FE408A"/>
    <w:rsid w:val="00FF1CE6"/>
    <w:rsid w:val="00FF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B497B"/>
    <w:pPr>
      <w:keepNext/>
      <w:keepLines/>
      <w:spacing w:before="340" w:after="330" w:line="578" w:lineRule="auto"/>
      <w:outlineLvl w:val="0"/>
    </w:pPr>
    <w:rPr>
      <w:rFonts w:ascii="Calibri" w:eastAsia="宋体" w:hAnsi="Calibri" w:cs="Times New Roman"/>
      <w:b/>
      <w:bCs/>
      <w:kern w:val="44"/>
      <w:sz w:val="44"/>
      <w:szCs w:val="44"/>
      <w:lang w:val="x-none" w:eastAsia="x-none"/>
    </w:rPr>
  </w:style>
  <w:style w:type="paragraph" w:styleId="2">
    <w:name w:val="heading 2"/>
    <w:basedOn w:val="a"/>
    <w:next w:val="a"/>
    <w:link w:val="2Char"/>
    <w:uiPriority w:val="9"/>
    <w:semiHidden/>
    <w:unhideWhenUsed/>
    <w:qFormat/>
    <w:rsid w:val="001030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F160F3"/>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6518"/>
    <w:pPr>
      <w:ind w:firstLineChars="200" w:firstLine="420"/>
    </w:pPr>
  </w:style>
  <w:style w:type="character" w:customStyle="1" w:styleId="1Char">
    <w:name w:val="标题 1 Char"/>
    <w:basedOn w:val="a0"/>
    <w:link w:val="1"/>
    <w:uiPriority w:val="9"/>
    <w:rsid w:val="00DB497B"/>
    <w:rPr>
      <w:rFonts w:ascii="Calibri" w:eastAsia="宋体" w:hAnsi="Calibri" w:cs="Times New Roman"/>
      <w:b/>
      <w:bCs/>
      <w:kern w:val="44"/>
      <w:sz w:val="44"/>
      <w:szCs w:val="44"/>
      <w:lang w:val="x-none" w:eastAsia="x-none"/>
    </w:rPr>
  </w:style>
  <w:style w:type="character" w:styleId="a4">
    <w:name w:val="page number"/>
    <w:basedOn w:val="a0"/>
    <w:uiPriority w:val="99"/>
    <w:unhideWhenUsed/>
    <w:qFormat/>
    <w:rsid w:val="00DB497B"/>
  </w:style>
  <w:style w:type="character" w:customStyle="1" w:styleId="Char">
    <w:name w:val="页脚 Char"/>
    <w:link w:val="a5"/>
    <w:uiPriority w:val="99"/>
    <w:qFormat/>
    <w:locked/>
    <w:rsid w:val="00DB497B"/>
    <w:rPr>
      <w:rFonts w:cs="Times New Roman"/>
      <w:sz w:val="18"/>
      <w:szCs w:val="18"/>
    </w:rPr>
  </w:style>
  <w:style w:type="paragraph" w:styleId="a5">
    <w:name w:val="footer"/>
    <w:basedOn w:val="a"/>
    <w:link w:val="Char"/>
    <w:uiPriority w:val="99"/>
    <w:qFormat/>
    <w:rsid w:val="00DB497B"/>
    <w:pPr>
      <w:tabs>
        <w:tab w:val="center" w:pos="4153"/>
        <w:tab w:val="right" w:pos="8306"/>
      </w:tabs>
      <w:snapToGrid w:val="0"/>
      <w:jc w:val="left"/>
    </w:pPr>
    <w:rPr>
      <w:rFonts w:cs="Times New Roman"/>
      <w:sz w:val="18"/>
      <w:szCs w:val="18"/>
    </w:rPr>
  </w:style>
  <w:style w:type="character" w:customStyle="1" w:styleId="Char1">
    <w:name w:val="页脚 Char1"/>
    <w:basedOn w:val="a0"/>
    <w:uiPriority w:val="99"/>
    <w:semiHidden/>
    <w:rsid w:val="00DB497B"/>
    <w:rPr>
      <w:sz w:val="18"/>
      <w:szCs w:val="18"/>
    </w:rPr>
  </w:style>
  <w:style w:type="paragraph" w:styleId="10">
    <w:name w:val="toc 1"/>
    <w:basedOn w:val="a"/>
    <w:next w:val="a"/>
    <w:uiPriority w:val="39"/>
    <w:rsid w:val="00DB497B"/>
    <w:pPr>
      <w:spacing w:before="360"/>
      <w:jc w:val="left"/>
    </w:pPr>
    <w:rPr>
      <w:rFonts w:asciiTheme="majorHAnsi" w:hAnsiTheme="majorHAnsi"/>
      <w:b/>
      <w:bCs/>
      <w:caps/>
      <w:sz w:val="24"/>
      <w:szCs w:val="24"/>
    </w:rPr>
  </w:style>
  <w:style w:type="paragraph" w:customStyle="1" w:styleId="11">
    <w:name w:val="列出段落1"/>
    <w:basedOn w:val="a"/>
    <w:uiPriority w:val="99"/>
    <w:qFormat/>
    <w:rsid w:val="00DB497B"/>
    <w:pPr>
      <w:ind w:left="720"/>
      <w:contextualSpacing/>
    </w:pPr>
    <w:rPr>
      <w:rFonts w:ascii="Calibri" w:eastAsia="宋体" w:hAnsi="Calibri" w:cs="Times New Roman"/>
    </w:rPr>
  </w:style>
  <w:style w:type="paragraph" w:customStyle="1" w:styleId="20">
    <w:name w:val="列出段落2"/>
    <w:basedOn w:val="a"/>
    <w:uiPriority w:val="99"/>
    <w:qFormat/>
    <w:rsid w:val="00DB497B"/>
    <w:pPr>
      <w:ind w:firstLineChars="200" w:firstLine="420"/>
    </w:pPr>
    <w:rPr>
      <w:rFonts w:ascii="Calibri" w:eastAsia="宋体" w:hAnsi="Calibri" w:cs="Times New Roman"/>
    </w:rPr>
  </w:style>
  <w:style w:type="paragraph" w:styleId="a6">
    <w:name w:val="header"/>
    <w:basedOn w:val="a"/>
    <w:link w:val="Char0"/>
    <w:unhideWhenUsed/>
    <w:rsid w:val="00DB49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DB497B"/>
    <w:rPr>
      <w:sz w:val="18"/>
      <w:szCs w:val="18"/>
    </w:rPr>
  </w:style>
  <w:style w:type="character" w:customStyle="1" w:styleId="2Char">
    <w:name w:val="标题 2 Char"/>
    <w:basedOn w:val="a0"/>
    <w:link w:val="2"/>
    <w:uiPriority w:val="9"/>
    <w:semiHidden/>
    <w:rsid w:val="00103061"/>
    <w:rPr>
      <w:rFonts w:asciiTheme="majorHAnsi" w:eastAsiaTheme="majorEastAsia" w:hAnsiTheme="majorHAnsi" w:cstheme="majorBidi"/>
      <w:b/>
      <w:bCs/>
      <w:sz w:val="32"/>
      <w:szCs w:val="32"/>
    </w:rPr>
  </w:style>
  <w:style w:type="character" w:customStyle="1" w:styleId="Char2">
    <w:name w:val="标题 Char"/>
    <w:link w:val="a7"/>
    <w:uiPriority w:val="10"/>
    <w:qFormat/>
    <w:rsid w:val="00103061"/>
    <w:rPr>
      <w:rFonts w:ascii="Cambria" w:eastAsia="宋体" w:hAnsi="Cambria" w:cs="Times New Roman"/>
      <w:b/>
      <w:bCs/>
      <w:sz w:val="32"/>
      <w:szCs w:val="32"/>
    </w:rPr>
  </w:style>
  <w:style w:type="paragraph" w:styleId="a7">
    <w:name w:val="Title"/>
    <w:basedOn w:val="a"/>
    <w:next w:val="a"/>
    <w:link w:val="Char2"/>
    <w:uiPriority w:val="10"/>
    <w:qFormat/>
    <w:rsid w:val="00103061"/>
    <w:pPr>
      <w:spacing w:before="240" w:after="60"/>
      <w:jc w:val="center"/>
      <w:outlineLvl w:val="0"/>
    </w:pPr>
    <w:rPr>
      <w:rFonts w:ascii="Cambria" w:eastAsia="宋体" w:hAnsi="Cambria" w:cs="Times New Roman"/>
      <w:b/>
      <w:bCs/>
      <w:sz w:val="32"/>
      <w:szCs w:val="32"/>
    </w:rPr>
  </w:style>
  <w:style w:type="character" w:customStyle="1" w:styleId="Char10">
    <w:name w:val="标题 Char1"/>
    <w:basedOn w:val="a0"/>
    <w:uiPriority w:val="10"/>
    <w:rsid w:val="00103061"/>
    <w:rPr>
      <w:rFonts w:asciiTheme="majorHAnsi" w:eastAsia="宋体" w:hAnsiTheme="majorHAnsi" w:cstheme="majorBidi"/>
      <w:b/>
      <w:bCs/>
      <w:sz w:val="32"/>
      <w:szCs w:val="32"/>
    </w:rPr>
  </w:style>
  <w:style w:type="paragraph" w:customStyle="1" w:styleId="110">
    <w:name w:val="列出段落11"/>
    <w:basedOn w:val="a"/>
    <w:uiPriority w:val="99"/>
    <w:qFormat/>
    <w:rsid w:val="00103061"/>
    <w:pPr>
      <w:ind w:firstLineChars="200" w:firstLine="420"/>
    </w:pPr>
    <w:rPr>
      <w:rFonts w:ascii="Times New Roman" w:eastAsia="宋体" w:hAnsi="Times New Roman" w:cs="Times New Roman"/>
      <w:szCs w:val="24"/>
    </w:rPr>
  </w:style>
  <w:style w:type="table" w:styleId="a8">
    <w:name w:val="Table Grid"/>
    <w:basedOn w:val="a1"/>
    <w:uiPriority w:val="59"/>
    <w:rsid w:val="00103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103061"/>
    <w:rPr>
      <w:rFonts w:ascii="宋体" w:eastAsia="宋体" w:hAnsi="宋体" w:cs="宋体" w:hint="eastAsia"/>
      <w:color w:val="000000"/>
      <w:sz w:val="21"/>
      <w:szCs w:val="21"/>
      <w:u w:val="none"/>
    </w:rPr>
  </w:style>
  <w:style w:type="character" w:customStyle="1" w:styleId="font11">
    <w:name w:val="font11"/>
    <w:qFormat/>
    <w:rsid w:val="00103061"/>
    <w:rPr>
      <w:rFonts w:ascii="Times New Roman" w:hAnsi="Times New Roman" w:cs="Times New Roman" w:hint="default"/>
      <w:color w:val="000000"/>
      <w:sz w:val="24"/>
      <w:szCs w:val="24"/>
      <w:u w:val="none"/>
    </w:rPr>
  </w:style>
  <w:style w:type="character" w:customStyle="1" w:styleId="font21">
    <w:name w:val="font21"/>
    <w:qFormat/>
    <w:rsid w:val="00103061"/>
    <w:rPr>
      <w:rFonts w:ascii="宋体" w:eastAsia="宋体" w:hAnsi="宋体" w:cs="宋体" w:hint="eastAsia"/>
      <w:color w:val="000000"/>
      <w:sz w:val="24"/>
      <w:szCs w:val="24"/>
      <w:u w:val="none"/>
    </w:rPr>
  </w:style>
  <w:style w:type="character" w:customStyle="1" w:styleId="font81">
    <w:name w:val="font81"/>
    <w:qFormat/>
    <w:rsid w:val="00103061"/>
    <w:rPr>
      <w:rFonts w:ascii="Times New Roman" w:hAnsi="Times New Roman" w:cs="Times New Roman" w:hint="default"/>
      <w:color w:val="000000"/>
      <w:sz w:val="22"/>
      <w:szCs w:val="22"/>
      <w:u w:val="none"/>
    </w:rPr>
  </w:style>
  <w:style w:type="character" w:customStyle="1" w:styleId="font91">
    <w:name w:val="font91"/>
    <w:qFormat/>
    <w:rsid w:val="00103061"/>
    <w:rPr>
      <w:rFonts w:ascii="宋体" w:eastAsia="宋体" w:hAnsi="宋体" w:cs="宋体" w:hint="eastAsia"/>
      <w:color w:val="000000"/>
      <w:sz w:val="22"/>
      <w:szCs w:val="22"/>
      <w:u w:val="none"/>
    </w:rPr>
  </w:style>
  <w:style w:type="paragraph" w:styleId="21">
    <w:name w:val="toc 2"/>
    <w:basedOn w:val="a"/>
    <w:next w:val="a"/>
    <w:autoRedefine/>
    <w:uiPriority w:val="39"/>
    <w:unhideWhenUsed/>
    <w:rsid w:val="005D2B0E"/>
    <w:pPr>
      <w:spacing w:before="240"/>
      <w:jc w:val="left"/>
    </w:pPr>
    <w:rPr>
      <w:b/>
      <w:bCs/>
      <w:sz w:val="20"/>
      <w:szCs w:val="20"/>
    </w:rPr>
  </w:style>
  <w:style w:type="character" w:styleId="a9">
    <w:name w:val="Hyperlink"/>
    <w:uiPriority w:val="99"/>
    <w:qFormat/>
    <w:rsid w:val="001128C0"/>
    <w:rPr>
      <w:rFonts w:cs="Times New Roman"/>
      <w:color w:val="0000FF"/>
      <w:u w:val="single"/>
    </w:rPr>
  </w:style>
  <w:style w:type="paragraph" w:styleId="TOC">
    <w:name w:val="TOC Heading"/>
    <w:basedOn w:val="1"/>
    <w:next w:val="a"/>
    <w:uiPriority w:val="39"/>
    <w:semiHidden/>
    <w:unhideWhenUsed/>
    <w:qFormat/>
    <w:rsid w:val="00DB668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zh-CN"/>
    </w:rPr>
  </w:style>
  <w:style w:type="paragraph" w:styleId="aa">
    <w:name w:val="Balloon Text"/>
    <w:basedOn w:val="a"/>
    <w:link w:val="Char3"/>
    <w:uiPriority w:val="99"/>
    <w:semiHidden/>
    <w:unhideWhenUsed/>
    <w:rsid w:val="00DB668F"/>
    <w:rPr>
      <w:sz w:val="18"/>
      <w:szCs w:val="18"/>
    </w:rPr>
  </w:style>
  <w:style w:type="character" w:customStyle="1" w:styleId="Char3">
    <w:name w:val="批注框文本 Char"/>
    <w:basedOn w:val="a0"/>
    <w:link w:val="aa"/>
    <w:uiPriority w:val="99"/>
    <w:semiHidden/>
    <w:rsid w:val="00DB668F"/>
    <w:rPr>
      <w:sz w:val="18"/>
      <w:szCs w:val="18"/>
    </w:rPr>
  </w:style>
  <w:style w:type="paragraph" w:styleId="HTML">
    <w:name w:val="HTML Preformatted"/>
    <w:basedOn w:val="a"/>
    <w:link w:val="HTMLChar"/>
    <w:uiPriority w:val="99"/>
    <w:rsid w:val="00021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0211A5"/>
    <w:rPr>
      <w:rFonts w:ascii="宋体" w:eastAsia="宋体" w:hAnsi="宋体" w:cs="Times New Roman"/>
      <w:kern w:val="0"/>
      <w:sz w:val="24"/>
      <w:szCs w:val="24"/>
    </w:rPr>
  </w:style>
  <w:style w:type="paragraph" w:styleId="ab">
    <w:name w:val="Normal (Web)"/>
    <w:basedOn w:val="a"/>
    <w:unhideWhenUsed/>
    <w:rsid w:val="003977E2"/>
    <w:pPr>
      <w:widowControl/>
      <w:spacing w:before="100" w:beforeAutospacing="1" w:after="100" w:afterAutospacing="1"/>
      <w:jc w:val="left"/>
    </w:pPr>
    <w:rPr>
      <w:rFonts w:ascii="宋体" w:eastAsia="宋体" w:hAnsi="宋体" w:cs="宋体"/>
      <w:kern w:val="0"/>
      <w:sz w:val="24"/>
      <w:szCs w:val="24"/>
    </w:rPr>
  </w:style>
  <w:style w:type="paragraph" w:styleId="30">
    <w:name w:val="toc 3"/>
    <w:basedOn w:val="a"/>
    <w:next w:val="a"/>
    <w:autoRedefine/>
    <w:uiPriority w:val="39"/>
    <w:unhideWhenUsed/>
    <w:rsid w:val="00662782"/>
    <w:pPr>
      <w:ind w:left="210"/>
      <w:jc w:val="left"/>
    </w:pPr>
    <w:rPr>
      <w:sz w:val="20"/>
      <w:szCs w:val="20"/>
    </w:rPr>
  </w:style>
  <w:style w:type="paragraph" w:styleId="4">
    <w:name w:val="toc 4"/>
    <w:basedOn w:val="a"/>
    <w:next w:val="a"/>
    <w:autoRedefine/>
    <w:uiPriority w:val="39"/>
    <w:unhideWhenUsed/>
    <w:rsid w:val="00662782"/>
    <w:pPr>
      <w:ind w:left="420"/>
      <w:jc w:val="left"/>
    </w:pPr>
    <w:rPr>
      <w:sz w:val="20"/>
      <w:szCs w:val="20"/>
    </w:rPr>
  </w:style>
  <w:style w:type="paragraph" w:styleId="5">
    <w:name w:val="toc 5"/>
    <w:basedOn w:val="a"/>
    <w:next w:val="a"/>
    <w:autoRedefine/>
    <w:uiPriority w:val="39"/>
    <w:unhideWhenUsed/>
    <w:rsid w:val="00662782"/>
    <w:pPr>
      <w:ind w:left="630"/>
      <w:jc w:val="left"/>
    </w:pPr>
    <w:rPr>
      <w:sz w:val="20"/>
      <w:szCs w:val="20"/>
    </w:rPr>
  </w:style>
  <w:style w:type="paragraph" w:styleId="6">
    <w:name w:val="toc 6"/>
    <w:basedOn w:val="a"/>
    <w:next w:val="a"/>
    <w:autoRedefine/>
    <w:uiPriority w:val="39"/>
    <w:unhideWhenUsed/>
    <w:rsid w:val="00662782"/>
    <w:pPr>
      <w:ind w:left="840"/>
      <w:jc w:val="left"/>
    </w:pPr>
    <w:rPr>
      <w:sz w:val="20"/>
      <w:szCs w:val="20"/>
    </w:rPr>
  </w:style>
  <w:style w:type="paragraph" w:styleId="7">
    <w:name w:val="toc 7"/>
    <w:basedOn w:val="a"/>
    <w:next w:val="a"/>
    <w:autoRedefine/>
    <w:uiPriority w:val="39"/>
    <w:unhideWhenUsed/>
    <w:rsid w:val="00662782"/>
    <w:pPr>
      <w:ind w:left="1050"/>
      <w:jc w:val="left"/>
    </w:pPr>
    <w:rPr>
      <w:sz w:val="20"/>
      <w:szCs w:val="20"/>
    </w:rPr>
  </w:style>
  <w:style w:type="paragraph" w:styleId="8">
    <w:name w:val="toc 8"/>
    <w:basedOn w:val="a"/>
    <w:next w:val="a"/>
    <w:autoRedefine/>
    <w:uiPriority w:val="39"/>
    <w:unhideWhenUsed/>
    <w:rsid w:val="00662782"/>
    <w:pPr>
      <w:ind w:left="1260"/>
      <w:jc w:val="left"/>
    </w:pPr>
    <w:rPr>
      <w:sz w:val="20"/>
      <w:szCs w:val="20"/>
    </w:rPr>
  </w:style>
  <w:style w:type="paragraph" w:styleId="9">
    <w:name w:val="toc 9"/>
    <w:basedOn w:val="a"/>
    <w:next w:val="a"/>
    <w:autoRedefine/>
    <w:uiPriority w:val="39"/>
    <w:unhideWhenUsed/>
    <w:rsid w:val="00662782"/>
    <w:pPr>
      <w:ind w:left="1470"/>
      <w:jc w:val="left"/>
    </w:pPr>
    <w:rPr>
      <w:sz w:val="20"/>
      <w:szCs w:val="20"/>
    </w:rPr>
  </w:style>
  <w:style w:type="character" w:styleId="ac">
    <w:name w:val="Strong"/>
    <w:basedOn w:val="a0"/>
    <w:uiPriority w:val="22"/>
    <w:qFormat/>
    <w:rsid w:val="007B692F"/>
    <w:rPr>
      <w:b/>
      <w:bCs/>
    </w:rPr>
  </w:style>
  <w:style w:type="character" w:customStyle="1" w:styleId="3Char">
    <w:name w:val="标题 3 Char"/>
    <w:basedOn w:val="a0"/>
    <w:link w:val="3"/>
    <w:uiPriority w:val="99"/>
    <w:rsid w:val="00F160F3"/>
    <w:rPr>
      <w:rFonts w:ascii="Calibri" w:eastAsia="宋体" w:hAnsi="Calibri" w:cs="Times New Roman"/>
      <w:b/>
      <w:bCs/>
      <w:sz w:val="32"/>
      <w:szCs w:val="32"/>
    </w:rPr>
  </w:style>
  <w:style w:type="character" w:customStyle="1" w:styleId="TimesNewRomanCharChar">
    <w:name w:val="样式 纯文本 + (西文) Times New Roman (中文) 华文宋体 五号 两端对齐 段前: 自动 段后: ... Char Char"/>
    <w:link w:val="TimesNewRoman"/>
    <w:rsid w:val="00EE7720"/>
    <w:rPr>
      <w:rFonts w:ascii="宋体" w:eastAsia="华文宋体" w:hAnsi="华文宋体" w:cs="宋体"/>
      <w:szCs w:val="24"/>
    </w:rPr>
  </w:style>
  <w:style w:type="paragraph" w:customStyle="1" w:styleId="16418">
    <w:name w:val="样式 样式 方正大标宋简体 居中 段后: 16.4 磅 行距: 固定值 18 磅 + 非加宽量 / 紧缩量"/>
    <w:basedOn w:val="a"/>
    <w:rsid w:val="00EE7720"/>
    <w:pPr>
      <w:spacing w:after="328" w:line="360" w:lineRule="exact"/>
      <w:jc w:val="center"/>
    </w:pPr>
    <w:rPr>
      <w:rFonts w:ascii="方正大标宋简体" w:eastAsia="方正大标宋简体" w:hAnsi="华文宋体" w:cs="宋体"/>
      <w:kern w:val="0"/>
      <w:szCs w:val="20"/>
    </w:rPr>
  </w:style>
  <w:style w:type="paragraph" w:customStyle="1" w:styleId="TimesNewRoman">
    <w:name w:val="样式 纯文本 + (西文) Times New Roman (中文) 华文宋体 五号 两端对齐 段前: 自动 段后: ..."/>
    <w:basedOn w:val="ad"/>
    <w:link w:val="TimesNewRomanCharChar"/>
    <w:rsid w:val="00EE7720"/>
    <w:pPr>
      <w:widowControl/>
      <w:spacing w:before="164" w:beforeAutospacing="1" w:afterAutospacing="1" w:line="360" w:lineRule="exact"/>
      <w:ind w:firstLineChars="200" w:firstLine="420"/>
    </w:pPr>
    <w:rPr>
      <w:rFonts w:eastAsia="华文宋体" w:hAnsi="华文宋体" w:cs="宋体"/>
      <w:szCs w:val="24"/>
    </w:rPr>
  </w:style>
  <w:style w:type="paragraph" w:styleId="ad">
    <w:name w:val="Plain Text"/>
    <w:basedOn w:val="a"/>
    <w:link w:val="Char4"/>
    <w:uiPriority w:val="99"/>
    <w:semiHidden/>
    <w:unhideWhenUsed/>
    <w:rsid w:val="00EE7720"/>
    <w:rPr>
      <w:rFonts w:ascii="宋体" w:eastAsia="宋体" w:hAnsi="Courier New" w:cs="Courier New"/>
      <w:szCs w:val="21"/>
    </w:rPr>
  </w:style>
  <w:style w:type="character" w:customStyle="1" w:styleId="Char4">
    <w:name w:val="纯文本 Char"/>
    <w:basedOn w:val="a0"/>
    <w:link w:val="ad"/>
    <w:uiPriority w:val="99"/>
    <w:semiHidden/>
    <w:rsid w:val="00EE7720"/>
    <w:rPr>
      <w:rFonts w:ascii="宋体" w:eastAsia="宋体" w:hAnsi="Courier New" w:cs="Courier New"/>
      <w:szCs w:val="21"/>
    </w:rPr>
  </w:style>
  <w:style w:type="character" w:customStyle="1" w:styleId="CharChar">
    <w:name w:val="样式 日期 + 方正黑体简体 五号 非加粗 Char Char"/>
    <w:link w:val="ae"/>
    <w:rsid w:val="003236DB"/>
    <w:rPr>
      <w:rFonts w:ascii="方正黑体简体" w:eastAsia="华文宋体" w:hAnsi="方正黑体简体"/>
      <w:b/>
      <w:bCs/>
      <w:szCs w:val="36"/>
    </w:rPr>
  </w:style>
  <w:style w:type="paragraph" w:customStyle="1" w:styleId="ae">
    <w:name w:val="样式 日期 + 方正黑体简体 五号 非加粗"/>
    <w:basedOn w:val="af"/>
    <w:link w:val="CharChar"/>
    <w:rsid w:val="003236DB"/>
    <w:rPr>
      <w:rFonts w:ascii="方正黑体简体" w:eastAsia="华文宋体" w:hAnsi="方正黑体简体"/>
      <w:b/>
      <w:bCs/>
      <w:szCs w:val="36"/>
    </w:rPr>
  </w:style>
  <w:style w:type="paragraph" w:styleId="af">
    <w:name w:val="Date"/>
    <w:basedOn w:val="a"/>
    <w:next w:val="a"/>
    <w:link w:val="Char5"/>
    <w:uiPriority w:val="99"/>
    <w:semiHidden/>
    <w:unhideWhenUsed/>
    <w:rsid w:val="003236DB"/>
    <w:pPr>
      <w:ind w:leftChars="2500" w:left="100"/>
    </w:pPr>
  </w:style>
  <w:style w:type="character" w:customStyle="1" w:styleId="Char5">
    <w:name w:val="日期 Char"/>
    <w:basedOn w:val="a0"/>
    <w:link w:val="af"/>
    <w:uiPriority w:val="99"/>
    <w:semiHidden/>
    <w:rsid w:val="003236DB"/>
  </w:style>
  <w:style w:type="paragraph" w:customStyle="1" w:styleId="redtitle">
    <w:name w:val="redtitle"/>
    <w:basedOn w:val="a"/>
    <w:rsid w:val="003236DB"/>
    <w:pPr>
      <w:widowControl/>
      <w:spacing w:before="100" w:beforeAutospacing="1" w:after="100" w:afterAutospacing="1"/>
      <w:jc w:val="left"/>
    </w:pPr>
    <w:rPr>
      <w:rFonts w:ascii="ˎ̥" w:eastAsia="宋体" w:hAnsi="ˎ̥"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B497B"/>
    <w:pPr>
      <w:keepNext/>
      <w:keepLines/>
      <w:spacing w:before="340" w:after="330" w:line="578" w:lineRule="auto"/>
      <w:outlineLvl w:val="0"/>
    </w:pPr>
    <w:rPr>
      <w:rFonts w:ascii="Calibri" w:eastAsia="宋体" w:hAnsi="Calibri" w:cs="Times New Roman"/>
      <w:b/>
      <w:bCs/>
      <w:kern w:val="44"/>
      <w:sz w:val="44"/>
      <w:szCs w:val="44"/>
      <w:lang w:val="x-none" w:eastAsia="x-none"/>
    </w:rPr>
  </w:style>
  <w:style w:type="paragraph" w:styleId="2">
    <w:name w:val="heading 2"/>
    <w:basedOn w:val="a"/>
    <w:next w:val="a"/>
    <w:link w:val="2Char"/>
    <w:uiPriority w:val="9"/>
    <w:semiHidden/>
    <w:unhideWhenUsed/>
    <w:qFormat/>
    <w:rsid w:val="001030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F160F3"/>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6518"/>
    <w:pPr>
      <w:ind w:firstLineChars="200" w:firstLine="420"/>
    </w:pPr>
  </w:style>
  <w:style w:type="character" w:customStyle="1" w:styleId="1Char">
    <w:name w:val="标题 1 Char"/>
    <w:basedOn w:val="a0"/>
    <w:link w:val="1"/>
    <w:uiPriority w:val="9"/>
    <w:rsid w:val="00DB497B"/>
    <w:rPr>
      <w:rFonts w:ascii="Calibri" w:eastAsia="宋体" w:hAnsi="Calibri" w:cs="Times New Roman"/>
      <w:b/>
      <w:bCs/>
      <w:kern w:val="44"/>
      <w:sz w:val="44"/>
      <w:szCs w:val="44"/>
      <w:lang w:val="x-none" w:eastAsia="x-none"/>
    </w:rPr>
  </w:style>
  <w:style w:type="character" w:styleId="a4">
    <w:name w:val="page number"/>
    <w:basedOn w:val="a0"/>
    <w:uiPriority w:val="99"/>
    <w:unhideWhenUsed/>
    <w:qFormat/>
    <w:rsid w:val="00DB497B"/>
  </w:style>
  <w:style w:type="character" w:customStyle="1" w:styleId="Char">
    <w:name w:val="页脚 Char"/>
    <w:link w:val="a5"/>
    <w:uiPriority w:val="99"/>
    <w:qFormat/>
    <w:locked/>
    <w:rsid w:val="00DB497B"/>
    <w:rPr>
      <w:rFonts w:cs="Times New Roman"/>
      <w:sz w:val="18"/>
      <w:szCs w:val="18"/>
    </w:rPr>
  </w:style>
  <w:style w:type="paragraph" w:styleId="a5">
    <w:name w:val="footer"/>
    <w:basedOn w:val="a"/>
    <w:link w:val="Char"/>
    <w:uiPriority w:val="99"/>
    <w:qFormat/>
    <w:rsid w:val="00DB497B"/>
    <w:pPr>
      <w:tabs>
        <w:tab w:val="center" w:pos="4153"/>
        <w:tab w:val="right" w:pos="8306"/>
      </w:tabs>
      <w:snapToGrid w:val="0"/>
      <w:jc w:val="left"/>
    </w:pPr>
    <w:rPr>
      <w:rFonts w:cs="Times New Roman"/>
      <w:sz w:val="18"/>
      <w:szCs w:val="18"/>
    </w:rPr>
  </w:style>
  <w:style w:type="character" w:customStyle="1" w:styleId="Char1">
    <w:name w:val="页脚 Char1"/>
    <w:basedOn w:val="a0"/>
    <w:uiPriority w:val="99"/>
    <w:semiHidden/>
    <w:rsid w:val="00DB497B"/>
    <w:rPr>
      <w:sz w:val="18"/>
      <w:szCs w:val="18"/>
    </w:rPr>
  </w:style>
  <w:style w:type="paragraph" w:styleId="10">
    <w:name w:val="toc 1"/>
    <w:basedOn w:val="a"/>
    <w:next w:val="a"/>
    <w:uiPriority w:val="39"/>
    <w:rsid w:val="00DB497B"/>
    <w:pPr>
      <w:spacing w:before="360"/>
      <w:jc w:val="left"/>
    </w:pPr>
    <w:rPr>
      <w:rFonts w:asciiTheme="majorHAnsi" w:hAnsiTheme="majorHAnsi"/>
      <w:b/>
      <w:bCs/>
      <w:caps/>
      <w:sz w:val="24"/>
      <w:szCs w:val="24"/>
    </w:rPr>
  </w:style>
  <w:style w:type="paragraph" w:customStyle="1" w:styleId="11">
    <w:name w:val="列出段落1"/>
    <w:basedOn w:val="a"/>
    <w:uiPriority w:val="99"/>
    <w:qFormat/>
    <w:rsid w:val="00DB497B"/>
    <w:pPr>
      <w:ind w:left="720"/>
      <w:contextualSpacing/>
    </w:pPr>
    <w:rPr>
      <w:rFonts w:ascii="Calibri" w:eastAsia="宋体" w:hAnsi="Calibri" w:cs="Times New Roman"/>
    </w:rPr>
  </w:style>
  <w:style w:type="paragraph" w:customStyle="1" w:styleId="20">
    <w:name w:val="列出段落2"/>
    <w:basedOn w:val="a"/>
    <w:uiPriority w:val="99"/>
    <w:qFormat/>
    <w:rsid w:val="00DB497B"/>
    <w:pPr>
      <w:ind w:firstLineChars="200" w:firstLine="420"/>
    </w:pPr>
    <w:rPr>
      <w:rFonts w:ascii="Calibri" w:eastAsia="宋体" w:hAnsi="Calibri" w:cs="Times New Roman"/>
    </w:rPr>
  </w:style>
  <w:style w:type="paragraph" w:styleId="a6">
    <w:name w:val="header"/>
    <w:basedOn w:val="a"/>
    <w:link w:val="Char0"/>
    <w:unhideWhenUsed/>
    <w:rsid w:val="00DB49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DB497B"/>
    <w:rPr>
      <w:sz w:val="18"/>
      <w:szCs w:val="18"/>
    </w:rPr>
  </w:style>
  <w:style w:type="character" w:customStyle="1" w:styleId="2Char">
    <w:name w:val="标题 2 Char"/>
    <w:basedOn w:val="a0"/>
    <w:link w:val="2"/>
    <w:uiPriority w:val="9"/>
    <w:semiHidden/>
    <w:rsid w:val="00103061"/>
    <w:rPr>
      <w:rFonts w:asciiTheme="majorHAnsi" w:eastAsiaTheme="majorEastAsia" w:hAnsiTheme="majorHAnsi" w:cstheme="majorBidi"/>
      <w:b/>
      <w:bCs/>
      <w:sz w:val="32"/>
      <w:szCs w:val="32"/>
    </w:rPr>
  </w:style>
  <w:style w:type="character" w:customStyle="1" w:styleId="Char2">
    <w:name w:val="标题 Char"/>
    <w:link w:val="a7"/>
    <w:uiPriority w:val="10"/>
    <w:qFormat/>
    <w:rsid w:val="00103061"/>
    <w:rPr>
      <w:rFonts w:ascii="Cambria" w:eastAsia="宋体" w:hAnsi="Cambria" w:cs="Times New Roman"/>
      <w:b/>
      <w:bCs/>
      <w:sz w:val="32"/>
      <w:szCs w:val="32"/>
    </w:rPr>
  </w:style>
  <w:style w:type="paragraph" w:styleId="a7">
    <w:name w:val="Title"/>
    <w:basedOn w:val="a"/>
    <w:next w:val="a"/>
    <w:link w:val="Char2"/>
    <w:uiPriority w:val="10"/>
    <w:qFormat/>
    <w:rsid w:val="00103061"/>
    <w:pPr>
      <w:spacing w:before="240" w:after="60"/>
      <w:jc w:val="center"/>
      <w:outlineLvl w:val="0"/>
    </w:pPr>
    <w:rPr>
      <w:rFonts w:ascii="Cambria" w:eastAsia="宋体" w:hAnsi="Cambria" w:cs="Times New Roman"/>
      <w:b/>
      <w:bCs/>
      <w:sz w:val="32"/>
      <w:szCs w:val="32"/>
    </w:rPr>
  </w:style>
  <w:style w:type="character" w:customStyle="1" w:styleId="Char10">
    <w:name w:val="标题 Char1"/>
    <w:basedOn w:val="a0"/>
    <w:uiPriority w:val="10"/>
    <w:rsid w:val="00103061"/>
    <w:rPr>
      <w:rFonts w:asciiTheme="majorHAnsi" w:eastAsia="宋体" w:hAnsiTheme="majorHAnsi" w:cstheme="majorBidi"/>
      <w:b/>
      <w:bCs/>
      <w:sz w:val="32"/>
      <w:szCs w:val="32"/>
    </w:rPr>
  </w:style>
  <w:style w:type="paragraph" w:customStyle="1" w:styleId="110">
    <w:name w:val="列出段落11"/>
    <w:basedOn w:val="a"/>
    <w:uiPriority w:val="99"/>
    <w:qFormat/>
    <w:rsid w:val="00103061"/>
    <w:pPr>
      <w:ind w:firstLineChars="200" w:firstLine="420"/>
    </w:pPr>
    <w:rPr>
      <w:rFonts w:ascii="Times New Roman" w:eastAsia="宋体" w:hAnsi="Times New Roman" w:cs="Times New Roman"/>
      <w:szCs w:val="24"/>
    </w:rPr>
  </w:style>
  <w:style w:type="table" w:styleId="a8">
    <w:name w:val="Table Grid"/>
    <w:basedOn w:val="a1"/>
    <w:uiPriority w:val="59"/>
    <w:rsid w:val="00103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103061"/>
    <w:rPr>
      <w:rFonts w:ascii="宋体" w:eastAsia="宋体" w:hAnsi="宋体" w:cs="宋体" w:hint="eastAsia"/>
      <w:color w:val="000000"/>
      <w:sz w:val="21"/>
      <w:szCs w:val="21"/>
      <w:u w:val="none"/>
    </w:rPr>
  </w:style>
  <w:style w:type="character" w:customStyle="1" w:styleId="font11">
    <w:name w:val="font11"/>
    <w:qFormat/>
    <w:rsid w:val="00103061"/>
    <w:rPr>
      <w:rFonts w:ascii="Times New Roman" w:hAnsi="Times New Roman" w:cs="Times New Roman" w:hint="default"/>
      <w:color w:val="000000"/>
      <w:sz w:val="24"/>
      <w:szCs w:val="24"/>
      <w:u w:val="none"/>
    </w:rPr>
  </w:style>
  <w:style w:type="character" w:customStyle="1" w:styleId="font21">
    <w:name w:val="font21"/>
    <w:qFormat/>
    <w:rsid w:val="00103061"/>
    <w:rPr>
      <w:rFonts w:ascii="宋体" w:eastAsia="宋体" w:hAnsi="宋体" w:cs="宋体" w:hint="eastAsia"/>
      <w:color w:val="000000"/>
      <w:sz w:val="24"/>
      <w:szCs w:val="24"/>
      <w:u w:val="none"/>
    </w:rPr>
  </w:style>
  <w:style w:type="character" w:customStyle="1" w:styleId="font81">
    <w:name w:val="font81"/>
    <w:qFormat/>
    <w:rsid w:val="00103061"/>
    <w:rPr>
      <w:rFonts w:ascii="Times New Roman" w:hAnsi="Times New Roman" w:cs="Times New Roman" w:hint="default"/>
      <w:color w:val="000000"/>
      <w:sz w:val="22"/>
      <w:szCs w:val="22"/>
      <w:u w:val="none"/>
    </w:rPr>
  </w:style>
  <w:style w:type="character" w:customStyle="1" w:styleId="font91">
    <w:name w:val="font91"/>
    <w:qFormat/>
    <w:rsid w:val="00103061"/>
    <w:rPr>
      <w:rFonts w:ascii="宋体" w:eastAsia="宋体" w:hAnsi="宋体" w:cs="宋体" w:hint="eastAsia"/>
      <w:color w:val="000000"/>
      <w:sz w:val="22"/>
      <w:szCs w:val="22"/>
      <w:u w:val="none"/>
    </w:rPr>
  </w:style>
  <w:style w:type="paragraph" w:styleId="21">
    <w:name w:val="toc 2"/>
    <w:basedOn w:val="a"/>
    <w:next w:val="a"/>
    <w:autoRedefine/>
    <w:uiPriority w:val="39"/>
    <w:unhideWhenUsed/>
    <w:rsid w:val="005D2B0E"/>
    <w:pPr>
      <w:spacing w:before="240"/>
      <w:jc w:val="left"/>
    </w:pPr>
    <w:rPr>
      <w:b/>
      <w:bCs/>
      <w:sz w:val="20"/>
      <w:szCs w:val="20"/>
    </w:rPr>
  </w:style>
  <w:style w:type="character" w:styleId="a9">
    <w:name w:val="Hyperlink"/>
    <w:uiPriority w:val="99"/>
    <w:qFormat/>
    <w:rsid w:val="001128C0"/>
    <w:rPr>
      <w:rFonts w:cs="Times New Roman"/>
      <w:color w:val="0000FF"/>
      <w:u w:val="single"/>
    </w:rPr>
  </w:style>
  <w:style w:type="paragraph" w:styleId="TOC">
    <w:name w:val="TOC Heading"/>
    <w:basedOn w:val="1"/>
    <w:next w:val="a"/>
    <w:uiPriority w:val="39"/>
    <w:semiHidden/>
    <w:unhideWhenUsed/>
    <w:qFormat/>
    <w:rsid w:val="00DB668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zh-CN"/>
    </w:rPr>
  </w:style>
  <w:style w:type="paragraph" w:styleId="aa">
    <w:name w:val="Balloon Text"/>
    <w:basedOn w:val="a"/>
    <w:link w:val="Char3"/>
    <w:uiPriority w:val="99"/>
    <w:semiHidden/>
    <w:unhideWhenUsed/>
    <w:rsid w:val="00DB668F"/>
    <w:rPr>
      <w:sz w:val="18"/>
      <w:szCs w:val="18"/>
    </w:rPr>
  </w:style>
  <w:style w:type="character" w:customStyle="1" w:styleId="Char3">
    <w:name w:val="批注框文本 Char"/>
    <w:basedOn w:val="a0"/>
    <w:link w:val="aa"/>
    <w:uiPriority w:val="99"/>
    <w:semiHidden/>
    <w:rsid w:val="00DB668F"/>
    <w:rPr>
      <w:sz w:val="18"/>
      <w:szCs w:val="18"/>
    </w:rPr>
  </w:style>
  <w:style w:type="paragraph" w:styleId="HTML">
    <w:name w:val="HTML Preformatted"/>
    <w:basedOn w:val="a"/>
    <w:link w:val="HTMLChar"/>
    <w:uiPriority w:val="99"/>
    <w:rsid w:val="00021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0211A5"/>
    <w:rPr>
      <w:rFonts w:ascii="宋体" w:eastAsia="宋体" w:hAnsi="宋体" w:cs="Times New Roman"/>
      <w:kern w:val="0"/>
      <w:sz w:val="24"/>
      <w:szCs w:val="24"/>
    </w:rPr>
  </w:style>
  <w:style w:type="paragraph" w:styleId="ab">
    <w:name w:val="Normal (Web)"/>
    <w:basedOn w:val="a"/>
    <w:unhideWhenUsed/>
    <w:rsid w:val="003977E2"/>
    <w:pPr>
      <w:widowControl/>
      <w:spacing w:before="100" w:beforeAutospacing="1" w:after="100" w:afterAutospacing="1"/>
      <w:jc w:val="left"/>
    </w:pPr>
    <w:rPr>
      <w:rFonts w:ascii="宋体" w:eastAsia="宋体" w:hAnsi="宋体" w:cs="宋体"/>
      <w:kern w:val="0"/>
      <w:sz w:val="24"/>
      <w:szCs w:val="24"/>
    </w:rPr>
  </w:style>
  <w:style w:type="paragraph" w:styleId="30">
    <w:name w:val="toc 3"/>
    <w:basedOn w:val="a"/>
    <w:next w:val="a"/>
    <w:autoRedefine/>
    <w:uiPriority w:val="39"/>
    <w:unhideWhenUsed/>
    <w:rsid w:val="00662782"/>
    <w:pPr>
      <w:ind w:left="210"/>
      <w:jc w:val="left"/>
    </w:pPr>
    <w:rPr>
      <w:sz w:val="20"/>
      <w:szCs w:val="20"/>
    </w:rPr>
  </w:style>
  <w:style w:type="paragraph" w:styleId="4">
    <w:name w:val="toc 4"/>
    <w:basedOn w:val="a"/>
    <w:next w:val="a"/>
    <w:autoRedefine/>
    <w:uiPriority w:val="39"/>
    <w:unhideWhenUsed/>
    <w:rsid w:val="00662782"/>
    <w:pPr>
      <w:ind w:left="420"/>
      <w:jc w:val="left"/>
    </w:pPr>
    <w:rPr>
      <w:sz w:val="20"/>
      <w:szCs w:val="20"/>
    </w:rPr>
  </w:style>
  <w:style w:type="paragraph" w:styleId="5">
    <w:name w:val="toc 5"/>
    <w:basedOn w:val="a"/>
    <w:next w:val="a"/>
    <w:autoRedefine/>
    <w:uiPriority w:val="39"/>
    <w:unhideWhenUsed/>
    <w:rsid w:val="00662782"/>
    <w:pPr>
      <w:ind w:left="630"/>
      <w:jc w:val="left"/>
    </w:pPr>
    <w:rPr>
      <w:sz w:val="20"/>
      <w:szCs w:val="20"/>
    </w:rPr>
  </w:style>
  <w:style w:type="paragraph" w:styleId="6">
    <w:name w:val="toc 6"/>
    <w:basedOn w:val="a"/>
    <w:next w:val="a"/>
    <w:autoRedefine/>
    <w:uiPriority w:val="39"/>
    <w:unhideWhenUsed/>
    <w:rsid w:val="00662782"/>
    <w:pPr>
      <w:ind w:left="840"/>
      <w:jc w:val="left"/>
    </w:pPr>
    <w:rPr>
      <w:sz w:val="20"/>
      <w:szCs w:val="20"/>
    </w:rPr>
  </w:style>
  <w:style w:type="paragraph" w:styleId="7">
    <w:name w:val="toc 7"/>
    <w:basedOn w:val="a"/>
    <w:next w:val="a"/>
    <w:autoRedefine/>
    <w:uiPriority w:val="39"/>
    <w:unhideWhenUsed/>
    <w:rsid w:val="00662782"/>
    <w:pPr>
      <w:ind w:left="1050"/>
      <w:jc w:val="left"/>
    </w:pPr>
    <w:rPr>
      <w:sz w:val="20"/>
      <w:szCs w:val="20"/>
    </w:rPr>
  </w:style>
  <w:style w:type="paragraph" w:styleId="8">
    <w:name w:val="toc 8"/>
    <w:basedOn w:val="a"/>
    <w:next w:val="a"/>
    <w:autoRedefine/>
    <w:uiPriority w:val="39"/>
    <w:unhideWhenUsed/>
    <w:rsid w:val="00662782"/>
    <w:pPr>
      <w:ind w:left="1260"/>
      <w:jc w:val="left"/>
    </w:pPr>
    <w:rPr>
      <w:sz w:val="20"/>
      <w:szCs w:val="20"/>
    </w:rPr>
  </w:style>
  <w:style w:type="paragraph" w:styleId="9">
    <w:name w:val="toc 9"/>
    <w:basedOn w:val="a"/>
    <w:next w:val="a"/>
    <w:autoRedefine/>
    <w:uiPriority w:val="39"/>
    <w:unhideWhenUsed/>
    <w:rsid w:val="00662782"/>
    <w:pPr>
      <w:ind w:left="1470"/>
      <w:jc w:val="left"/>
    </w:pPr>
    <w:rPr>
      <w:sz w:val="20"/>
      <w:szCs w:val="20"/>
    </w:rPr>
  </w:style>
  <w:style w:type="character" w:styleId="ac">
    <w:name w:val="Strong"/>
    <w:basedOn w:val="a0"/>
    <w:uiPriority w:val="22"/>
    <w:qFormat/>
    <w:rsid w:val="007B692F"/>
    <w:rPr>
      <w:b/>
      <w:bCs/>
    </w:rPr>
  </w:style>
  <w:style w:type="character" w:customStyle="1" w:styleId="3Char">
    <w:name w:val="标题 3 Char"/>
    <w:basedOn w:val="a0"/>
    <w:link w:val="3"/>
    <w:uiPriority w:val="99"/>
    <w:rsid w:val="00F160F3"/>
    <w:rPr>
      <w:rFonts w:ascii="Calibri" w:eastAsia="宋体" w:hAnsi="Calibri" w:cs="Times New Roman"/>
      <w:b/>
      <w:bCs/>
      <w:sz w:val="32"/>
      <w:szCs w:val="32"/>
    </w:rPr>
  </w:style>
  <w:style w:type="character" w:customStyle="1" w:styleId="TimesNewRomanCharChar">
    <w:name w:val="样式 纯文本 + (西文) Times New Roman (中文) 华文宋体 五号 两端对齐 段前: 自动 段后: ... Char Char"/>
    <w:link w:val="TimesNewRoman"/>
    <w:rsid w:val="00EE7720"/>
    <w:rPr>
      <w:rFonts w:ascii="宋体" w:eastAsia="华文宋体" w:hAnsi="华文宋体" w:cs="宋体"/>
      <w:szCs w:val="24"/>
    </w:rPr>
  </w:style>
  <w:style w:type="paragraph" w:customStyle="1" w:styleId="16418">
    <w:name w:val="样式 样式 方正大标宋简体 居中 段后: 16.4 磅 行距: 固定值 18 磅 + 非加宽量 / 紧缩量"/>
    <w:basedOn w:val="a"/>
    <w:rsid w:val="00EE7720"/>
    <w:pPr>
      <w:spacing w:after="328" w:line="360" w:lineRule="exact"/>
      <w:jc w:val="center"/>
    </w:pPr>
    <w:rPr>
      <w:rFonts w:ascii="方正大标宋简体" w:eastAsia="方正大标宋简体" w:hAnsi="华文宋体" w:cs="宋体"/>
      <w:kern w:val="0"/>
      <w:szCs w:val="20"/>
    </w:rPr>
  </w:style>
  <w:style w:type="paragraph" w:customStyle="1" w:styleId="TimesNewRoman">
    <w:name w:val="样式 纯文本 + (西文) Times New Roman (中文) 华文宋体 五号 两端对齐 段前: 自动 段后: ..."/>
    <w:basedOn w:val="ad"/>
    <w:link w:val="TimesNewRomanCharChar"/>
    <w:rsid w:val="00EE7720"/>
    <w:pPr>
      <w:widowControl/>
      <w:spacing w:before="164" w:beforeAutospacing="1" w:afterAutospacing="1" w:line="360" w:lineRule="exact"/>
      <w:ind w:firstLineChars="200" w:firstLine="420"/>
    </w:pPr>
    <w:rPr>
      <w:rFonts w:eastAsia="华文宋体" w:hAnsi="华文宋体" w:cs="宋体"/>
      <w:szCs w:val="24"/>
    </w:rPr>
  </w:style>
  <w:style w:type="paragraph" w:styleId="ad">
    <w:name w:val="Plain Text"/>
    <w:basedOn w:val="a"/>
    <w:link w:val="Char4"/>
    <w:uiPriority w:val="99"/>
    <w:semiHidden/>
    <w:unhideWhenUsed/>
    <w:rsid w:val="00EE7720"/>
    <w:rPr>
      <w:rFonts w:ascii="宋体" w:eastAsia="宋体" w:hAnsi="Courier New" w:cs="Courier New"/>
      <w:szCs w:val="21"/>
    </w:rPr>
  </w:style>
  <w:style w:type="character" w:customStyle="1" w:styleId="Char4">
    <w:name w:val="纯文本 Char"/>
    <w:basedOn w:val="a0"/>
    <w:link w:val="ad"/>
    <w:uiPriority w:val="99"/>
    <w:semiHidden/>
    <w:rsid w:val="00EE7720"/>
    <w:rPr>
      <w:rFonts w:ascii="宋体" w:eastAsia="宋体" w:hAnsi="Courier New" w:cs="Courier New"/>
      <w:szCs w:val="21"/>
    </w:rPr>
  </w:style>
  <w:style w:type="character" w:customStyle="1" w:styleId="CharChar">
    <w:name w:val="样式 日期 + 方正黑体简体 五号 非加粗 Char Char"/>
    <w:link w:val="ae"/>
    <w:rsid w:val="003236DB"/>
    <w:rPr>
      <w:rFonts w:ascii="方正黑体简体" w:eastAsia="华文宋体" w:hAnsi="方正黑体简体"/>
      <w:b/>
      <w:bCs/>
      <w:szCs w:val="36"/>
    </w:rPr>
  </w:style>
  <w:style w:type="paragraph" w:customStyle="1" w:styleId="ae">
    <w:name w:val="样式 日期 + 方正黑体简体 五号 非加粗"/>
    <w:basedOn w:val="af"/>
    <w:link w:val="CharChar"/>
    <w:rsid w:val="003236DB"/>
    <w:rPr>
      <w:rFonts w:ascii="方正黑体简体" w:eastAsia="华文宋体" w:hAnsi="方正黑体简体"/>
      <w:b/>
      <w:bCs/>
      <w:szCs w:val="36"/>
    </w:rPr>
  </w:style>
  <w:style w:type="paragraph" w:styleId="af">
    <w:name w:val="Date"/>
    <w:basedOn w:val="a"/>
    <w:next w:val="a"/>
    <w:link w:val="Char5"/>
    <w:uiPriority w:val="99"/>
    <w:semiHidden/>
    <w:unhideWhenUsed/>
    <w:rsid w:val="003236DB"/>
    <w:pPr>
      <w:ind w:leftChars="2500" w:left="100"/>
    </w:pPr>
  </w:style>
  <w:style w:type="character" w:customStyle="1" w:styleId="Char5">
    <w:name w:val="日期 Char"/>
    <w:basedOn w:val="a0"/>
    <w:link w:val="af"/>
    <w:uiPriority w:val="99"/>
    <w:semiHidden/>
    <w:rsid w:val="003236DB"/>
  </w:style>
  <w:style w:type="paragraph" w:customStyle="1" w:styleId="redtitle">
    <w:name w:val="redtitle"/>
    <w:basedOn w:val="a"/>
    <w:rsid w:val="003236DB"/>
    <w:pPr>
      <w:widowControl/>
      <w:spacing w:before="100" w:beforeAutospacing="1" w:after="100" w:afterAutospacing="1"/>
      <w:jc w:val="left"/>
    </w:pPr>
    <w:rPr>
      <w:rFonts w:ascii="ˎ̥" w:eastAsia="宋体" w:hAnsi="ˎ̥"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5786">
      <w:bodyDiv w:val="1"/>
      <w:marLeft w:val="0"/>
      <w:marRight w:val="0"/>
      <w:marTop w:val="0"/>
      <w:marBottom w:val="0"/>
      <w:divBdr>
        <w:top w:val="none" w:sz="0" w:space="0" w:color="auto"/>
        <w:left w:val="none" w:sz="0" w:space="0" w:color="auto"/>
        <w:bottom w:val="none" w:sz="0" w:space="0" w:color="auto"/>
        <w:right w:val="none" w:sz="0" w:space="0" w:color="auto"/>
      </w:divBdr>
    </w:div>
    <w:div w:id="130751928">
      <w:bodyDiv w:val="1"/>
      <w:marLeft w:val="0"/>
      <w:marRight w:val="0"/>
      <w:marTop w:val="0"/>
      <w:marBottom w:val="0"/>
      <w:divBdr>
        <w:top w:val="none" w:sz="0" w:space="0" w:color="auto"/>
        <w:left w:val="none" w:sz="0" w:space="0" w:color="auto"/>
        <w:bottom w:val="none" w:sz="0" w:space="0" w:color="auto"/>
        <w:right w:val="none" w:sz="0" w:space="0" w:color="auto"/>
      </w:divBdr>
    </w:div>
    <w:div w:id="145515345">
      <w:bodyDiv w:val="1"/>
      <w:marLeft w:val="0"/>
      <w:marRight w:val="0"/>
      <w:marTop w:val="0"/>
      <w:marBottom w:val="0"/>
      <w:divBdr>
        <w:top w:val="none" w:sz="0" w:space="0" w:color="auto"/>
        <w:left w:val="none" w:sz="0" w:space="0" w:color="auto"/>
        <w:bottom w:val="none" w:sz="0" w:space="0" w:color="auto"/>
        <w:right w:val="none" w:sz="0" w:space="0" w:color="auto"/>
      </w:divBdr>
    </w:div>
    <w:div w:id="149293479">
      <w:bodyDiv w:val="1"/>
      <w:marLeft w:val="0"/>
      <w:marRight w:val="0"/>
      <w:marTop w:val="0"/>
      <w:marBottom w:val="0"/>
      <w:divBdr>
        <w:top w:val="none" w:sz="0" w:space="0" w:color="auto"/>
        <w:left w:val="none" w:sz="0" w:space="0" w:color="auto"/>
        <w:bottom w:val="none" w:sz="0" w:space="0" w:color="auto"/>
        <w:right w:val="none" w:sz="0" w:space="0" w:color="auto"/>
      </w:divBdr>
    </w:div>
    <w:div w:id="158885443">
      <w:bodyDiv w:val="1"/>
      <w:marLeft w:val="0"/>
      <w:marRight w:val="0"/>
      <w:marTop w:val="0"/>
      <w:marBottom w:val="0"/>
      <w:divBdr>
        <w:top w:val="none" w:sz="0" w:space="0" w:color="auto"/>
        <w:left w:val="none" w:sz="0" w:space="0" w:color="auto"/>
        <w:bottom w:val="none" w:sz="0" w:space="0" w:color="auto"/>
        <w:right w:val="none" w:sz="0" w:space="0" w:color="auto"/>
      </w:divBdr>
    </w:div>
    <w:div w:id="160972430">
      <w:bodyDiv w:val="1"/>
      <w:marLeft w:val="0"/>
      <w:marRight w:val="0"/>
      <w:marTop w:val="0"/>
      <w:marBottom w:val="0"/>
      <w:divBdr>
        <w:top w:val="none" w:sz="0" w:space="0" w:color="auto"/>
        <w:left w:val="none" w:sz="0" w:space="0" w:color="auto"/>
        <w:bottom w:val="none" w:sz="0" w:space="0" w:color="auto"/>
        <w:right w:val="none" w:sz="0" w:space="0" w:color="auto"/>
      </w:divBdr>
    </w:div>
    <w:div w:id="195388381">
      <w:bodyDiv w:val="1"/>
      <w:marLeft w:val="0"/>
      <w:marRight w:val="0"/>
      <w:marTop w:val="0"/>
      <w:marBottom w:val="0"/>
      <w:divBdr>
        <w:top w:val="none" w:sz="0" w:space="0" w:color="auto"/>
        <w:left w:val="none" w:sz="0" w:space="0" w:color="auto"/>
        <w:bottom w:val="none" w:sz="0" w:space="0" w:color="auto"/>
        <w:right w:val="none" w:sz="0" w:space="0" w:color="auto"/>
      </w:divBdr>
    </w:div>
    <w:div w:id="210307350">
      <w:bodyDiv w:val="1"/>
      <w:marLeft w:val="0"/>
      <w:marRight w:val="0"/>
      <w:marTop w:val="0"/>
      <w:marBottom w:val="0"/>
      <w:divBdr>
        <w:top w:val="none" w:sz="0" w:space="0" w:color="auto"/>
        <w:left w:val="none" w:sz="0" w:space="0" w:color="auto"/>
        <w:bottom w:val="none" w:sz="0" w:space="0" w:color="auto"/>
        <w:right w:val="none" w:sz="0" w:space="0" w:color="auto"/>
      </w:divBdr>
      <w:divsChild>
        <w:div w:id="1746682328">
          <w:marLeft w:val="0"/>
          <w:marRight w:val="0"/>
          <w:marTop w:val="0"/>
          <w:marBottom w:val="0"/>
          <w:divBdr>
            <w:top w:val="none" w:sz="0" w:space="0" w:color="auto"/>
            <w:left w:val="none" w:sz="0" w:space="0" w:color="auto"/>
            <w:bottom w:val="none" w:sz="0" w:space="0" w:color="auto"/>
            <w:right w:val="none" w:sz="0" w:space="0" w:color="auto"/>
          </w:divBdr>
        </w:div>
      </w:divsChild>
    </w:div>
    <w:div w:id="297300875">
      <w:bodyDiv w:val="1"/>
      <w:marLeft w:val="0"/>
      <w:marRight w:val="0"/>
      <w:marTop w:val="0"/>
      <w:marBottom w:val="0"/>
      <w:divBdr>
        <w:top w:val="none" w:sz="0" w:space="0" w:color="auto"/>
        <w:left w:val="none" w:sz="0" w:space="0" w:color="auto"/>
        <w:bottom w:val="none" w:sz="0" w:space="0" w:color="auto"/>
        <w:right w:val="none" w:sz="0" w:space="0" w:color="auto"/>
      </w:divBdr>
    </w:div>
    <w:div w:id="408042531">
      <w:bodyDiv w:val="1"/>
      <w:marLeft w:val="0"/>
      <w:marRight w:val="0"/>
      <w:marTop w:val="0"/>
      <w:marBottom w:val="0"/>
      <w:divBdr>
        <w:top w:val="none" w:sz="0" w:space="0" w:color="auto"/>
        <w:left w:val="none" w:sz="0" w:space="0" w:color="auto"/>
        <w:bottom w:val="none" w:sz="0" w:space="0" w:color="auto"/>
        <w:right w:val="none" w:sz="0" w:space="0" w:color="auto"/>
      </w:divBdr>
    </w:div>
    <w:div w:id="589432639">
      <w:bodyDiv w:val="1"/>
      <w:marLeft w:val="0"/>
      <w:marRight w:val="0"/>
      <w:marTop w:val="0"/>
      <w:marBottom w:val="0"/>
      <w:divBdr>
        <w:top w:val="none" w:sz="0" w:space="0" w:color="auto"/>
        <w:left w:val="none" w:sz="0" w:space="0" w:color="auto"/>
        <w:bottom w:val="none" w:sz="0" w:space="0" w:color="auto"/>
        <w:right w:val="none" w:sz="0" w:space="0" w:color="auto"/>
      </w:divBdr>
    </w:div>
    <w:div w:id="764620113">
      <w:bodyDiv w:val="1"/>
      <w:marLeft w:val="0"/>
      <w:marRight w:val="0"/>
      <w:marTop w:val="0"/>
      <w:marBottom w:val="0"/>
      <w:divBdr>
        <w:top w:val="none" w:sz="0" w:space="0" w:color="auto"/>
        <w:left w:val="none" w:sz="0" w:space="0" w:color="auto"/>
        <w:bottom w:val="none" w:sz="0" w:space="0" w:color="auto"/>
        <w:right w:val="none" w:sz="0" w:space="0" w:color="auto"/>
      </w:divBdr>
    </w:div>
    <w:div w:id="1185444117">
      <w:bodyDiv w:val="1"/>
      <w:marLeft w:val="0"/>
      <w:marRight w:val="0"/>
      <w:marTop w:val="0"/>
      <w:marBottom w:val="0"/>
      <w:divBdr>
        <w:top w:val="none" w:sz="0" w:space="0" w:color="auto"/>
        <w:left w:val="none" w:sz="0" w:space="0" w:color="auto"/>
        <w:bottom w:val="none" w:sz="0" w:space="0" w:color="auto"/>
        <w:right w:val="none" w:sz="0" w:space="0" w:color="auto"/>
      </w:divBdr>
    </w:div>
    <w:div w:id="1211724533">
      <w:bodyDiv w:val="1"/>
      <w:marLeft w:val="0"/>
      <w:marRight w:val="0"/>
      <w:marTop w:val="0"/>
      <w:marBottom w:val="0"/>
      <w:divBdr>
        <w:top w:val="none" w:sz="0" w:space="0" w:color="auto"/>
        <w:left w:val="none" w:sz="0" w:space="0" w:color="auto"/>
        <w:bottom w:val="none" w:sz="0" w:space="0" w:color="auto"/>
        <w:right w:val="none" w:sz="0" w:space="0" w:color="auto"/>
      </w:divBdr>
    </w:div>
    <w:div w:id="1433892041">
      <w:bodyDiv w:val="1"/>
      <w:marLeft w:val="0"/>
      <w:marRight w:val="0"/>
      <w:marTop w:val="0"/>
      <w:marBottom w:val="0"/>
      <w:divBdr>
        <w:top w:val="none" w:sz="0" w:space="0" w:color="auto"/>
        <w:left w:val="none" w:sz="0" w:space="0" w:color="auto"/>
        <w:bottom w:val="none" w:sz="0" w:space="0" w:color="auto"/>
        <w:right w:val="none" w:sz="0" w:space="0" w:color="auto"/>
      </w:divBdr>
    </w:div>
    <w:div w:id="1774783100">
      <w:bodyDiv w:val="1"/>
      <w:marLeft w:val="0"/>
      <w:marRight w:val="0"/>
      <w:marTop w:val="0"/>
      <w:marBottom w:val="0"/>
      <w:divBdr>
        <w:top w:val="none" w:sz="0" w:space="0" w:color="auto"/>
        <w:left w:val="none" w:sz="0" w:space="0" w:color="auto"/>
        <w:bottom w:val="none" w:sz="0" w:space="0" w:color="auto"/>
        <w:right w:val="none" w:sz="0" w:space="0" w:color="auto"/>
      </w:divBdr>
    </w:div>
    <w:div w:id="1794521318">
      <w:bodyDiv w:val="1"/>
      <w:marLeft w:val="0"/>
      <w:marRight w:val="0"/>
      <w:marTop w:val="0"/>
      <w:marBottom w:val="0"/>
      <w:divBdr>
        <w:top w:val="none" w:sz="0" w:space="0" w:color="auto"/>
        <w:left w:val="none" w:sz="0" w:space="0" w:color="auto"/>
        <w:bottom w:val="none" w:sz="0" w:space="0" w:color="auto"/>
        <w:right w:val="none" w:sz="0" w:space="0" w:color="auto"/>
      </w:divBdr>
    </w:div>
    <w:div w:id="2039700026">
      <w:bodyDiv w:val="1"/>
      <w:marLeft w:val="0"/>
      <w:marRight w:val="0"/>
      <w:marTop w:val="0"/>
      <w:marBottom w:val="0"/>
      <w:divBdr>
        <w:top w:val="none" w:sz="0" w:space="0" w:color="auto"/>
        <w:left w:val="none" w:sz="0" w:space="0" w:color="auto"/>
        <w:bottom w:val="none" w:sz="0" w:space="0" w:color="auto"/>
        <w:right w:val="none" w:sz="0" w:space="0" w:color="auto"/>
      </w:divBdr>
    </w:div>
    <w:div w:id="2081900079">
      <w:bodyDiv w:val="1"/>
      <w:marLeft w:val="0"/>
      <w:marRight w:val="0"/>
      <w:marTop w:val="0"/>
      <w:marBottom w:val="0"/>
      <w:divBdr>
        <w:top w:val="none" w:sz="0" w:space="0" w:color="auto"/>
        <w:left w:val="none" w:sz="0" w:space="0" w:color="auto"/>
        <w:bottom w:val="none" w:sz="0" w:space="0" w:color="auto"/>
        <w:right w:val="none" w:sz="0" w:space="0" w:color="auto"/>
      </w:divBdr>
    </w:div>
    <w:div w:id="20900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3.png"/><Relationship Id="rId26" Type="http://schemas.openxmlformats.org/officeDocument/2006/relationships/footer" Target="footer8.xml"/><Relationship Id="rId39" Type="http://schemas.openxmlformats.org/officeDocument/2006/relationships/footer" Target="footer21.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16.xml"/><Relationship Id="rId42" Type="http://schemas.openxmlformats.org/officeDocument/2006/relationships/image" Target="media/image7.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footer" Target="footer2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3.xml"/><Relationship Id="rId29" Type="http://schemas.openxmlformats.org/officeDocument/2006/relationships/footer" Target="footer11.xm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footer" Target="footer22.xml"/><Relationship Id="rId45" Type="http://schemas.openxmlformats.org/officeDocument/2006/relationships/footer" Target="footer25.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8.xml"/><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footer" Target="footer13.xml"/><Relationship Id="rId44" Type="http://schemas.openxmlformats.org/officeDocument/2006/relationships/footer" Target="footer2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footer" Target="footer23.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CC8920-5A10-440C-88DD-9768A83136E0}" type="doc">
      <dgm:prSet loTypeId="urn:microsoft.com/office/officeart/2005/8/layout/radial6" loCatId="cycle" qsTypeId="urn:microsoft.com/office/officeart/2005/8/quickstyle/simple1#6" qsCatId="simple" csTypeId="urn:microsoft.com/office/officeart/2005/8/colors/colorful1#1" csCatId="colorful" phldr="1"/>
      <dgm:spPr/>
      <dgm:t>
        <a:bodyPr/>
        <a:lstStyle/>
        <a:p>
          <a:endParaRPr lang="zh-CN" altLang="en-US"/>
        </a:p>
      </dgm:t>
    </dgm:pt>
    <dgm:pt modelId="{23FB1E37-E564-4FB7-8013-F024364AF28A}">
      <dgm:prSet phldrT="[文本]"/>
      <dgm:spPr/>
      <dgm:t>
        <a:bodyPr/>
        <a:lstStyle/>
        <a:p>
          <a:r>
            <a:rPr lang="en-US" altLang="zh-CN" b="1" dirty="0" smtClean="0">
              <a:latin typeface="微软雅黑" panose="020B0503020204020204" pitchFamily="34" charset="-122"/>
              <a:ea typeface="微软雅黑" panose="020B0503020204020204" pitchFamily="34" charset="-122"/>
            </a:rPr>
            <a:t>5</a:t>
          </a:r>
          <a:endParaRPr lang="zh-CN" altLang="en-US" b="1" dirty="0">
            <a:latin typeface="微软雅黑" panose="020B0503020204020204" pitchFamily="34" charset="-122"/>
            <a:ea typeface="微软雅黑" panose="020B0503020204020204" pitchFamily="34" charset="-122"/>
          </a:endParaRPr>
        </a:p>
      </dgm:t>
    </dgm:pt>
    <dgm:pt modelId="{83E60E06-7073-4975-8CAF-3BEF98419574}" type="parTrans" cxnId="{888D96EB-53B6-4443-9EE2-1DAB9885BAA7}">
      <dgm:prSet/>
      <dgm:spPr/>
      <dgm:t>
        <a:bodyPr/>
        <a:lstStyle/>
        <a:p>
          <a:endParaRPr lang="zh-CN" altLang="en-US" b="1">
            <a:latin typeface="微软雅黑" panose="020B0503020204020204" pitchFamily="34" charset="-122"/>
            <a:ea typeface="微软雅黑" panose="020B0503020204020204" pitchFamily="34" charset="-122"/>
          </a:endParaRPr>
        </a:p>
      </dgm:t>
    </dgm:pt>
    <dgm:pt modelId="{FB193B8A-485B-4C87-AF8C-E463039122A7}" type="sibTrans" cxnId="{888D96EB-53B6-4443-9EE2-1DAB9885BAA7}">
      <dgm:prSet/>
      <dgm:spPr/>
      <dgm:t>
        <a:bodyPr/>
        <a:lstStyle/>
        <a:p>
          <a:endParaRPr lang="zh-CN" altLang="en-US" b="1">
            <a:latin typeface="微软雅黑" panose="020B0503020204020204" pitchFamily="34" charset="-122"/>
            <a:ea typeface="微软雅黑" panose="020B0503020204020204" pitchFamily="34" charset="-122"/>
          </a:endParaRPr>
        </a:p>
      </dgm:t>
    </dgm:pt>
    <dgm:pt modelId="{38CBFFB0-BB74-4377-86F4-76E88B67FDE5}">
      <dgm:prSet phldrT="[文本]" custT="1"/>
      <dgm:spPr>
        <a:solidFill>
          <a:srgbClr val="C02729"/>
        </a:solidFill>
      </dgm:spPr>
      <dgm:t>
        <a:bodyPr/>
        <a:lstStyle/>
        <a:p>
          <a:r>
            <a:rPr lang="zh-CN" altLang="en-US" sz="1400" b="1" dirty="0" smtClean="0">
              <a:latin typeface="微软雅黑" panose="020B0503020204020204" pitchFamily="34" charset="-122"/>
              <a:ea typeface="微软雅黑" panose="020B0503020204020204" pitchFamily="34" charset="-122"/>
            </a:rPr>
            <a:t>专业</a:t>
          </a:r>
          <a:endParaRPr lang="zh-CN" altLang="en-US" sz="1400" b="1" dirty="0">
            <a:latin typeface="微软雅黑" panose="020B0503020204020204" pitchFamily="34" charset="-122"/>
            <a:ea typeface="微软雅黑" panose="020B0503020204020204" pitchFamily="34" charset="-122"/>
          </a:endParaRPr>
        </a:p>
      </dgm:t>
    </dgm:pt>
    <dgm:pt modelId="{456FB8EB-2770-4A2B-98B5-5A8403C550DA}" type="parTrans" cxnId="{A19FFAD7-91D0-4598-9339-ADC4C570D34C}">
      <dgm:prSet/>
      <dgm:spPr/>
      <dgm:t>
        <a:bodyPr/>
        <a:lstStyle/>
        <a:p>
          <a:endParaRPr lang="zh-CN" altLang="en-US" b="1">
            <a:latin typeface="微软雅黑" panose="020B0503020204020204" pitchFamily="34" charset="-122"/>
            <a:ea typeface="微软雅黑" panose="020B0503020204020204" pitchFamily="34" charset="-122"/>
          </a:endParaRPr>
        </a:p>
      </dgm:t>
    </dgm:pt>
    <dgm:pt modelId="{22B80FC6-8D73-426C-9D66-C6D0A4D2C53A}" type="sibTrans" cxnId="{A19FFAD7-91D0-4598-9339-ADC4C570D34C}">
      <dgm:prSet/>
      <dgm:spPr/>
      <dgm:t>
        <a:bodyPr/>
        <a:lstStyle/>
        <a:p>
          <a:endParaRPr lang="zh-CN" altLang="en-US" b="1">
            <a:latin typeface="微软雅黑" panose="020B0503020204020204" pitchFamily="34" charset="-122"/>
            <a:ea typeface="微软雅黑" panose="020B0503020204020204" pitchFamily="34" charset="-122"/>
          </a:endParaRPr>
        </a:p>
      </dgm:t>
    </dgm:pt>
    <dgm:pt modelId="{8BF995F7-FD46-4EBD-9857-FFA9ADE26319}">
      <dgm:prSet phldrT="[文本]" custT="1"/>
      <dgm:spPr>
        <a:solidFill>
          <a:srgbClr val="7FC962"/>
        </a:solidFill>
      </dgm:spPr>
      <dgm:t>
        <a:bodyPr/>
        <a:lstStyle/>
        <a:p>
          <a:r>
            <a:rPr lang="zh-CN" altLang="en-US" sz="1400" b="1" dirty="0" smtClean="0">
              <a:latin typeface="微软雅黑" panose="020B0503020204020204" pitchFamily="34" charset="-122"/>
              <a:ea typeface="微软雅黑" panose="020B0503020204020204" pitchFamily="34" charset="-122"/>
            </a:rPr>
            <a:t>课程</a:t>
          </a:r>
          <a:endParaRPr lang="zh-CN" altLang="en-US" sz="1400" b="1" dirty="0">
            <a:latin typeface="微软雅黑" panose="020B0503020204020204" pitchFamily="34" charset="-122"/>
            <a:ea typeface="微软雅黑" panose="020B0503020204020204" pitchFamily="34" charset="-122"/>
          </a:endParaRPr>
        </a:p>
      </dgm:t>
    </dgm:pt>
    <dgm:pt modelId="{1BCF6310-FA86-4088-871D-B58D429CACEF}" type="parTrans" cxnId="{E60982DE-B136-430D-85FA-699BC7815D5C}">
      <dgm:prSet/>
      <dgm:spPr/>
      <dgm:t>
        <a:bodyPr/>
        <a:lstStyle/>
        <a:p>
          <a:endParaRPr lang="zh-CN" altLang="en-US" b="1">
            <a:latin typeface="微软雅黑" panose="020B0503020204020204" pitchFamily="34" charset="-122"/>
            <a:ea typeface="微软雅黑" panose="020B0503020204020204" pitchFamily="34" charset="-122"/>
          </a:endParaRPr>
        </a:p>
      </dgm:t>
    </dgm:pt>
    <dgm:pt modelId="{2ABBC4E9-79A2-4308-9A16-AE2437EF1E3F}" type="sibTrans" cxnId="{E60982DE-B136-430D-85FA-699BC7815D5C}">
      <dgm:prSet/>
      <dgm:spPr>
        <a:solidFill>
          <a:schemeClr val="bg2">
            <a:lumMod val="50000"/>
          </a:schemeClr>
        </a:solidFill>
      </dgm:spPr>
      <dgm:t>
        <a:bodyPr/>
        <a:lstStyle/>
        <a:p>
          <a:endParaRPr lang="zh-CN" altLang="en-US" b="1">
            <a:latin typeface="微软雅黑" panose="020B0503020204020204" pitchFamily="34" charset="-122"/>
            <a:ea typeface="微软雅黑" panose="020B0503020204020204" pitchFamily="34" charset="-122"/>
          </a:endParaRPr>
        </a:p>
      </dgm:t>
    </dgm:pt>
    <dgm:pt modelId="{042FF7C1-3848-48A8-B740-C8919B1296A9}">
      <dgm:prSet phldrT="[文本]" custT="1"/>
      <dgm:spPr>
        <a:solidFill>
          <a:srgbClr val="7030A0"/>
        </a:solidFill>
      </dgm:spPr>
      <dgm:t>
        <a:bodyPr/>
        <a:lstStyle/>
        <a:p>
          <a:r>
            <a:rPr lang="zh-CN" altLang="en-US" sz="1200" b="1" dirty="0" smtClean="0">
              <a:latin typeface="微软雅黑" panose="020B0503020204020204" pitchFamily="34" charset="-122"/>
              <a:ea typeface="微软雅黑" panose="020B0503020204020204" pitchFamily="34" charset="-122"/>
            </a:rPr>
            <a:t>实习 实践</a:t>
          </a:r>
          <a:endParaRPr lang="zh-CN" altLang="en-US" sz="1200" b="1" dirty="0">
            <a:latin typeface="微软雅黑" panose="020B0503020204020204" pitchFamily="34" charset="-122"/>
            <a:ea typeface="微软雅黑" panose="020B0503020204020204" pitchFamily="34" charset="-122"/>
          </a:endParaRPr>
        </a:p>
      </dgm:t>
    </dgm:pt>
    <dgm:pt modelId="{54DE5C79-1E36-435F-8347-869348BF3DC3}" type="parTrans" cxnId="{47F7CE5B-4476-4F95-8721-0C2E2A9C0815}">
      <dgm:prSet/>
      <dgm:spPr/>
      <dgm:t>
        <a:bodyPr/>
        <a:lstStyle/>
        <a:p>
          <a:endParaRPr lang="zh-CN" altLang="en-US" b="1">
            <a:latin typeface="微软雅黑" panose="020B0503020204020204" pitchFamily="34" charset="-122"/>
            <a:ea typeface="微软雅黑" panose="020B0503020204020204" pitchFamily="34" charset="-122"/>
          </a:endParaRPr>
        </a:p>
      </dgm:t>
    </dgm:pt>
    <dgm:pt modelId="{C0210F59-01F2-4ECF-9F0C-7FBAC364F8BF}" type="sibTrans" cxnId="{47F7CE5B-4476-4F95-8721-0C2E2A9C0815}">
      <dgm:prSet/>
      <dgm:spPr/>
      <dgm:t>
        <a:bodyPr/>
        <a:lstStyle/>
        <a:p>
          <a:endParaRPr lang="zh-CN" altLang="en-US" b="1">
            <a:latin typeface="微软雅黑" panose="020B0503020204020204" pitchFamily="34" charset="-122"/>
            <a:ea typeface="微软雅黑" panose="020B0503020204020204" pitchFamily="34" charset="-122"/>
          </a:endParaRPr>
        </a:p>
      </dgm:t>
    </dgm:pt>
    <dgm:pt modelId="{D35152CE-AA56-453C-B0AF-B4FFA7AF1ED3}">
      <dgm:prSet phldrT="[文本]" custT="1"/>
      <dgm:spPr>
        <a:solidFill>
          <a:srgbClr val="0070C0"/>
        </a:solidFill>
      </dgm:spPr>
      <dgm:t>
        <a:bodyPr/>
        <a:lstStyle/>
        <a:p>
          <a:pPr>
            <a:lnSpc>
              <a:spcPct val="50000"/>
            </a:lnSpc>
          </a:pPr>
          <a:r>
            <a:rPr lang="zh-CN" altLang="en-US" sz="900" b="1" dirty="0" smtClean="0">
              <a:latin typeface="微软雅黑" panose="020B0503020204020204" pitchFamily="34" charset="-122"/>
              <a:ea typeface="微软雅黑" panose="020B0503020204020204" pitchFamily="34" charset="-122"/>
            </a:rPr>
            <a:t>毕业设计</a:t>
          </a:r>
          <a:endParaRPr lang="en-US" altLang="zh-CN" sz="900" b="1" dirty="0" smtClean="0">
            <a:latin typeface="微软雅黑" panose="020B0503020204020204" pitchFamily="34" charset="-122"/>
            <a:ea typeface="微软雅黑" panose="020B0503020204020204" pitchFamily="34" charset="-122"/>
          </a:endParaRPr>
        </a:p>
        <a:p>
          <a:pPr>
            <a:lnSpc>
              <a:spcPct val="50000"/>
            </a:lnSpc>
          </a:pPr>
          <a:r>
            <a:rPr lang="zh-CN" altLang="en-US" sz="900" b="1" dirty="0" smtClean="0">
              <a:latin typeface="微软雅黑" panose="020B0503020204020204" pitchFamily="34" charset="-122"/>
              <a:ea typeface="微软雅黑" panose="020B0503020204020204" pitchFamily="34" charset="-122"/>
            </a:rPr>
            <a:t>（论文）</a:t>
          </a:r>
          <a:endParaRPr lang="zh-CN" altLang="en-US" sz="900" b="1" dirty="0">
            <a:latin typeface="微软雅黑" panose="020B0503020204020204" pitchFamily="34" charset="-122"/>
            <a:ea typeface="微软雅黑" panose="020B0503020204020204" pitchFamily="34" charset="-122"/>
          </a:endParaRPr>
        </a:p>
      </dgm:t>
    </dgm:pt>
    <dgm:pt modelId="{0C5051D2-BF51-4578-9345-5753532A7D4A}" type="parTrans" cxnId="{F17E3A2F-02E9-46FE-A23A-ABBB31DB7E97}">
      <dgm:prSet/>
      <dgm:spPr/>
      <dgm:t>
        <a:bodyPr/>
        <a:lstStyle/>
        <a:p>
          <a:endParaRPr lang="zh-CN" altLang="en-US" b="1">
            <a:latin typeface="微软雅黑" panose="020B0503020204020204" pitchFamily="34" charset="-122"/>
            <a:ea typeface="微软雅黑" panose="020B0503020204020204" pitchFamily="34" charset="-122"/>
          </a:endParaRPr>
        </a:p>
      </dgm:t>
    </dgm:pt>
    <dgm:pt modelId="{E753382A-B346-4D1D-8D0B-C18E3AE58AC8}" type="sibTrans" cxnId="{F17E3A2F-02E9-46FE-A23A-ABBB31DB7E97}">
      <dgm:prSet/>
      <dgm:spPr/>
      <dgm:t>
        <a:bodyPr/>
        <a:lstStyle/>
        <a:p>
          <a:endParaRPr lang="zh-CN" altLang="en-US" b="1">
            <a:latin typeface="微软雅黑" panose="020B0503020204020204" pitchFamily="34" charset="-122"/>
            <a:ea typeface="微软雅黑" panose="020B0503020204020204" pitchFamily="34" charset="-122"/>
          </a:endParaRPr>
        </a:p>
      </dgm:t>
    </dgm:pt>
    <dgm:pt modelId="{3E7A809F-54D3-4968-B69C-2E04FEA75766}">
      <dgm:prSet phldrT="[文本]" custT="1"/>
      <dgm:spPr>
        <a:solidFill>
          <a:srgbClr val="FF6600"/>
        </a:solidFill>
      </dgm:spPr>
      <dgm:t>
        <a:bodyPr/>
        <a:lstStyle/>
        <a:p>
          <a:r>
            <a:rPr lang="zh-CN" altLang="en-US" sz="900" b="1" dirty="0" smtClean="0">
              <a:latin typeface="微软雅黑" panose="020B0503020204020204" pitchFamily="34" charset="-122"/>
              <a:ea typeface="微软雅黑" panose="020B0503020204020204" pitchFamily="34" charset="-122"/>
            </a:rPr>
            <a:t>学生学习与发展</a:t>
          </a:r>
          <a:endParaRPr lang="zh-CN" altLang="en-US" sz="900" b="1" dirty="0">
            <a:latin typeface="微软雅黑" panose="020B0503020204020204" pitchFamily="34" charset="-122"/>
            <a:ea typeface="微软雅黑" panose="020B0503020204020204" pitchFamily="34" charset="-122"/>
          </a:endParaRPr>
        </a:p>
      </dgm:t>
    </dgm:pt>
    <dgm:pt modelId="{3743CC1D-F1BA-4370-A26C-3D089B985310}" type="parTrans" cxnId="{766636EF-BB16-40CF-A38E-4F523CE3AD87}">
      <dgm:prSet/>
      <dgm:spPr/>
      <dgm:t>
        <a:bodyPr/>
        <a:lstStyle/>
        <a:p>
          <a:endParaRPr lang="zh-CN" altLang="en-US" b="1">
            <a:latin typeface="微软雅黑" panose="020B0503020204020204" pitchFamily="34" charset="-122"/>
            <a:ea typeface="微软雅黑" panose="020B0503020204020204" pitchFamily="34" charset="-122"/>
          </a:endParaRPr>
        </a:p>
      </dgm:t>
    </dgm:pt>
    <dgm:pt modelId="{357BEDBE-7D93-4860-B79F-A1A4406F0C2D}" type="sibTrans" cxnId="{766636EF-BB16-40CF-A38E-4F523CE3AD87}">
      <dgm:prSet/>
      <dgm:spPr/>
      <dgm:t>
        <a:bodyPr/>
        <a:lstStyle/>
        <a:p>
          <a:endParaRPr lang="zh-CN" altLang="en-US" b="1">
            <a:latin typeface="微软雅黑" panose="020B0503020204020204" pitchFamily="34" charset="-122"/>
            <a:ea typeface="微软雅黑" panose="020B0503020204020204" pitchFamily="34" charset="-122"/>
          </a:endParaRPr>
        </a:p>
      </dgm:t>
    </dgm:pt>
    <dgm:pt modelId="{94E71089-C0E6-449B-80E2-5ECEA77D8C6B}" type="pres">
      <dgm:prSet presAssocID="{93CC8920-5A10-440C-88DD-9768A83136E0}" presName="Name0" presStyleCnt="0">
        <dgm:presLayoutVars>
          <dgm:chMax val="1"/>
          <dgm:dir/>
          <dgm:animLvl val="ctr"/>
          <dgm:resizeHandles val="exact"/>
        </dgm:presLayoutVars>
      </dgm:prSet>
      <dgm:spPr/>
      <dgm:t>
        <a:bodyPr/>
        <a:lstStyle/>
        <a:p>
          <a:endParaRPr lang="zh-CN" altLang="en-US"/>
        </a:p>
      </dgm:t>
    </dgm:pt>
    <dgm:pt modelId="{656270C8-0F78-42B5-BC74-A1E63945CC21}" type="pres">
      <dgm:prSet presAssocID="{23FB1E37-E564-4FB7-8013-F024364AF28A}" presName="centerShape" presStyleLbl="node0" presStyleIdx="0" presStyleCnt="1"/>
      <dgm:spPr/>
      <dgm:t>
        <a:bodyPr/>
        <a:lstStyle/>
        <a:p>
          <a:endParaRPr lang="zh-CN" altLang="en-US"/>
        </a:p>
      </dgm:t>
    </dgm:pt>
    <dgm:pt modelId="{B553A05A-3AD6-4AC2-A4FE-445DDF0A14CE}" type="pres">
      <dgm:prSet presAssocID="{38CBFFB0-BB74-4377-86F4-76E88B67FDE5}" presName="node" presStyleLbl="node1" presStyleIdx="0" presStyleCnt="5">
        <dgm:presLayoutVars>
          <dgm:bulletEnabled val="1"/>
        </dgm:presLayoutVars>
      </dgm:prSet>
      <dgm:spPr/>
      <dgm:t>
        <a:bodyPr/>
        <a:lstStyle/>
        <a:p>
          <a:endParaRPr lang="zh-CN" altLang="en-US"/>
        </a:p>
      </dgm:t>
    </dgm:pt>
    <dgm:pt modelId="{6E2A3E2B-3DBA-4620-B496-2A10753CDF7C}" type="pres">
      <dgm:prSet presAssocID="{38CBFFB0-BB74-4377-86F4-76E88B67FDE5}" presName="dummy" presStyleCnt="0"/>
      <dgm:spPr/>
    </dgm:pt>
    <dgm:pt modelId="{4A969E28-A2E5-4E81-A03A-CB7D1294C708}" type="pres">
      <dgm:prSet presAssocID="{22B80FC6-8D73-426C-9D66-C6D0A4D2C53A}" presName="sibTrans" presStyleLbl="sibTrans2D1" presStyleIdx="0" presStyleCnt="5"/>
      <dgm:spPr/>
      <dgm:t>
        <a:bodyPr/>
        <a:lstStyle/>
        <a:p>
          <a:endParaRPr lang="zh-CN" altLang="en-US"/>
        </a:p>
      </dgm:t>
    </dgm:pt>
    <dgm:pt modelId="{A2AC3344-5CBA-4923-928D-5EE233B3F02E}" type="pres">
      <dgm:prSet presAssocID="{8BF995F7-FD46-4EBD-9857-FFA9ADE26319}" presName="node" presStyleLbl="node1" presStyleIdx="1" presStyleCnt="5">
        <dgm:presLayoutVars>
          <dgm:bulletEnabled val="1"/>
        </dgm:presLayoutVars>
      </dgm:prSet>
      <dgm:spPr/>
      <dgm:t>
        <a:bodyPr/>
        <a:lstStyle/>
        <a:p>
          <a:endParaRPr lang="zh-CN" altLang="en-US"/>
        </a:p>
      </dgm:t>
    </dgm:pt>
    <dgm:pt modelId="{888008E9-EC3E-4E7B-9E6A-DDDC059C43C2}" type="pres">
      <dgm:prSet presAssocID="{8BF995F7-FD46-4EBD-9857-FFA9ADE26319}" presName="dummy" presStyleCnt="0"/>
      <dgm:spPr/>
    </dgm:pt>
    <dgm:pt modelId="{79E0B8CD-7BFA-4986-B49E-41158D931406}" type="pres">
      <dgm:prSet presAssocID="{2ABBC4E9-79A2-4308-9A16-AE2437EF1E3F}" presName="sibTrans" presStyleLbl="sibTrans2D1" presStyleIdx="1" presStyleCnt="5"/>
      <dgm:spPr/>
      <dgm:t>
        <a:bodyPr/>
        <a:lstStyle/>
        <a:p>
          <a:endParaRPr lang="zh-CN" altLang="en-US"/>
        </a:p>
      </dgm:t>
    </dgm:pt>
    <dgm:pt modelId="{123D6236-7A69-4A86-A7FB-C8B1861FE07E}" type="pres">
      <dgm:prSet presAssocID="{042FF7C1-3848-48A8-B740-C8919B1296A9}" presName="node" presStyleLbl="node1" presStyleIdx="2" presStyleCnt="5">
        <dgm:presLayoutVars>
          <dgm:bulletEnabled val="1"/>
        </dgm:presLayoutVars>
      </dgm:prSet>
      <dgm:spPr/>
      <dgm:t>
        <a:bodyPr/>
        <a:lstStyle/>
        <a:p>
          <a:endParaRPr lang="zh-CN" altLang="en-US"/>
        </a:p>
      </dgm:t>
    </dgm:pt>
    <dgm:pt modelId="{04605CF9-58D9-408B-A211-00A07D248E70}" type="pres">
      <dgm:prSet presAssocID="{042FF7C1-3848-48A8-B740-C8919B1296A9}" presName="dummy" presStyleCnt="0"/>
      <dgm:spPr/>
    </dgm:pt>
    <dgm:pt modelId="{2B37C953-1074-4890-951C-D6380FA4F1B9}" type="pres">
      <dgm:prSet presAssocID="{C0210F59-01F2-4ECF-9F0C-7FBAC364F8BF}" presName="sibTrans" presStyleLbl="sibTrans2D1" presStyleIdx="2" presStyleCnt="5"/>
      <dgm:spPr/>
      <dgm:t>
        <a:bodyPr/>
        <a:lstStyle/>
        <a:p>
          <a:endParaRPr lang="zh-CN" altLang="en-US"/>
        </a:p>
      </dgm:t>
    </dgm:pt>
    <dgm:pt modelId="{C1313F4C-1499-40F8-B185-109FC4562B71}" type="pres">
      <dgm:prSet presAssocID="{D35152CE-AA56-453C-B0AF-B4FFA7AF1ED3}" presName="node" presStyleLbl="node1" presStyleIdx="3" presStyleCnt="5">
        <dgm:presLayoutVars>
          <dgm:bulletEnabled val="1"/>
        </dgm:presLayoutVars>
      </dgm:prSet>
      <dgm:spPr/>
      <dgm:t>
        <a:bodyPr/>
        <a:lstStyle/>
        <a:p>
          <a:endParaRPr lang="zh-CN" altLang="en-US"/>
        </a:p>
      </dgm:t>
    </dgm:pt>
    <dgm:pt modelId="{BFA2DFB6-345C-4AA4-BE33-5BFF578E7FD2}" type="pres">
      <dgm:prSet presAssocID="{D35152CE-AA56-453C-B0AF-B4FFA7AF1ED3}" presName="dummy" presStyleCnt="0"/>
      <dgm:spPr/>
    </dgm:pt>
    <dgm:pt modelId="{0E281112-812C-4870-8622-7D64CC279FEB}" type="pres">
      <dgm:prSet presAssocID="{E753382A-B346-4D1D-8D0B-C18E3AE58AC8}" presName="sibTrans" presStyleLbl="sibTrans2D1" presStyleIdx="3" presStyleCnt="5"/>
      <dgm:spPr/>
      <dgm:t>
        <a:bodyPr/>
        <a:lstStyle/>
        <a:p>
          <a:endParaRPr lang="zh-CN" altLang="en-US"/>
        </a:p>
      </dgm:t>
    </dgm:pt>
    <dgm:pt modelId="{32B1C0AA-1DD6-447B-B3BC-ECE973FFEB0B}" type="pres">
      <dgm:prSet presAssocID="{3E7A809F-54D3-4968-B69C-2E04FEA75766}" presName="node" presStyleLbl="node1" presStyleIdx="4" presStyleCnt="5">
        <dgm:presLayoutVars>
          <dgm:bulletEnabled val="1"/>
        </dgm:presLayoutVars>
      </dgm:prSet>
      <dgm:spPr/>
      <dgm:t>
        <a:bodyPr/>
        <a:lstStyle/>
        <a:p>
          <a:endParaRPr lang="zh-CN" altLang="en-US"/>
        </a:p>
      </dgm:t>
    </dgm:pt>
    <dgm:pt modelId="{B60237F1-1F2B-4778-9021-36E10135F1BB}" type="pres">
      <dgm:prSet presAssocID="{3E7A809F-54D3-4968-B69C-2E04FEA75766}" presName="dummy" presStyleCnt="0"/>
      <dgm:spPr/>
    </dgm:pt>
    <dgm:pt modelId="{391D44F4-28C9-4317-B3D7-8C302BBFB781}" type="pres">
      <dgm:prSet presAssocID="{357BEDBE-7D93-4860-B79F-A1A4406F0C2D}" presName="sibTrans" presStyleLbl="sibTrans2D1" presStyleIdx="4" presStyleCnt="5"/>
      <dgm:spPr/>
      <dgm:t>
        <a:bodyPr/>
        <a:lstStyle/>
        <a:p>
          <a:endParaRPr lang="zh-CN" altLang="en-US"/>
        </a:p>
      </dgm:t>
    </dgm:pt>
  </dgm:ptLst>
  <dgm:cxnLst>
    <dgm:cxn modelId="{59A49D9E-9208-4034-A376-866F843F1462}" type="presOf" srcId="{23FB1E37-E564-4FB7-8013-F024364AF28A}" destId="{656270C8-0F78-42B5-BC74-A1E63945CC21}" srcOrd="0" destOrd="0" presId="urn:microsoft.com/office/officeart/2005/8/layout/radial6"/>
    <dgm:cxn modelId="{5CB20DB9-9CA8-4629-AB3A-6DF375524B07}" type="presOf" srcId="{2ABBC4E9-79A2-4308-9A16-AE2437EF1E3F}" destId="{79E0B8CD-7BFA-4986-B49E-41158D931406}" srcOrd="0" destOrd="0" presId="urn:microsoft.com/office/officeart/2005/8/layout/radial6"/>
    <dgm:cxn modelId="{E60982DE-B136-430D-85FA-699BC7815D5C}" srcId="{23FB1E37-E564-4FB7-8013-F024364AF28A}" destId="{8BF995F7-FD46-4EBD-9857-FFA9ADE26319}" srcOrd="1" destOrd="0" parTransId="{1BCF6310-FA86-4088-871D-B58D429CACEF}" sibTransId="{2ABBC4E9-79A2-4308-9A16-AE2437EF1E3F}"/>
    <dgm:cxn modelId="{A19FFAD7-91D0-4598-9339-ADC4C570D34C}" srcId="{23FB1E37-E564-4FB7-8013-F024364AF28A}" destId="{38CBFFB0-BB74-4377-86F4-76E88B67FDE5}" srcOrd="0" destOrd="0" parTransId="{456FB8EB-2770-4A2B-98B5-5A8403C550DA}" sibTransId="{22B80FC6-8D73-426C-9D66-C6D0A4D2C53A}"/>
    <dgm:cxn modelId="{56BC40CA-627B-4DC9-AB83-C55C703D99A4}" type="presOf" srcId="{042FF7C1-3848-48A8-B740-C8919B1296A9}" destId="{123D6236-7A69-4A86-A7FB-C8B1861FE07E}" srcOrd="0" destOrd="0" presId="urn:microsoft.com/office/officeart/2005/8/layout/radial6"/>
    <dgm:cxn modelId="{C5A0D700-BAF3-4C8E-B75A-727A3CE3D489}" type="presOf" srcId="{22B80FC6-8D73-426C-9D66-C6D0A4D2C53A}" destId="{4A969E28-A2E5-4E81-A03A-CB7D1294C708}" srcOrd="0" destOrd="0" presId="urn:microsoft.com/office/officeart/2005/8/layout/radial6"/>
    <dgm:cxn modelId="{F17E3A2F-02E9-46FE-A23A-ABBB31DB7E97}" srcId="{23FB1E37-E564-4FB7-8013-F024364AF28A}" destId="{D35152CE-AA56-453C-B0AF-B4FFA7AF1ED3}" srcOrd="3" destOrd="0" parTransId="{0C5051D2-BF51-4578-9345-5753532A7D4A}" sibTransId="{E753382A-B346-4D1D-8D0B-C18E3AE58AC8}"/>
    <dgm:cxn modelId="{47F7CE5B-4476-4F95-8721-0C2E2A9C0815}" srcId="{23FB1E37-E564-4FB7-8013-F024364AF28A}" destId="{042FF7C1-3848-48A8-B740-C8919B1296A9}" srcOrd="2" destOrd="0" parTransId="{54DE5C79-1E36-435F-8347-869348BF3DC3}" sibTransId="{C0210F59-01F2-4ECF-9F0C-7FBAC364F8BF}"/>
    <dgm:cxn modelId="{888D96EB-53B6-4443-9EE2-1DAB9885BAA7}" srcId="{93CC8920-5A10-440C-88DD-9768A83136E0}" destId="{23FB1E37-E564-4FB7-8013-F024364AF28A}" srcOrd="0" destOrd="0" parTransId="{83E60E06-7073-4975-8CAF-3BEF98419574}" sibTransId="{FB193B8A-485B-4C87-AF8C-E463039122A7}"/>
    <dgm:cxn modelId="{73A28D60-E801-47F7-A2D5-018AEFDA7FB7}" type="presOf" srcId="{357BEDBE-7D93-4860-B79F-A1A4406F0C2D}" destId="{391D44F4-28C9-4317-B3D7-8C302BBFB781}" srcOrd="0" destOrd="0" presId="urn:microsoft.com/office/officeart/2005/8/layout/radial6"/>
    <dgm:cxn modelId="{766636EF-BB16-40CF-A38E-4F523CE3AD87}" srcId="{23FB1E37-E564-4FB7-8013-F024364AF28A}" destId="{3E7A809F-54D3-4968-B69C-2E04FEA75766}" srcOrd="4" destOrd="0" parTransId="{3743CC1D-F1BA-4370-A26C-3D089B985310}" sibTransId="{357BEDBE-7D93-4860-B79F-A1A4406F0C2D}"/>
    <dgm:cxn modelId="{C1E0BFEF-8357-4123-88DA-026374ADB1AA}" type="presOf" srcId="{3E7A809F-54D3-4968-B69C-2E04FEA75766}" destId="{32B1C0AA-1DD6-447B-B3BC-ECE973FFEB0B}" srcOrd="0" destOrd="0" presId="urn:microsoft.com/office/officeart/2005/8/layout/radial6"/>
    <dgm:cxn modelId="{2EB74ECE-698F-457B-B258-1775DF9B663D}" type="presOf" srcId="{38CBFFB0-BB74-4377-86F4-76E88B67FDE5}" destId="{B553A05A-3AD6-4AC2-A4FE-445DDF0A14CE}" srcOrd="0" destOrd="0" presId="urn:microsoft.com/office/officeart/2005/8/layout/radial6"/>
    <dgm:cxn modelId="{36888941-1D6C-4B6B-9B16-459C3FE1A7FC}" type="presOf" srcId="{8BF995F7-FD46-4EBD-9857-FFA9ADE26319}" destId="{A2AC3344-5CBA-4923-928D-5EE233B3F02E}" srcOrd="0" destOrd="0" presId="urn:microsoft.com/office/officeart/2005/8/layout/radial6"/>
    <dgm:cxn modelId="{8B64DE72-6575-495A-8874-DFCD6C811308}" type="presOf" srcId="{E753382A-B346-4D1D-8D0B-C18E3AE58AC8}" destId="{0E281112-812C-4870-8622-7D64CC279FEB}" srcOrd="0" destOrd="0" presId="urn:microsoft.com/office/officeart/2005/8/layout/radial6"/>
    <dgm:cxn modelId="{C4EBDE4B-148B-4C17-9E9A-FE6F8C98EA2E}" type="presOf" srcId="{93CC8920-5A10-440C-88DD-9768A83136E0}" destId="{94E71089-C0E6-449B-80E2-5ECEA77D8C6B}" srcOrd="0" destOrd="0" presId="urn:microsoft.com/office/officeart/2005/8/layout/radial6"/>
    <dgm:cxn modelId="{6A1F0D63-ACD8-44B8-9CD3-6C861BC73557}" type="presOf" srcId="{C0210F59-01F2-4ECF-9F0C-7FBAC364F8BF}" destId="{2B37C953-1074-4890-951C-D6380FA4F1B9}" srcOrd="0" destOrd="0" presId="urn:microsoft.com/office/officeart/2005/8/layout/radial6"/>
    <dgm:cxn modelId="{4A756798-830F-4AF1-ADE0-576710DD522C}" type="presOf" srcId="{D35152CE-AA56-453C-B0AF-B4FFA7AF1ED3}" destId="{C1313F4C-1499-40F8-B185-109FC4562B71}" srcOrd="0" destOrd="0" presId="urn:microsoft.com/office/officeart/2005/8/layout/radial6"/>
    <dgm:cxn modelId="{59A01657-D144-4208-9F9B-B1C1445ACDAC}" type="presParOf" srcId="{94E71089-C0E6-449B-80E2-5ECEA77D8C6B}" destId="{656270C8-0F78-42B5-BC74-A1E63945CC21}" srcOrd="0" destOrd="0" presId="urn:microsoft.com/office/officeart/2005/8/layout/radial6"/>
    <dgm:cxn modelId="{A27562C0-FE04-4DEF-96C1-59C931DB9913}" type="presParOf" srcId="{94E71089-C0E6-449B-80E2-5ECEA77D8C6B}" destId="{B553A05A-3AD6-4AC2-A4FE-445DDF0A14CE}" srcOrd="1" destOrd="0" presId="urn:microsoft.com/office/officeart/2005/8/layout/radial6"/>
    <dgm:cxn modelId="{1DB8E933-2D53-4121-9F69-EE0C19DB28F2}" type="presParOf" srcId="{94E71089-C0E6-449B-80E2-5ECEA77D8C6B}" destId="{6E2A3E2B-3DBA-4620-B496-2A10753CDF7C}" srcOrd="2" destOrd="0" presId="urn:microsoft.com/office/officeart/2005/8/layout/radial6"/>
    <dgm:cxn modelId="{A78D824B-0123-4567-9318-7A713AB264A7}" type="presParOf" srcId="{94E71089-C0E6-449B-80E2-5ECEA77D8C6B}" destId="{4A969E28-A2E5-4E81-A03A-CB7D1294C708}" srcOrd="3" destOrd="0" presId="urn:microsoft.com/office/officeart/2005/8/layout/radial6"/>
    <dgm:cxn modelId="{8B6A128C-39FD-4FE5-9FEB-AA582414FB68}" type="presParOf" srcId="{94E71089-C0E6-449B-80E2-5ECEA77D8C6B}" destId="{A2AC3344-5CBA-4923-928D-5EE233B3F02E}" srcOrd="4" destOrd="0" presId="urn:microsoft.com/office/officeart/2005/8/layout/radial6"/>
    <dgm:cxn modelId="{707C67A8-9025-4326-A4CE-BE4273519C01}" type="presParOf" srcId="{94E71089-C0E6-449B-80E2-5ECEA77D8C6B}" destId="{888008E9-EC3E-4E7B-9E6A-DDDC059C43C2}" srcOrd="5" destOrd="0" presId="urn:microsoft.com/office/officeart/2005/8/layout/radial6"/>
    <dgm:cxn modelId="{2AA9B2C9-AC22-4A51-BB5F-E497C8E7BE32}" type="presParOf" srcId="{94E71089-C0E6-449B-80E2-5ECEA77D8C6B}" destId="{79E0B8CD-7BFA-4986-B49E-41158D931406}" srcOrd="6" destOrd="0" presId="urn:microsoft.com/office/officeart/2005/8/layout/radial6"/>
    <dgm:cxn modelId="{35A63472-E908-4864-B1A3-641D07B410A1}" type="presParOf" srcId="{94E71089-C0E6-449B-80E2-5ECEA77D8C6B}" destId="{123D6236-7A69-4A86-A7FB-C8B1861FE07E}" srcOrd="7" destOrd="0" presId="urn:microsoft.com/office/officeart/2005/8/layout/radial6"/>
    <dgm:cxn modelId="{8BC30D1B-19D0-4DCB-B747-CC644EC932F5}" type="presParOf" srcId="{94E71089-C0E6-449B-80E2-5ECEA77D8C6B}" destId="{04605CF9-58D9-408B-A211-00A07D248E70}" srcOrd="8" destOrd="0" presId="urn:microsoft.com/office/officeart/2005/8/layout/radial6"/>
    <dgm:cxn modelId="{DFF0AC1E-5B04-4198-A251-07292155AA71}" type="presParOf" srcId="{94E71089-C0E6-449B-80E2-5ECEA77D8C6B}" destId="{2B37C953-1074-4890-951C-D6380FA4F1B9}" srcOrd="9" destOrd="0" presId="urn:microsoft.com/office/officeart/2005/8/layout/radial6"/>
    <dgm:cxn modelId="{0B57C674-CC7C-4EF3-8F68-CD84F8B55CFA}" type="presParOf" srcId="{94E71089-C0E6-449B-80E2-5ECEA77D8C6B}" destId="{C1313F4C-1499-40F8-B185-109FC4562B71}" srcOrd="10" destOrd="0" presId="urn:microsoft.com/office/officeart/2005/8/layout/radial6"/>
    <dgm:cxn modelId="{C8E382E6-5CBB-4BC9-B353-3BC30284FDAC}" type="presParOf" srcId="{94E71089-C0E6-449B-80E2-5ECEA77D8C6B}" destId="{BFA2DFB6-345C-4AA4-BE33-5BFF578E7FD2}" srcOrd="11" destOrd="0" presId="urn:microsoft.com/office/officeart/2005/8/layout/radial6"/>
    <dgm:cxn modelId="{7E6D8EF3-C974-4E85-8E83-B13C35866A45}" type="presParOf" srcId="{94E71089-C0E6-449B-80E2-5ECEA77D8C6B}" destId="{0E281112-812C-4870-8622-7D64CC279FEB}" srcOrd="12" destOrd="0" presId="urn:microsoft.com/office/officeart/2005/8/layout/radial6"/>
    <dgm:cxn modelId="{A720764A-96FF-4D4F-9429-32CB42A39729}" type="presParOf" srcId="{94E71089-C0E6-449B-80E2-5ECEA77D8C6B}" destId="{32B1C0AA-1DD6-447B-B3BC-ECE973FFEB0B}" srcOrd="13" destOrd="0" presId="urn:microsoft.com/office/officeart/2005/8/layout/radial6"/>
    <dgm:cxn modelId="{2F7DA910-AFFB-4206-9F52-A0623BD0B318}" type="presParOf" srcId="{94E71089-C0E6-449B-80E2-5ECEA77D8C6B}" destId="{B60237F1-1F2B-4778-9021-36E10135F1BB}" srcOrd="14" destOrd="0" presId="urn:microsoft.com/office/officeart/2005/8/layout/radial6"/>
    <dgm:cxn modelId="{994DC1E0-D1AF-4D7C-98B7-D4E17B05F37A}" type="presParOf" srcId="{94E71089-C0E6-449B-80E2-5ECEA77D8C6B}" destId="{391D44F4-28C9-4317-B3D7-8C302BBFB781}" srcOrd="15"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1D44F4-28C9-4317-B3D7-8C302BBFB781}">
      <dsp:nvSpPr>
        <dsp:cNvPr id="0" name=""/>
        <dsp:cNvSpPr/>
      </dsp:nvSpPr>
      <dsp:spPr>
        <a:xfrm>
          <a:off x="280648" y="337646"/>
          <a:ext cx="2225864" cy="2225864"/>
        </a:xfrm>
        <a:prstGeom prst="blockArc">
          <a:avLst>
            <a:gd name="adj1" fmla="val 11880000"/>
            <a:gd name="adj2" fmla="val 16200000"/>
            <a:gd name="adj3" fmla="val 4641"/>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281112-812C-4870-8622-7D64CC279FEB}">
      <dsp:nvSpPr>
        <dsp:cNvPr id="0" name=""/>
        <dsp:cNvSpPr/>
      </dsp:nvSpPr>
      <dsp:spPr>
        <a:xfrm>
          <a:off x="280648" y="337646"/>
          <a:ext cx="2225864" cy="2225864"/>
        </a:xfrm>
        <a:prstGeom prst="blockArc">
          <a:avLst>
            <a:gd name="adj1" fmla="val 7560000"/>
            <a:gd name="adj2" fmla="val 11880000"/>
            <a:gd name="adj3" fmla="val 4641"/>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B37C953-1074-4890-951C-D6380FA4F1B9}">
      <dsp:nvSpPr>
        <dsp:cNvPr id="0" name=""/>
        <dsp:cNvSpPr/>
      </dsp:nvSpPr>
      <dsp:spPr>
        <a:xfrm>
          <a:off x="280648" y="337646"/>
          <a:ext cx="2225864" cy="2225864"/>
        </a:xfrm>
        <a:prstGeom prst="blockArc">
          <a:avLst>
            <a:gd name="adj1" fmla="val 3240000"/>
            <a:gd name="adj2" fmla="val 7560000"/>
            <a:gd name="adj3" fmla="val 4641"/>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E0B8CD-7BFA-4986-B49E-41158D931406}">
      <dsp:nvSpPr>
        <dsp:cNvPr id="0" name=""/>
        <dsp:cNvSpPr/>
      </dsp:nvSpPr>
      <dsp:spPr>
        <a:xfrm>
          <a:off x="280648" y="337646"/>
          <a:ext cx="2225864" cy="2225864"/>
        </a:xfrm>
        <a:prstGeom prst="blockArc">
          <a:avLst>
            <a:gd name="adj1" fmla="val 20520000"/>
            <a:gd name="adj2" fmla="val 3240000"/>
            <a:gd name="adj3" fmla="val 4641"/>
          </a:avLst>
        </a:prstGeom>
        <a:solidFill>
          <a:schemeClr val="bg2">
            <a:lumMod val="50000"/>
          </a:schemeClr>
        </a:solidFill>
        <a:ln>
          <a:noFill/>
        </a:ln>
        <a:effectLst/>
      </dsp:spPr>
      <dsp:style>
        <a:lnRef idx="0">
          <a:scrgbClr r="0" g="0" b="0"/>
        </a:lnRef>
        <a:fillRef idx="1">
          <a:scrgbClr r="0" g="0" b="0"/>
        </a:fillRef>
        <a:effectRef idx="0">
          <a:scrgbClr r="0" g="0" b="0"/>
        </a:effectRef>
        <a:fontRef idx="minor">
          <a:schemeClr val="lt1"/>
        </a:fontRef>
      </dsp:style>
    </dsp:sp>
    <dsp:sp modelId="{4A969E28-A2E5-4E81-A03A-CB7D1294C708}">
      <dsp:nvSpPr>
        <dsp:cNvPr id="0" name=""/>
        <dsp:cNvSpPr/>
      </dsp:nvSpPr>
      <dsp:spPr>
        <a:xfrm>
          <a:off x="280648" y="337646"/>
          <a:ext cx="2225864" cy="2225864"/>
        </a:xfrm>
        <a:prstGeom prst="blockArc">
          <a:avLst>
            <a:gd name="adj1" fmla="val 16200000"/>
            <a:gd name="adj2" fmla="val 20520000"/>
            <a:gd name="adj3" fmla="val 4641"/>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56270C8-0F78-42B5-BC74-A1E63945CC21}">
      <dsp:nvSpPr>
        <dsp:cNvPr id="0" name=""/>
        <dsp:cNvSpPr/>
      </dsp:nvSpPr>
      <dsp:spPr>
        <a:xfrm>
          <a:off x="881195" y="938192"/>
          <a:ext cx="1024771" cy="102477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370" tIns="39370" rIns="39370" bIns="39370" numCol="1" spcCol="1270" anchor="ctr" anchorCtr="0">
          <a:noAutofit/>
        </a:bodyPr>
        <a:lstStyle/>
        <a:p>
          <a:pPr lvl="0" algn="ctr" defTabSz="1377950">
            <a:lnSpc>
              <a:spcPct val="90000"/>
            </a:lnSpc>
            <a:spcBef>
              <a:spcPct val="0"/>
            </a:spcBef>
            <a:spcAft>
              <a:spcPct val="35000"/>
            </a:spcAft>
          </a:pPr>
          <a:r>
            <a:rPr lang="en-US" altLang="zh-CN" sz="3100" b="1" kern="1200" dirty="0" smtClean="0">
              <a:latin typeface="微软雅黑" panose="020B0503020204020204" pitchFamily="34" charset="-122"/>
              <a:ea typeface="微软雅黑" panose="020B0503020204020204" pitchFamily="34" charset="-122"/>
            </a:rPr>
            <a:t>5</a:t>
          </a:r>
          <a:endParaRPr lang="zh-CN" altLang="en-US" sz="3100" b="1" kern="1200" dirty="0">
            <a:latin typeface="微软雅黑" panose="020B0503020204020204" pitchFamily="34" charset="-122"/>
            <a:ea typeface="微软雅黑" panose="020B0503020204020204" pitchFamily="34" charset="-122"/>
          </a:endParaRPr>
        </a:p>
      </dsp:txBody>
      <dsp:txXfrm>
        <a:off x="1031269" y="1088266"/>
        <a:ext cx="724623" cy="724623"/>
      </dsp:txXfrm>
    </dsp:sp>
    <dsp:sp modelId="{B553A05A-3AD6-4AC2-A4FE-445DDF0A14CE}">
      <dsp:nvSpPr>
        <dsp:cNvPr id="0" name=""/>
        <dsp:cNvSpPr/>
      </dsp:nvSpPr>
      <dsp:spPr>
        <a:xfrm>
          <a:off x="1034910" y="4800"/>
          <a:ext cx="717340" cy="717340"/>
        </a:xfrm>
        <a:prstGeom prst="ellipse">
          <a:avLst/>
        </a:prstGeom>
        <a:solidFill>
          <a:srgbClr val="C0272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CN" altLang="en-US" sz="1400" b="1" kern="1200" dirty="0" smtClean="0">
              <a:latin typeface="微软雅黑" panose="020B0503020204020204" pitchFamily="34" charset="-122"/>
              <a:ea typeface="微软雅黑" panose="020B0503020204020204" pitchFamily="34" charset="-122"/>
            </a:rPr>
            <a:t>专业</a:t>
          </a:r>
          <a:endParaRPr lang="zh-CN" altLang="en-US" sz="1400" b="1" kern="1200" dirty="0">
            <a:latin typeface="微软雅黑" panose="020B0503020204020204" pitchFamily="34" charset="-122"/>
            <a:ea typeface="微软雅黑" panose="020B0503020204020204" pitchFamily="34" charset="-122"/>
          </a:endParaRPr>
        </a:p>
      </dsp:txBody>
      <dsp:txXfrm>
        <a:off x="1139962" y="109852"/>
        <a:ext cx="507236" cy="507236"/>
      </dsp:txXfrm>
    </dsp:sp>
    <dsp:sp modelId="{A2AC3344-5CBA-4923-928D-5EE233B3F02E}">
      <dsp:nvSpPr>
        <dsp:cNvPr id="0" name=""/>
        <dsp:cNvSpPr/>
      </dsp:nvSpPr>
      <dsp:spPr>
        <a:xfrm>
          <a:off x="2068811" y="755973"/>
          <a:ext cx="717340" cy="717340"/>
        </a:xfrm>
        <a:prstGeom prst="ellipse">
          <a:avLst/>
        </a:prstGeom>
        <a:solidFill>
          <a:srgbClr val="7FC96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CN" altLang="en-US" sz="1400" b="1" kern="1200" dirty="0" smtClean="0">
              <a:latin typeface="微软雅黑" panose="020B0503020204020204" pitchFamily="34" charset="-122"/>
              <a:ea typeface="微软雅黑" panose="020B0503020204020204" pitchFamily="34" charset="-122"/>
            </a:rPr>
            <a:t>课程</a:t>
          </a:r>
          <a:endParaRPr lang="zh-CN" altLang="en-US" sz="1400" b="1" kern="1200" dirty="0">
            <a:latin typeface="微软雅黑" panose="020B0503020204020204" pitchFamily="34" charset="-122"/>
            <a:ea typeface="微软雅黑" panose="020B0503020204020204" pitchFamily="34" charset="-122"/>
          </a:endParaRPr>
        </a:p>
      </dsp:txBody>
      <dsp:txXfrm>
        <a:off x="2173863" y="861025"/>
        <a:ext cx="507236" cy="507236"/>
      </dsp:txXfrm>
    </dsp:sp>
    <dsp:sp modelId="{123D6236-7A69-4A86-A7FB-C8B1861FE07E}">
      <dsp:nvSpPr>
        <dsp:cNvPr id="0" name=""/>
        <dsp:cNvSpPr/>
      </dsp:nvSpPr>
      <dsp:spPr>
        <a:xfrm>
          <a:off x="1673896" y="1971397"/>
          <a:ext cx="717340" cy="717340"/>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CN" altLang="en-US" sz="1200" b="1" kern="1200" dirty="0" smtClean="0">
              <a:latin typeface="微软雅黑" panose="020B0503020204020204" pitchFamily="34" charset="-122"/>
              <a:ea typeface="微软雅黑" panose="020B0503020204020204" pitchFamily="34" charset="-122"/>
            </a:rPr>
            <a:t>实习 实践</a:t>
          </a:r>
          <a:endParaRPr lang="zh-CN" altLang="en-US" sz="1200" b="1" kern="1200" dirty="0">
            <a:latin typeface="微软雅黑" panose="020B0503020204020204" pitchFamily="34" charset="-122"/>
            <a:ea typeface="微软雅黑" panose="020B0503020204020204" pitchFamily="34" charset="-122"/>
          </a:endParaRPr>
        </a:p>
      </dsp:txBody>
      <dsp:txXfrm>
        <a:off x="1778948" y="2076449"/>
        <a:ext cx="507236" cy="507236"/>
      </dsp:txXfrm>
    </dsp:sp>
    <dsp:sp modelId="{C1313F4C-1499-40F8-B185-109FC4562B71}">
      <dsp:nvSpPr>
        <dsp:cNvPr id="0" name=""/>
        <dsp:cNvSpPr/>
      </dsp:nvSpPr>
      <dsp:spPr>
        <a:xfrm>
          <a:off x="395924" y="1971397"/>
          <a:ext cx="717340" cy="717340"/>
        </a:xfrm>
        <a:prstGeom prst="ellipse">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50000"/>
            </a:lnSpc>
            <a:spcBef>
              <a:spcPct val="0"/>
            </a:spcBef>
            <a:spcAft>
              <a:spcPct val="35000"/>
            </a:spcAft>
          </a:pPr>
          <a:r>
            <a:rPr lang="zh-CN" altLang="en-US" sz="900" b="1" kern="1200" dirty="0" smtClean="0">
              <a:latin typeface="微软雅黑" panose="020B0503020204020204" pitchFamily="34" charset="-122"/>
              <a:ea typeface="微软雅黑" panose="020B0503020204020204" pitchFamily="34" charset="-122"/>
            </a:rPr>
            <a:t>毕业设计</a:t>
          </a:r>
          <a:endParaRPr lang="en-US" altLang="zh-CN" sz="900" b="1" kern="1200" dirty="0" smtClean="0">
            <a:latin typeface="微软雅黑" panose="020B0503020204020204" pitchFamily="34" charset="-122"/>
            <a:ea typeface="微软雅黑" panose="020B0503020204020204" pitchFamily="34" charset="-122"/>
          </a:endParaRPr>
        </a:p>
        <a:p>
          <a:pPr lvl="0" algn="ctr" defTabSz="400050">
            <a:lnSpc>
              <a:spcPct val="50000"/>
            </a:lnSpc>
            <a:spcBef>
              <a:spcPct val="0"/>
            </a:spcBef>
            <a:spcAft>
              <a:spcPct val="35000"/>
            </a:spcAft>
          </a:pPr>
          <a:r>
            <a:rPr lang="zh-CN" altLang="en-US" sz="900" b="1" kern="1200" dirty="0" smtClean="0">
              <a:latin typeface="微软雅黑" panose="020B0503020204020204" pitchFamily="34" charset="-122"/>
              <a:ea typeface="微软雅黑" panose="020B0503020204020204" pitchFamily="34" charset="-122"/>
            </a:rPr>
            <a:t>（论文）</a:t>
          </a:r>
          <a:endParaRPr lang="zh-CN" altLang="en-US" sz="900" b="1" kern="1200" dirty="0">
            <a:latin typeface="微软雅黑" panose="020B0503020204020204" pitchFamily="34" charset="-122"/>
            <a:ea typeface="微软雅黑" panose="020B0503020204020204" pitchFamily="34" charset="-122"/>
          </a:endParaRPr>
        </a:p>
      </dsp:txBody>
      <dsp:txXfrm>
        <a:off x="500976" y="2076449"/>
        <a:ext cx="507236" cy="507236"/>
      </dsp:txXfrm>
    </dsp:sp>
    <dsp:sp modelId="{32B1C0AA-1DD6-447B-B3BC-ECE973FFEB0B}">
      <dsp:nvSpPr>
        <dsp:cNvPr id="0" name=""/>
        <dsp:cNvSpPr/>
      </dsp:nvSpPr>
      <dsp:spPr>
        <a:xfrm>
          <a:off x="1009" y="755973"/>
          <a:ext cx="717340" cy="717340"/>
        </a:xfrm>
        <a:prstGeom prst="ellipse">
          <a:avLst/>
        </a:prstGeom>
        <a:solidFill>
          <a:srgbClr val="FF66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zh-CN" altLang="en-US" sz="900" b="1" kern="1200" dirty="0" smtClean="0">
              <a:latin typeface="微软雅黑" panose="020B0503020204020204" pitchFamily="34" charset="-122"/>
              <a:ea typeface="微软雅黑" panose="020B0503020204020204" pitchFamily="34" charset="-122"/>
            </a:rPr>
            <a:t>学生学习与发展</a:t>
          </a:r>
          <a:endParaRPr lang="zh-CN" altLang="en-US" sz="900" b="1" kern="1200" dirty="0">
            <a:latin typeface="微软雅黑" panose="020B0503020204020204" pitchFamily="34" charset="-122"/>
            <a:ea typeface="微软雅黑" panose="020B0503020204020204" pitchFamily="34" charset="-122"/>
          </a:endParaRPr>
        </a:p>
      </dsp:txBody>
      <dsp:txXfrm>
        <a:off x="106061" y="861025"/>
        <a:ext cx="507236" cy="50723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3E7E-285A-48B4-BBF4-27A4D0AB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11080</Words>
  <Characters>63158</Characters>
  <Application>Microsoft Office Word</Application>
  <DocSecurity>0</DocSecurity>
  <Lines>526</Lines>
  <Paragraphs>148</Paragraphs>
  <ScaleCrop>false</ScaleCrop>
  <Company>Microsoft</Company>
  <LinksUpToDate>false</LinksUpToDate>
  <CharactersWithSpaces>74090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胡赛明</dc:creator>
  <cp:lastModifiedBy>胡赛明</cp:lastModifiedBy>
  <cp:revision>9</cp:revision>
  <cp:lastPrinted>2016-06-24T06:31:00Z</cp:lastPrinted>
  <dcterms:created xsi:type="dcterms:W3CDTF">2016-07-01T03:25:00Z</dcterms:created>
  <dcterms:modified xsi:type="dcterms:W3CDTF">2016-07-01T03:34:00Z</dcterms:modified>
</cp:coreProperties>
</file>